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32E9" w14:textId="5D2E98DA" w:rsidR="00926224" w:rsidRPr="00926224" w:rsidRDefault="00926224" w:rsidP="004B4F95">
      <w:pPr>
        <w:keepNext/>
        <w:spacing w:after="0" w:line="240" w:lineRule="auto"/>
        <w:ind w:left="5760" w:hanging="5760"/>
        <w:jc w:val="both"/>
        <w:outlineLvl w:val="0"/>
        <w:rPr>
          <w:rFonts w:ascii="Times New Roman" w:eastAsia="Times New Roman" w:hAnsi="Times New Roman" w:cs="Times New Roman"/>
          <w:iCs/>
          <w:kern w:val="0"/>
          <w:sz w:val="28"/>
          <w:szCs w:val="28"/>
          <w14:ligatures w14:val="none"/>
        </w:rPr>
      </w:pPr>
      <w:bookmarkStart w:id="0" w:name="_Hlk154148162"/>
      <w:r w:rsidRPr="00926224">
        <w:rPr>
          <w:rFonts w:ascii="Times New Roman" w:eastAsia="Times New Roman" w:hAnsi="Times New Roman" w:cs="Times New Roman"/>
          <w:i/>
          <w:kern w:val="0"/>
          <w:sz w:val="28"/>
          <w:szCs w:val="28"/>
          <w14:ligatures w14:val="none"/>
        </w:rPr>
        <w:t xml:space="preserve">R. v. </w:t>
      </w:r>
      <w:r w:rsidR="00ED5CD4">
        <w:rPr>
          <w:rFonts w:ascii="Times New Roman" w:eastAsia="Times New Roman" w:hAnsi="Times New Roman" w:cs="Times New Roman"/>
          <w:i/>
          <w:kern w:val="0"/>
          <w:sz w:val="28"/>
          <w:szCs w:val="28"/>
          <w14:ligatures w14:val="none"/>
        </w:rPr>
        <w:t>King</w:t>
      </w:r>
      <w:r w:rsidRPr="00926224">
        <w:rPr>
          <w:rFonts w:ascii="Times New Roman" w:eastAsia="Times New Roman" w:hAnsi="Times New Roman" w:cs="Times New Roman"/>
          <w:iCs/>
          <w:kern w:val="0"/>
          <w:sz w:val="28"/>
          <w:szCs w:val="28"/>
          <w14:ligatures w14:val="none"/>
        </w:rPr>
        <w:t>, 202</w:t>
      </w:r>
      <w:r w:rsidR="00ED5CD4">
        <w:rPr>
          <w:rFonts w:ascii="Times New Roman" w:eastAsia="Times New Roman" w:hAnsi="Times New Roman" w:cs="Times New Roman"/>
          <w:iCs/>
          <w:kern w:val="0"/>
          <w:sz w:val="28"/>
          <w:szCs w:val="28"/>
          <w14:ligatures w14:val="none"/>
        </w:rPr>
        <w:t>4 NWTTC 02</w:t>
      </w:r>
    </w:p>
    <w:bookmarkEnd w:id="0"/>
    <w:p w14:paraId="3902FD3F" w14:textId="6EF5D896" w:rsidR="00926224" w:rsidRPr="00926224" w:rsidRDefault="00926224" w:rsidP="004B4F95">
      <w:pPr>
        <w:keepNext/>
        <w:spacing w:after="0" w:line="240" w:lineRule="auto"/>
        <w:ind w:left="5760" w:hanging="5760"/>
        <w:jc w:val="right"/>
        <w:outlineLvl w:val="0"/>
        <w:rPr>
          <w:rFonts w:ascii="Times New Roman" w:eastAsia="Times New Roman" w:hAnsi="Times New Roman" w:cs="Times New Roman"/>
          <w:i/>
          <w:kern w:val="0"/>
          <w:sz w:val="28"/>
          <w:szCs w:val="28"/>
          <w14:ligatures w14:val="none"/>
        </w:rPr>
      </w:pPr>
      <w:r w:rsidRPr="00926224">
        <w:rPr>
          <w:rFonts w:ascii="Times New Roman" w:eastAsia="Times New Roman" w:hAnsi="Times New Roman" w:cs="Times New Roman"/>
          <w:i/>
          <w:kern w:val="0"/>
          <w:sz w:val="28"/>
          <w:szCs w:val="28"/>
          <w14:ligatures w14:val="none"/>
        </w:rPr>
        <w:t xml:space="preserve">Date:  </w:t>
      </w:r>
      <w:r w:rsidR="002A1489">
        <w:rPr>
          <w:rFonts w:ascii="Times New Roman" w:eastAsia="Times New Roman" w:hAnsi="Times New Roman" w:cs="Times New Roman"/>
          <w:i/>
          <w:kern w:val="0"/>
          <w:sz w:val="28"/>
          <w:szCs w:val="28"/>
          <w14:ligatures w14:val="none"/>
        </w:rPr>
        <w:t xml:space="preserve">2024 </w:t>
      </w:r>
      <w:r w:rsidR="00AA161F">
        <w:rPr>
          <w:rFonts w:ascii="Times New Roman" w:eastAsia="Times New Roman" w:hAnsi="Times New Roman" w:cs="Times New Roman"/>
          <w:i/>
          <w:kern w:val="0"/>
          <w:sz w:val="28"/>
          <w:szCs w:val="28"/>
          <w14:ligatures w14:val="none"/>
        </w:rPr>
        <w:t>04 04</w:t>
      </w:r>
    </w:p>
    <w:p w14:paraId="42BA233E" w14:textId="1E9DAB8B" w:rsidR="00926224" w:rsidRPr="00926224" w:rsidRDefault="00926224" w:rsidP="004B4F95">
      <w:pPr>
        <w:keepNext/>
        <w:spacing w:after="0" w:line="240" w:lineRule="auto"/>
        <w:ind w:left="5760" w:hanging="5760"/>
        <w:jc w:val="right"/>
        <w:outlineLvl w:val="0"/>
        <w:rPr>
          <w:rFonts w:ascii="Times New Roman" w:eastAsia="Times New Roman" w:hAnsi="Times New Roman" w:cs="Times New Roman"/>
          <w:i/>
          <w:kern w:val="0"/>
          <w:sz w:val="28"/>
          <w:szCs w:val="28"/>
          <w14:ligatures w14:val="none"/>
        </w:rPr>
      </w:pPr>
      <w:r w:rsidRPr="00926224">
        <w:rPr>
          <w:rFonts w:ascii="Times New Roman" w:eastAsia="Times New Roman" w:hAnsi="Times New Roman" w:cs="Times New Roman"/>
          <w:i/>
          <w:kern w:val="0"/>
          <w:sz w:val="28"/>
          <w:szCs w:val="28"/>
          <w14:ligatures w14:val="none"/>
        </w:rPr>
        <w:t>File: T-1-CR-</w:t>
      </w:r>
      <w:r w:rsidR="00AA161F">
        <w:rPr>
          <w:rFonts w:ascii="Times New Roman" w:eastAsia="Times New Roman" w:hAnsi="Times New Roman" w:cs="Times New Roman"/>
          <w:i/>
          <w:kern w:val="0"/>
          <w:sz w:val="28"/>
          <w:szCs w:val="28"/>
          <w14:ligatures w14:val="none"/>
        </w:rPr>
        <w:t>2022-000215</w:t>
      </w:r>
    </w:p>
    <w:p w14:paraId="79E6D4B1" w14:textId="77777777" w:rsidR="00926224" w:rsidRPr="00926224" w:rsidRDefault="00926224" w:rsidP="004B4F95">
      <w:pPr>
        <w:keepNext/>
        <w:spacing w:after="0" w:line="240" w:lineRule="auto"/>
        <w:ind w:left="5760" w:hanging="5760"/>
        <w:jc w:val="both"/>
        <w:outlineLvl w:val="0"/>
        <w:rPr>
          <w:rFonts w:ascii="Times New Roman" w:eastAsia="Times New Roman" w:hAnsi="Times New Roman" w:cs="Times New Roman"/>
          <w:i/>
          <w:kern w:val="0"/>
          <w:sz w:val="28"/>
          <w:szCs w:val="28"/>
          <w14:ligatures w14:val="none"/>
        </w:rPr>
      </w:pP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p>
    <w:p w14:paraId="277A7BF8" w14:textId="77777777" w:rsidR="00926224" w:rsidRPr="00926224" w:rsidRDefault="00926224" w:rsidP="004B4F95">
      <w:pPr>
        <w:keepNext/>
        <w:spacing w:after="0" w:line="240" w:lineRule="auto"/>
        <w:jc w:val="center"/>
        <w:outlineLvl w:val="1"/>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IN THE TERRITORIAL COURT OF THE NORTHWEST TERRITORIES</w:t>
      </w:r>
    </w:p>
    <w:p w14:paraId="20F2A1B4" w14:textId="77777777" w:rsidR="00926224" w:rsidRPr="00926224" w:rsidRDefault="00926224" w:rsidP="004B4F95">
      <w:pPr>
        <w:spacing w:after="0" w:line="240" w:lineRule="auto"/>
        <w:rPr>
          <w:rFonts w:ascii="Times New Roman" w:eastAsia="Times New Roman" w:hAnsi="Times New Roman" w:cs="Times New Roman"/>
          <w:kern w:val="0"/>
          <w:sz w:val="28"/>
          <w:szCs w:val="28"/>
          <w14:ligatures w14:val="none"/>
        </w:rPr>
      </w:pPr>
    </w:p>
    <w:p w14:paraId="17322A3E" w14:textId="77777777" w:rsidR="00926224" w:rsidRPr="00926224" w:rsidRDefault="00926224" w:rsidP="004B4F95">
      <w:pPr>
        <w:spacing w:after="0" w:line="240" w:lineRule="auto"/>
        <w:jc w:val="both"/>
        <w:rPr>
          <w:rFonts w:ascii="Times New Roman" w:eastAsia="Times New Roman" w:hAnsi="Times New Roman" w:cs="Times New Roman"/>
          <w:kern w:val="0"/>
          <w:sz w:val="28"/>
          <w:szCs w:val="28"/>
          <w14:ligatures w14:val="none"/>
        </w:rPr>
      </w:pPr>
    </w:p>
    <w:p w14:paraId="7A8B5AAC" w14:textId="77777777" w:rsidR="00926224" w:rsidRPr="00926224" w:rsidRDefault="00926224" w:rsidP="004B4F95">
      <w:pPr>
        <w:spacing w:after="0" w:line="240" w:lineRule="auto"/>
        <w:jc w:val="both"/>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kern w:val="0"/>
          <w:sz w:val="28"/>
          <w:szCs w:val="28"/>
          <w14:ligatures w14:val="none"/>
        </w:rPr>
        <w:tab/>
      </w:r>
      <w:r w:rsidRPr="00926224">
        <w:rPr>
          <w:rFonts w:ascii="Times New Roman" w:eastAsia="Times New Roman" w:hAnsi="Times New Roman" w:cs="Times New Roman"/>
          <w:b/>
          <w:kern w:val="0"/>
          <w:sz w:val="28"/>
          <w:szCs w:val="28"/>
          <w14:ligatures w14:val="none"/>
        </w:rPr>
        <w:t>BETWEEN:</w:t>
      </w:r>
    </w:p>
    <w:p w14:paraId="4F2263A2" w14:textId="77777777" w:rsidR="00926224" w:rsidRPr="00926224" w:rsidRDefault="00926224" w:rsidP="004B4F95">
      <w:pPr>
        <w:spacing w:after="0" w:line="240" w:lineRule="auto"/>
        <w:jc w:val="both"/>
        <w:rPr>
          <w:rFonts w:ascii="Times New Roman" w:eastAsia="Times New Roman" w:hAnsi="Times New Roman" w:cs="Times New Roman"/>
          <w:b/>
          <w:kern w:val="0"/>
          <w:sz w:val="28"/>
          <w:szCs w:val="28"/>
          <w14:ligatures w14:val="none"/>
        </w:rPr>
      </w:pPr>
    </w:p>
    <w:p w14:paraId="75550E19" w14:textId="77777777" w:rsidR="00926224" w:rsidRPr="00926224" w:rsidRDefault="00926224" w:rsidP="004B4F95">
      <w:pPr>
        <w:keepNext/>
        <w:spacing w:after="0" w:line="240" w:lineRule="auto"/>
        <w:jc w:val="center"/>
        <w:outlineLvl w:val="1"/>
        <w:rPr>
          <w:rFonts w:ascii="Times New Roman" w:eastAsia="Times New Roman" w:hAnsi="Times New Roman" w:cs="Times New Roman"/>
          <w:b/>
          <w:caps/>
          <w:kern w:val="0"/>
          <w:sz w:val="28"/>
          <w:szCs w:val="28"/>
          <w14:ligatures w14:val="none"/>
        </w:rPr>
      </w:pPr>
      <w:r w:rsidRPr="00926224">
        <w:rPr>
          <w:rFonts w:ascii="Times New Roman" w:eastAsia="Times New Roman" w:hAnsi="Times New Roman" w:cs="Times New Roman"/>
          <w:b/>
          <w:caps/>
          <w:kern w:val="0"/>
          <w:sz w:val="28"/>
          <w:szCs w:val="28"/>
          <w14:ligatures w14:val="none"/>
        </w:rPr>
        <w:t>HIS MAJESTY THE KING</w:t>
      </w:r>
    </w:p>
    <w:p w14:paraId="5B0AC386" w14:textId="77777777" w:rsidR="00926224" w:rsidRPr="00926224" w:rsidRDefault="00926224" w:rsidP="004B4F95">
      <w:pPr>
        <w:spacing w:after="0" w:line="240" w:lineRule="auto"/>
        <w:jc w:val="right"/>
        <w:rPr>
          <w:rFonts w:ascii="Times New Roman" w:eastAsia="Times New Roman" w:hAnsi="Times New Roman" w:cs="Times New Roman"/>
          <w:kern w:val="0"/>
          <w:sz w:val="28"/>
          <w:szCs w:val="28"/>
          <w14:ligatures w14:val="none"/>
        </w:rPr>
      </w:pPr>
    </w:p>
    <w:p w14:paraId="46FBE1FE" w14:textId="77777777" w:rsidR="00926224" w:rsidRPr="00926224" w:rsidRDefault="00926224" w:rsidP="004B4F95">
      <w:pPr>
        <w:spacing w:after="0" w:line="240" w:lineRule="auto"/>
        <w:ind w:left="90"/>
        <w:jc w:val="center"/>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 and -</w:t>
      </w:r>
    </w:p>
    <w:p w14:paraId="48199FD8" w14:textId="77777777" w:rsidR="00926224" w:rsidRPr="00926224" w:rsidRDefault="00926224" w:rsidP="004B4F95">
      <w:pPr>
        <w:spacing w:after="0" w:line="240" w:lineRule="auto"/>
        <w:jc w:val="center"/>
        <w:rPr>
          <w:rFonts w:ascii="Times New Roman" w:eastAsia="Times New Roman" w:hAnsi="Times New Roman" w:cs="Times New Roman"/>
          <w:b/>
          <w:kern w:val="0"/>
          <w:sz w:val="28"/>
          <w:szCs w:val="28"/>
          <w14:ligatures w14:val="none"/>
        </w:rPr>
      </w:pPr>
    </w:p>
    <w:p w14:paraId="1A1601C1" w14:textId="7F9DE6C8" w:rsidR="00926224" w:rsidRPr="00926224" w:rsidRDefault="00ED5CD4" w:rsidP="004B4F95">
      <w:pPr>
        <w:spacing w:after="0" w:line="240" w:lineRule="auto"/>
        <w:jc w:val="center"/>
        <w:rPr>
          <w:rFonts w:ascii="Times New Roman" w:eastAsia="Times New Roman" w:hAnsi="Times New Roman" w:cs="Times New Roman"/>
          <w:b/>
          <w:kern w:val="0"/>
          <w:sz w:val="28"/>
          <w:szCs w:val="28"/>
          <w14:ligatures w14:val="none"/>
        </w:rPr>
      </w:pPr>
      <w:r>
        <w:rPr>
          <w:rFonts w:ascii="Times New Roman" w:eastAsia="Times New Roman" w:hAnsi="Times New Roman" w:cs="Times New Roman"/>
          <w:b/>
          <w:kern w:val="0"/>
          <w:sz w:val="28"/>
          <w:szCs w:val="28"/>
          <w14:ligatures w14:val="none"/>
        </w:rPr>
        <w:t>KYLE KING</w:t>
      </w:r>
    </w:p>
    <w:p w14:paraId="594E0C3F" w14:textId="77777777" w:rsidR="00926224" w:rsidRPr="00926224" w:rsidRDefault="00926224" w:rsidP="004B4F95">
      <w:pPr>
        <w:spacing w:after="0" w:line="240" w:lineRule="auto"/>
        <w:jc w:val="center"/>
        <w:rPr>
          <w:rFonts w:ascii="Times New Roman" w:eastAsia="Times New Roman" w:hAnsi="Times New Roman" w:cs="Times New Roman"/>
          <w:b/>
          <w:kern w:val="0"/>
          <w:sz w:val="28"/>
          <w:szCs w:val="28"/>
          <w14:ligatures w14:val="none"/>
        </w:rPr>
      </w:pPr>
    </w:p>
    <w:p w14:paraId="2238C380" w14:textId="77777777" w:rsidR="00926224" w:rsidRPr="00926224" w:rsidRDefault="00926224" w:rsidP="004B4F95">
      <w:pPr>
        <w:pBdr>
          <w:bottom w:val="single" w:sz="12" w:space="1" w:color="auto"/>
        </w:pBdr>
        <w:spacing w:after="0" w:line="240" w:lineRule="auto"/>
        <w:jc w:val="both"/>
        <w:rPr>
          <w:rFonts w:ascii="Times New Roman" w:eastAsia="Times New Roman" w:hAnsi="Times New Roman" w:cs="Times New Roman"/>
          <w:kern w:val="0"/>
          <w:sz w:val="28"/>
          <w:szCs w:val="28"/>
          <w14:ligatures w14:val="none"/>
        </w:rPr>
      </w:pPr>
    </w:p>
    <w:p w14:paraId="76B0CD94" w14:textId="77777777" w:rsidR="00926224" w:rsidRPr="00926224" w:rsidRDefault="00926224" w:rsidP="004B4F95">
      <w:pPr>
        <w:spacing w:after="0" w:line="240" w:lineRule="auto"/>
        <w:jc w:val="both"/>
        <w:rPr>
          <w:rFonts w:ascii="Times New Roman" w:eastAsia="Times New Roman" w:hAnsi="Times New Roman" w:cs="Times New Roman"/>
          <w:kern w:val="0"/>
          <w:sz w:val="28"/>
          <w:szCs w:val="28"/>
          <w14:ligatures w14:val="none"/>
        </w:rPr>
      </w:pPr>
    </w:p>
    <w:p w14:paraId="77CB9CED" w14:textId="7BD1BA43" w:rsidR="00926224" w:rsidRPr="00926224" w:rsidRDefault="00926224" w:rsidP="004B4F95">
      <w:pPr>
        <w:spacing w:after="0" w:line="240" w:lineRule="auto"/>
        <w:jc w:val="center"/>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 xml:space="preserve">REASONS FOR </w:t>
      </w:r>
      <w:r w:rsidR="00322FA3">
        <w:rPr>
          <w:rFonts w:ascii="Times New Roman" w:eastAsia="Times New Roman" w:hAnsi="Times New Roman" w:cs="Times New Roman"/>
          <w:b/>
          <w:kern w:val="0"/>
          <w:sz w:val="28"/>
          <w:szCs w:val="28"/>
          <w14:ligatures w14:val="none"/>
        </w:rPr>
        <w:t>J</w:t>
      </w:r>
      <w:r w:rsidR="00B57919">
        <w:rPr>
          <w:rFonts w:ascii="Times New Roman" w:eastAsia="Times New Roman" w:hAnsi="Times New Roman" w:cs="Times New Roman"/>
          <w:b/>
          <w:kern w:val="0"/>
          <w:sz w:val="28"/>
          <w:szCs w:val="28"/>
          <w14:ligatures w14:val="none"/>
        </w:rPr>
        <w:t>UDGMENT</w:t>
      </w:r>
    </w:p>
    <w:p w14:paraId="59501B2B" w14:textId="77777777" w:rsidR="00926224" w:rsidRPr="00926224" w:rsidRDefault="00926224" w:rsidP="004B4F95">
      <w:pPr>
        <w:spacing w:before="120" w:after="120" w:line="240" w:lineRule="auto"/>
        <w:jc w:val="center"/>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of the</w:t>
      </w:r>
    </w:p>
    <w:p w14:paraId="712F3030" w14:textId="455476BC" w:rsidR="00926224" w:rsidRPr="00926224" w:rsidRDefault="00926224" w:rsidP="004B4F95">
      <w:pPr>
        <w:spacing w:after="0" w:line="240" w:lineRule="auto"/>
        <w:jc w:val="center"/>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 xml:space="preserve">HONOURABLE </w:t>
      </w:r>
      <w:r w:rsidR="009B5A53">
        <w:rPr>
          <w:rFonts w:ascii="Times New Roman" w:eastAsia="Times New Roman" w:hAnsi="Times New Roman" w:cs="Times New Roman"/>
          <w:b/>
          <w:kern w:val="0"/>
          <w:sz w:val="28"/>
          <w:szCs w:val="28"/>
          <w14:ligatures w14:val="none"/>
        </w:rPr>
        <w:t>DEPUTY JUDGE VAUGHN MYERS</w:t>
      </w:r>
    </w:p>
    <w:p w14:paraId="3A588D09" w14:textId="77777777" w:rsidR="00926224" w:rsidRPr="00926224" w:rsidRDefault="00926224" w:rsidP="004B4F95">
      <w:pPr>
        <w:pBdr>
          <w:bottom w:val="single" w:sz="12" w:space="1" w:color="auto"/>
        </w:pBdr>
        <w:spacing w:after="0" w:line="240" w:lineRule="auto"/>
        <w:rPr>
          <w:rFonts w:ascii="Times New Roman" w:eastAsia="Times New Roman" w:hAnsi="Times New Roman" w:cs="Times New Roman"/>
          <w:kern w:val="0"/>
          <w:sz w:val="28"/>
          <w:szCs w:val="28"/>
          <w14:ligatures w14:val="none"/>
        </w:rPr>
      </w:pPr>
    </w:p>
    <w:p w14:paraId="722765D0" w14:textId="77777777" w:rsidR="00926224" w:rsidRPr="00926224" w:rsidRDefault="00926224" w:rsidP="004B4F95">
      <w:pPr>
        <w:spacing w:after="0" w:line="240" w:lineRule="auto"/>
        <w:rPr>
          <w:rFonts w:ascii="Times New Roman" w:eastAsia="Times New Roman" w:hAnsi="Times New Roman" w:cs="Times New Roman"/>
          <w:kern w:val="0"/>
          <w:sz w:val="28"/>
          <w:szCs w:val="28"/>
          <w14:ligatures w14:val="none"/>
        </w:rPr>
      </w:pPr>
    </w:p>
    <w:p w14:paraId="63D329D1" w14:textId="77777777" w:rsidR="009B5A53" w:rsidRPr="00926224" w:rsidRDefault="009B5A53" w:rsidP="004B4F95">
      <w:pPr>
        <w:spacing w:after="0" w:line="240" w:lineRule="auto"/>
        <w:jc w:val="both"/>
        <w:rPr>
          <w:rFonts w:ascii="Times New Roman" w:eastAsia="Times New Roman" w:hAnsi="Times New Roman" w:cs="Times New Roman"/>
          <w:kern w:val="0"/>
          <w:sz w:val="28"/>
          <w:szCs w:val="28"/>
          <w14:ligatures w14:val="none"/>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06"/>
        <w:gridCol w:w="5589"/>
      </w:tblGrid>
      <w:tr w:rsidR="00926224" w:rsidRPr="00926224" w14:paraId="4998B115" w14:textId="77777777" w:rsidTr="00F47AFE">
        <w:trPr>
          <w:trHeight w:hRule="exact" w:val="340"/>
        </w:trPr>
        <w:tc>
          <w:tcPr>
            <w:tcW w:w="3261" w:type="dxa"/>
          </w:tcPr>
          <w:p w14:paraId="17625C32" w14:textId="77777777" w:rsidR="00926224" w:rsidRPr="00926224" w:rsidRDefault="00926224" w:rsidP="004B4F95">
            <w:pPr>
              <w:keepNext/>
              <w:jc w:val="both"/>
              <w:outlineLvl w:val="3"/>
              <w:rPr>
                <w:sz w:val="28"/>
                <w:szCs w:val="28"/>
              </w:rPr>
            </w:pPr>
            <w:r w:rsidRPr="00926224">
              <w:rPr>
                <w:sz w:val="28"/>
                <w:szCs w:val="28"/>
              </w:rPr>
              <w:t>Heard at:</w:t>
            </w:r>
          </w:p>
        </w:tc>
        <w:tc>
          <w:tcPr>
            <w:tcW w:w="506" w:type="dxa"/>
          </w:tcPr>
          <w:p w14:paraId="3377A6EF" w14:textId="77777777" w:rsidR="00926224" w:rsidRPr="00926224" w:rsidRDefault="00926224" w:rsidP="004B4F95">
            <w:pPr>
              <w:keepNext/>
              <w:jc w:val="both"/>
              <w:outlineLvl w:val="3"/>
              <w:rPr>
                <w:sz w:val="28"/>
                <w:szCs w:val="28"/>
              </w:rPr>
            </w:pPr>
          </w:p>
        </w:tc>
        <w:tc>
          <w:tcPr>
            <w:tcW w:w="5589" w:type="dxa"/>
          </w:tcPr>
          <w:p w14:paraId="104BDE37" w14:textId="465D7C1B" w:rsidR="00A05822" w:rsidRPr="00926224" w:rsidRDefault="00ED5CD4" w:rsidP="004B4F95">
            <w:pPr>
              <w:keepNext/>
              <w:jc w:val="both"/>
              <w:outlineLvl w:val="3"/>
              <w:rPr>
                <w:sz w:val="28"/>
                <w:szCs w:val="28"/>
              </w:rPr>
            </w:pPr>
            <w:r>
              <w:rPr>
                <w:sz w:val="28"/>
                <w:szCs w:val="28"/>
              </w:rPr>
              <w:t>Hay River</w:t>
            </w:r>
            <w:r w:rsidR="00926224" w:rsidRPr="00926224">
              <w:rPr>
                <w:sz w:val="28"/>
                <w:szCs w:val="28"/>
              </w:rPr>
              <w:t>, Northwest Territories</w:t>
            </w:r>
          </w:p>
        </w:tc>
      </w:tr>
      <w:tr w:rsidR="00926224" w:rsidRPr="00926224" w14:paraId="16D7D76B" w14:textId="77777777" w:rsidTr="00F47AFE">
        <w:trPr>
          <w:trHeight w:hRule="exact" w:val="340"/>
        </w:trPr>
        <w:tc>
          <w:tcPr>
            <w:tcW w:w="3261" w:type="dxa"/>
          </w:tcPr>
          <w:p w14:paraId="01CE48F3" w14:textId="77777777" w:rsidR="00926224" w:rsidRPr="00926224" w:rsidRDefault="00926224" w:rsidP="004B4F95">
            <w:pPr>
              <w:keepNext/>
              <w:jc w:val="both"/>
              <w:outlineLvl w:val="3"/>
              <w:rPr>
                <w:sz w:val="28"/>
                <w:szCs w:val="28"/>
              </w:rPr>
            </w:pPr>
          </w:p>
        </w:tc>
        <w:tc>
          <w:tcPr>
            <w:tcW w:w="506" w:type="dxa"/>
          </w:tcPr>
          <w:p w14:paraId="61D14F58" w14:textId="77777777" w:rsidR="00926224" w:rsidRPr="00926224" w:rsidRDefault="00926224" w:rsidP="004B4F95">
            <w:pPr>
              <w:keepNext/>
              <w:jc w:val="both"/>
              <w:outlineLvl w:val="3"/>
              <w:rPr>
                <w:sz w:val="28"/>
                <w:szCs w:val="28"/>
              </w:rPr>
            </w:pPr>
          </w:p>
        </w:tc>
        <w:tc>
          <w:tcPr>
            <w:tcW w:w="5589" w:type="dxa"/>
          </w:tcPr>
          <w:p w14:paraId="35DDBE3C" w14:textId="77777777" w:rsidR="00926224" w:rsidRPr="00926224" w:rsidRDefault="00926224" w:rsidP="004B4F95">
            <w:pPr>
              <w:keepNext/>
              <w:jc w:val="both"/>
              <w:outlineLvl w:val="3"/>
              <w:rPr>
                <w:sz w:val="28"/>
                <w:szCs w:val="28"/>
              </w:rPr>
            </w:pPr>
          </w:p>
        </w:tc>
      </w:tr>
      <w:tr w:rsidR="00926224" w:rsidRPr="00926224" w14:paraId="487CC1F6" w14:textId="77777777" w:rsidTr="00F47AFE">
        <w:trPr>
          <w:trHeight w:hRule="exact" w:val="340"/>
        </w:trPr>
        <w:tc>
          <w:tcPr>
            <w:tcW w:w="3261" w:type="dxa"/>
          </w:tcPr>
          <w:p w14:paraId="2A32850D" w14:textId="77777777" w:rsidR="00926224" w:rsidRDefault="00926224" w:rsidP="004B4F95">
            <w:pPr>
              <w:keepNext/>
              <w:jc w:val="both"/>
              <w:outlineLvl w:val="3"/>
              <w:rPr>
                <w:sz w:val="28"/>
                <w:szCs w:val="28"/>
              </w:rPr>
            </w:pPr>
            <w:r w:rsidRPr="00926224">
              <w:rPr>
                <w:sz w:val="28"/>
                <w:szCs w:val="28"/>
              </w:rPr>
              <w:t>Date of Decision:</w:t>
            </w:r>
          </w:p>
          <w:p w14:paraId="48DFC36B" w14:textId="77777777" w:rsidR="00757CCD" w:rsidRDefault="00757CCD" w:rsidP="004B4F95">
            <w:pPr>
              <w:keepNext/>
              <w:jc w:val="both"/>
              <w:outlineLvl w:val="3"/>
              <w:rPr>
                <w:sz w:val="28"/>
                <w:szCs w:val="28"/>
              </w:rPr>
            </w:pPr>
          </w:p>
          <w:p w14:paraId="716FF29E" w14:textId="77777777" w:rsidR="00757CCD" w:rsidRPr="00926224" w:rsidRDefault="00757CCD" w:rsidP="00F47AFE">
            <w:pPr>
              <w:keepNext/>
              <w:jc w:val="both"/>
              <w:outlineLvl w:val="3"/>
              <w:rPr>
                <w:sz w:val="28"/>
                <w:szCs w:val="28"/>
              </w:rPr>
            </w:pPr>
          </w:p>
        </w:tc>
        <w:tc>
          <w:tcPr>
            <w:tcW w:w="506" w:type="dxa"/>
          </w:tcPr>
          <w:p w14:paraId="6EBB93ED" w14:textId="77777777" w:rsidR="00926224" w:rsidRPr="00926224" w:rsidRDefault="00926224" w:rsidP="004B4F95">
            <w:pPr>
              <w:keepNext/>
              <w:jc w:val="both"/>
              <w:outlineLvl w:val="3"/>
              <w:rPr>
                <w:sz w:val="28"/>
                <w:szCs w:val="28"/>
              </w:rPr>
            </w:pPr>
          </w:p>
        </w:tc>
        <w:tc>
          <w:tcPr>
            <w:tcW w:w="5589" w:type="dxa"/>
          </w:tcPr>
          <w:p w14:paraId="6CB6A62A" w14:textId="215EC6D2" w:rsidR="00757CCD" w:rsidRDefault="00164B9B" w:rsidP="004B4F95">
            <w:pPr>
              <w:keepNext/>
              <w:jc w:val="both"/>
              <w:outlineLvl w:val="3"/>
              <w:rPr>
                <w:sz w:val="28"/>
                <w:szCs w:val="28"/>
              </w:rPr>
            </w:pPr>
            <w:r>
              <w:rPr>
                <w:sz w:val="28"/>
                <w:szCs w:val="28"/>
              </w:rPr>
              <w:t>November 8, 2023</w:t>
            </w:r>
          </w:p>
          <w:p w14:paraId="3DE3DA30" w14:textId="77777777" w:rsidR="00054E3D" w:rsidRDefault="00054E3D" w:rsidP="004B4F95">
            <w:pPr>
              <w:keepNext/>
              <w:jc w:val="both"/>
              <w:outlineLvl w:val="3"/>
              <w:rPr>
                <w:sz w:val="28"/>
                <w:szCs w:val="28"/>
              </w:rPr>
            </w:pPr>
          </w:p>
          <w:p w14:paraId="2D26E71B" w14:textId="253BFC4C" w:rsidR="0085799B" w:rsidRPr="00926224" w:rsidRDefault="0085799B" w:rsidP="004B4F95">
            <w:pPr>
              <w:keepNext/>
              <w:jc w:val="both"/>
              <w:outlineLvl w:val="3"/>
              <w:rPr>
                <w:sz w:val="28"/>
                <w:szCs w:val="28"/>
              </w:rPr>
            </w:pPr>
          </w:p>
        </w:tc>
      </w:tr>
      <w:tr w:rsidR="00F47AFE" w:rsidRPr="00926224" w14:paraId="1519F7AE" w14:textId="77777777" w:rsidTr="00F47AFE">
        <w:trPr>
          <w:trHeight w:hRule="exact" w:val="340"/>
        </w:trPr>
        <w:tc>
          <w:tcPr>
            <w:tcW w:w="3261" w:type="dxa"/>
          </w:tcPr>
          <w:p w14:paraId="056717C5" w14:textId="77777777" w:rsidR="00F47AFE" w:rsidRPr="00926224" w:rsidRDefault="00F47AFE" w:rsidP="004B4F95">
            <w:pPr>
              <w:keepNext/>
              <w:jc w:val="both"/>
              <w:outlineLvl w:val="3"/>
              <w:rPr>
                <w:sz w:val="28"/>
                <w:szCs w:val="28"/>
              </w:rPr>
            </w:pPr>
          </w:p>
        </w:tc>
        <w:tc>
          <w:tcPr>
            <w:tcW w:w="506" w:type="dxa"/>
          </w:tcPr>
          <w:p w14:paraId="5F078847" w14:textId="77777777" w:rsidR="00F47AFE" w:rsidRPr="00926224" w:rsidRDefault="00F47AFE" w:rsidP="004B4F95">
            <w:pPr>
              <w:keepNext/>
              <w:jc w:val="both"/>
              <w:outlineLvl w:val="3"/>
              <w:rPr>
                <w:sz w:val="28"/>
                <w:szCs w:val="28"/>
              </w:rPr>
            </w:pPr>
          </w:p>
        </w:tc>
        <w:tc>
          <w:tcPr>
            <w:tcW w:w="5589" w:type="dxa"/>
          </w:tcPr>
          <w:p w14:paraId="3F03EFF9" w14:textId="77777777" w:rsidR="00F47AFE" w:rsidRDefault="00F47AFE" w:rsidP="004B4F95">
            <w:pPr>
              <w:keepNext/>
              <w:jc w:val="both"/>
              <w:outlineLvl w:val="3"/>
              <w:rPr>
                <w:sz w:val="28"/>
                <w:szCs w:val="28"/>
              </w:rPr>
            </w:pPr>
          </w:p>
        </w:tc>
      </w:tr>
      <w:tr w:rsidR="00F47AFE" w:rsidRPr="00926224" w14:paraId="4A3E9B33" w14:textId="77777777" w:rsidTr="00F47AFE">
        <w:trPr>
          <w:trHeight w:hRule="exact" w:val="340"/>
        </w:trPr>
        <w:tc>
          <w:tcPr>
            <w:tcW w:w="3261" w:type="dxa"/>
          </w:tcPr>
          <w:p w14:paraId="336256BC" w14:textId="244B7A0B" w:rsidR="00F47AFE" w:rsidRPr="00926224" w:rsidRDefault="00F47AFE" w:rsidP="004B4F95">
            <w:pPr>
              <w:keepNext/>
              <w:jc w:val="both"/>
              <w:outlineLvl w:val="3"/>
              <w:rPr>
                <w:sz w:val="28"/>
                <w:szCs w:val="28"/>
              </w:rPr>
            </w:pPr>
            <w:r>
              <w:rPr>
                <w:sz w:val="28"/>
                <w:szCs w:val="28"/>
              </w:rPr>
              <w:t>Date of Written Judgment:</w:t>
            </w:r>
          </w:p>
        </w:tc>
        <w:tc>
          <w:tcPr>
            <w:tcW w:w="506" w:type="dxa"/>
          </w:tcPr>
          <w:p w14:paraId="5EA646FB" w14:textId="77777777" w:rsidR="00F47AFE" w:rsidRPr="00926224" w:rsidRDefault="00F47AFE" w:rsidP="004B4F95">
            <w:pPr>
              <w:keepNext/>
              <w:jc w:val="both"/>
              <w:outlineLvl w:val="3"/>
              <w:rPr>
                <w:sz w:val="28"/>
                <w:szCs w:val="28"/>
              </w:rPr>
            </w:pPr>
          </w:p>
        </w:tc>
        <w:tc>
          <w:tcPr>
            <w:tcW w:w="5589" w:type="dxa"/>
          </w:tcPr>
          <w:p w14:paraId="2BFDFF79" w14:textId="35320620" w:rsidR="00F47AFE" w:rsidRDefault="00AA161F" w:rsidP="004B4F95">
            <w:pPr>
              <w:keepNext/>
              <w:jc w:val="both"/>
              <w:outlineLvl w:val="3"/>
              <w:rPr>
                <w:sz w:val="28"/>
                <w:szCs w:val="28"/>
              </w:rPr>
            </w:pPr>
            <w:r>
              <w:rPr>
                <w:sz w:val="28"/>
                <w:szCs w:val="28"/>
              </w:rPr>
              <w:t>March 8, 2024</w:t>
            </w:r>
          </w:p>
        </w:tc>
      </w:tr>
      <w:tr w:rsidR="00F47AFE" w:rsidRPr="00926224" w14:paraId="45EC55D1" w14:textId="77777777" w:rsidTr="00F47AFE">
        <w:trPr>
          <w:trHeight w:hRule="exact" w:val="340"/>
        </w:trPr>
        <w:tc>
          <w:tcPr>
            <w:tcW w:w="3261" w:type="dxa"/>
          </w:tcPr>
          <w:p w14:paraId="06D1E08B" w14:textId="77777777" w:rsidR="00F47AFE" w:rsidRDefault="00F47AFE" w:rsidP="004B4F95">
            <w:pPr>
              <w:keepNext/>
              <w:jc w:val="both"/>
              <w:outlineLvl w:val="3"/>
              <w:rPr>
                <w:sz w:val="28"/>
                <w:szCs w:val="28"/>
              </w:rPr>
            </w:pPr>
          </w:p>
        </w:tc>
        <w:tc>
          <w:tcPr>
            <w:tcW w:w="506" w:type="dxa"/>
          </w:tcPr>
          <w:p w14:paraId="3C9FEC78" w14:textId="77777777" w:rsidR="00F47AFE" w:rsidRPr="00926224" w:rsidRDefault="00F47AFE" w:rsidP="004B4F95">
            <w:pPr>
              <w:keepNext/>
              <w:jc w:val="both"/>
              <w:outlineLvl w:val="3"/>
              <w:rPr>
                <w:sz w:val="28"/>
                <w:szCs w:val="28"/>
              </w:rPr>
            </w:pPr>
          </w:p>
        </w:tc>
        <w:tc>
          <w:tcPr>
            <w:tcW w:w="5589" w:type="dxa"/>
          </w:tcPr>
          <w:p w14:paraId="5E3F855E" w14:textId="77777777" w:rsidR="00F47AFE" w:rsidRDefault="00F47AFE" w:rsidP="004B4F95">
            <w:pPr>
              <w:keepNext/>
              <w:jc w:val="both"/>
              <w:outlineLvl w:val="3"/>
              <w:rPr>
                <w:sz w:val="28"/>
                <w:szCs w:val="28"/>
              </w:rPr>
            </w:pPr>
          </w:p>
        </w:tc>
      </w:tr>
      <w:tr w:rsidR="00926224" w:rsidRPr="00926224" w14:paraId="07D8C940" w14:textId="77777777" w:rsidTr="00F47AFE">
        <w:trPr>
          <w:trHeight w:hRule="exact" w:val="340"/>
        </w:trPr>
        <w:tc>
          <w:tcPr>
            <w:tcW w:w="3261" w:type="dxa"/>
          </w:tcPr>
          <w:p w14:paraId="18F236EA" w14:textId="77777777" w:rsidR="00926224" w:rsidRPr="00926224" w:rsidRDefault="00926224" w:rsidP="004B4F95">
            <w:pPr>
              <w:keepNext/>
              <w:jc w:val="both"/>
              <w:outlineLvl w:val="3"/>
              <w:rPr>
                <w:sz w:val="28"/>
                <w:szCs w:val="28"/>
              </w:rPr>
            </w:pPr>
            <w:r w:rsidRPr="00926224">
              <w:rPr>
                <w:sz w:val="28"/>
                <w:szCs w:val="28"/>
              </w:rPr>
              <w:t>Counsel for the Crown:</w:t>
            </w:r>
          </w:p>
        </w:tc>
        <w:tc>
          <w:tcPr>
            <w:tcW w:w="506" w:type="dxa"/>
          </w:tcPr>
          <w:p w14:paraId="1F317A77" w14:textId="77777777" w:rsidR="00926224" w:rsidRPr="00926224" w:rsidRDefault="00926224" w:rsidP="004B4F95">
            <w:pPr>
              <w:keepNext/>
              <w:jc w:val="both"/>
              <w:outlineLvl w:val="3"/>
              <w:rPr>
                <w:sz w:val="28"/>
                <w:szCs w:val="28"/>
              </w:rPr>
            </w:pPr>
          </w:p>
        </w:tc>
        <w:tc>
          <w:tcPr>
            <w:tcW w:w="5589" w:type="dxa"/>
          </w:tcPr>
          <w:p w14:paraId="4833D756" w14:textId="3DBA42B7" w:rsidR="00926224" w:rsidRPr="00926224" w:rsidRDefault="00164B9B" w:rsidP="004B4F95">
            <w:pPr>
              <w:keepNext/>
              <w:jc w:val="both"/>
              <w:outlineLvl w:val="3"/>
              <w:rPr>
                <w:sz w:val="28"/>
                <w:szCs w:val="28"/>
              </w:rPr>
            </w:pPr>
            <w:r>
              <w:rPr>
                <w:sz w:val="28"/>
                <w:szCs w:val="28"/>
              </w:rPr>
              <w:t>Morgan Fane</w:t>
            </w:r>
          </w:p>
        </w:tc>
      </w:tr>
      <w:tr w:rsidR="00926224" w:rsidRPr="00926224" w14:paraId="2C0697EF" w14:textId="77777777" w:rsidTr="00F47AFE">
        <w:trPr>
          <w:trHeight w:hRule="exact" w:val="340"/>
        </w:trPr>
        <w:tc>
          <w:tcPr>
            <w:tcW w:w="3261" w:type="dxa"/>
          </w:tcPr>
          <w:p w14:paraId="22AD48E9" w14:textId="77777777" w:rsidR="00926224" w:rsidRPr="00926224" w:rsidRDefault="00926224" w:rsidP="004B4F95">
            <w:pPr>
              <w:keepNext/>
              <w:jc w:val="both"/>
              <w:outlineLvl w:val="3"/>
              <w:rPr>
                <w:sz w:val="28"/>
                <w:szCs w:val="28"/>
              </w:rPr>
            </w:pPr>
          </w:p>
        </w:tc>
        <w:tc>
          <w:tcPr>
            <w:tcW w:w="506" w:type="dxa"/>
          </w:tcPr>
          <w:p w14:paraId="6CD2D002" w14:textId="77777777" w:rsidR="00926224" w:rsidRPr="00926224" w:rsidRDefault="00926224" w:rsidP="004B4F95">
            <w:pPr>
              <w:keepNext/>
              <w:jc w:val="both"/>
              <w:outlineLvl w:val="3"/>
              <w:rPr>
                <w:sz w:val="28"/>
                <w:szCs w:val="28"/>
              </w:rPr>
            </w:pPr>
          </w:p>
        </w:tc>
        <w:tc>
          <w:tcPr>
            <w:tcW w:w="5589" w:type="dxa"/>
          </w:tcPr>
          <w:p w14:paraId="6E82D3DC" w14:textId="77777777" w:rsidR="00926224" w:rsidRPr="00926224" w:rsidRDefault="00926224" w:rsidP="004B4F95">
            <w:pPr>
              <w:keepNext/>
              <w:jc w:val="both"/>
              <w:outlineLvl w:val="3"/>
              <w:rPr>
                <w:sz w:val="28"/>
                <w:szCs w:val="28"/>
              </w:rPr>
            </w:pPr>
          </w:p>
        </w:tc>
      </w:tr>
      <w:tr w:rsidR="00926224" w:rsidRPr="00926224" w14:paraId="36BDA49A" w14:textId="77777777" w:rsidTr="00F47AFE">
        <w:trPr>
          <w:trHeight w:hRule="exact" w:val="340"/>
        </w:trPr>
        <w:tc>
          <w:tcPr>
            <w:tcW w:w="3261" w:type="dxa"/>
          </w:tcPr>
          <w:p w14:paraId="13FF6CCA" w14:textId="77777777" w:rsidR="00926224" w:rsidRPr="00926224" w:rsidRDefault="00926224" w:rsidP="004B4F95">
            <w:pPr>
              <w:keepNext/>
              <w:jc w:val="both"/>
              <w:outlineLvl w:val="3"/>
              <w:rPr>
                <w:sz w:val="28"/>
                <w:szCs w:val="28"/>
              </w:rPr>
            </w:pPr>
            <w:r w:rsidRPr="00926224">
              <w:rPr>
                <w:sz w:val="28"/>
                <w:szCs w:val="28"/>
              </w:rPr>
              <w:t>Counsel for the Accused:</w:t>
            </w:r>
          </w:p>
        </w:tc>
        <w:tc>
          <w:tcPr>
            <w:tcW w:w="506" w:type="dxa"/>
          </w:tcPr>
          <w:p w14:paraId="48FD475E" w14:textId="77777777" w:rsidR="00926224" w:rsidRPr="00926224" w:rsidRDefault="00926224" w:rsidP="004B4F95">
            <w:pPr>
              <w:keepNext/>
              <w:jc w:val="both"/>
              <w:outlineLvl w:val="3"/>
              <w:rPr>
                <w:sz w:val="28"/>
                <w:szCs w:val="28"/>
              </w:rPr>
            </w:pPr>
          </w:p>
        </w:tc>
        <w:tc>
          <w:tcPr>
            <w:tcW w:w="5589" w:type="dxa"/>
          </w:tcPr>
          <w:p w14:paraId="37A7ADA7" w14:textId="1B4B445F" w:rsidR="00742814" w:rsidRPr="00926224" w:rsidRDefault="00164B9B" w:rsidP="004B4F95">
            <w:pPr>
              <w:keepNext/>
              <w:jc w:val="both"/>
              <w:outlineLvl w:val="3"/>
              <w:rPr>
                <w:sz w:val="28"/>
                <w:szCs w:val="28"/>
              </w:rPr>
            </w:pPr>
            <w:r>
              <w:rPr>
                <w:sz w:val="28"/>
                <w:szCs w:val="28"/>
              </w:rPr>
              <w:t>Evan McIntyre</w:t>
            </w:r>
          </w:p>
        </w:tc>
      </w:tr>
    </w:tbl>
    <w:p w14:paraId="246085FB" w14:textId="77777777" w:rsidR="00926224" w:rsidRDefault="00926224" w:rsidP="002C4A22">
      <w:pPr>
        <w:spacing w:before="60" w:after="60" w:line="240" w:lineRule="auto"/>
        <w:rPr>
          <w:rFonts w:ascii="Times New Roman" w:eastAsia="Calibri" w:hAnsi="Times New Roman" w:cs="Times New Roman"/>
          <w:kern w:val="0"/>
          <w:sz w:val="28"/>
          <w:szCs w:val="28"/>
          <w:lang w:val="en-US"/>
          <w14:ligatures w14:val="none"/>
        </w:rPr>
      </w:pPr>
    </w:p>
    <w:p w14:paraId="7B187F2D" w14:textId="77777777" w:rsidR="002C4A22" w:rsidRPr="00926224" w:rsidRDefault="002C4A22" w:rsidP="002C4A22">
      <w:pPr>
        <w:spacing w:before="60" w:after="60" w:line="240" w:lineRule="auto"/>
        <w:rPr>
          <w:rFonts w:ascii="Times New Roman" w:eastAsia="Calibri" w:hAnsi="Times New Roman" w:cs="Times New Roman"/>
          <w:kern w:val="0"/>
          <w:sz w:val="28"/>
          <w:szCs w:val="28"/>
          <w:lang w:val="en-US"/>
          <w14:ligatures w14:val="none"/>
        </w:rPr>
      </w:pPr>
    </w:p>
    <w:p w14:paraId="2600C673" w14:textId="604CDA1C" w:rsidR="00926224" w:rsidRDefault="00926224" w:rsidP="004B4F95">
      <w:pPr>
        <w:spacing w:before="60" w:after="60" w:line="240" w:lineRule="auto"/>
        <w:jc w:val="center"/>
        <w:rPr>
          <w:rFonts w:ascii="Times New Roman" w:eastAsia="Calibri" w:hAnsi="Times New Roman" w:cs="Times New Roman"/>
          <w:kern w:val="0"/>
          <w:sz w:val="28"/>
          <w:szCs w:val="28"/>
          <w:lang w:val="en-US"/>
          <w14:ligatures w14:val="none"/>
        </w:rPr>
      </w:pPr>
      <w:bookmarkStart w:id="1" w:name="_Hlk155357375"/>
      <w:bookmarkStart w:id="2" w:name="_Hlk146291679"/>
      <w:r w:rsidRPr="00926224">
        <w:rPr>
          <w:rFonts w:ascii="Times New Roman" w:eastAsia="Calibri" w:hAnsi="Times New Roman" w:cs="Times New Roman"/>
          <w:kern w:val="0"/>
          <w:sz w:val="28"/>
          <w:szCs w:val="28"/>
          <w:lang w:val="en-US"/>
          <w14:ligatures w14:val="none"/>
        </w:rPr>
        <w:t>[</w:t>
      </w:r>
      <w:r w:rsidR="001C086C">
        <w:rPr>
          <w:rFonts w:ascii="Times New Roman" w:eastAsia="Calibri" w:hAnsi="Times New Roman" w:cs="Times New Roman"/>
          <w:kern w:val="0"/>
          <w:sz w:val="28"/>
          <w:szCs w:val="28"/>
          <w:lang w:val="en-US"/>
          <w14:ligatures w14:val="none"/>
        </w:rPr>
        <w:t>S</w:t>
      </w:r>
      <w:r w:rsidR="002C4A22">
        <w:rPr>
          <w:rFonts w:ascii="Times New Roman" w:eastAsia="Calibri" w:hAnsi="Times New Roman" w:cs="Times New Roman"/>
          <w:kern w:val="0"/>
          <w:sz w:val="28"/>
          <w:szCs w:val="28"/>
          <w:lang w:val="en-US"/>
          <w14:ligatures w14:val="none"/>
        </w:rPr>
        <w:t>s</w:t>
      </w:r>
      <w:r w:rsidR="00796AF1">
        <w:rPr>
          <w:rFonts w:ascii="Times New Roman" w:eastAsia="Calibri" w:hAnsi="Times New Roman" w:cs="Times New Roman"/>
          <w:kern w:val="0"/>
          <w:sz w:val="28"/>
          <w:szCs w:val="28"/>
          <w:lang w:val="en-US"/>
          <w14:ligatures w14:val="none"/>
        </w:rPr>
        <w:t xml:space="preserve">. </w:t>
      </w:r>
      <w:r w:rsidR="002C4A22">
        <w:rPr>
          <w:rFonts w:ascii="Times New Roman" w:eastAsia="Calibri" w:hAnsi="Times New Roman" w:cs="Times New Roman"/>
          <w:kern w:val="0"/>
          <w:sz w:val="28"/>
          <w:szCs w:val="28"/>
          <w:lang w:val="en-US"/>
          <w14:ligatures w14:val="none"/>
        </w:rPr>
        <w:t>163.1(3), 163.1(4.1) and 163.1(4)</w:t>
      </w:r>
      <w:r w:rsidR="00A05822">
        <w:rPr>
          <w:rFonts w:ascii="Times New Roman" w:eastAsia="Calibri" w:hAnsi="Times New Roman" w:cs="Times New Roman"/>
          <w:kern w:val="0"/>
          <w:sz w:val="28"/>
          <w:szCs w:val="28"/>
          <w:lang w:val="en-US"/>
          <w14:ligatures w14:val="none"/>
        </w:rPr>
        <w:t xml:space="preserve"> of the </w:t>
      </w:r>
      <w:r w:rsidR="00A05822" w:rsidRPr="00A05822">
        <w:rPr>
          <w:rFonts w:ascii="Times New Roman" w:eastAsia="Calibri" w:hAnsi="Times New Roman" w:cs="Times New Roman"/>
          <w:i/>
          <w:iCs/>
          <w:kern w:val="0"/>
          <w:sz w:val="28"/>
          <w:szCs w:val="28"/>
          <w:lang w:val="en-US"/>
          <w14:ligatures w14:val="none"/>
        </w:rPr>
        <w:t>Criminal Code</w:t>
      </w:r>
      <w:r w:rsidRPr="00926224">
        <w:rPr>
          <w:rFonts w:ascii="Times New Roman" w:eastAsia="Calibri" w:hAnsi="Times New Roman" w:cs="Times New Roman"/>
          <w:kern w:val="0"/>
          <w:sz w:val="28"/>
          <w:szCs w:val="28"/>
          <w:lang w:val="en-US"/>
          <w14:ligatures w14:val="none"/>
        </w:rPr>
        <w:t>]</w:t>
      </w:r>
    </w:p>
    <w:bookmarkEnd w:id="1"/>
    <w:p w14:paraId="79213537" w14:textId="77777777" w:rsidR="001A6A62" w:rsidRDefault="001A6A62" w:rsidP="004B4F95">
      <w:pPr>
        <w:spacing w:before="60" w:after="60" w:line="240" w:lineRule="auto"/>
        <w:jc w:val="center"/>
        <w:rPr>
          <w:rFonts w:ascii="Times New Roman" w:eastAsia="Calibri" w:hAnsi="Times New Roman" w:cs="Times New Roman"/>
          <w:kern w:val="0"/>
          <w:sz w:val="28"/>
          <w:szCs w:val="28"/>
          <w:lang w:val="en-US"/>
          <w14:ligatures w14:val="none"/>
        </w:rPr>
      </w:pPr>
    </w:p>
    <w:bookmarkEnd w:id="2"/>
    <w:p w14:paraId="3ED2AC05" w14:textId="2338DD59" w:rsidR="00926224" w:rsidRDefault="00926224" w:rsidP="004B4F95">
      <w:pPr>
        <w:spacing w:line="240" w:lineRule="auto"/>
        <w:rPr>
          <w:rFonts w:ascii="Times New Roman" w:hAnsi="Times New Roman" w:cs="Times New Roman"/>
          <w:b/>
          <w:bCs/>
          <w:sz w:val="28"/>
          <w:szCs w:val="28"/>
        </w:rPr>
      </w:pPr>
    </w:p>
    <w:p w14:paraId="0969E17A" w14:textId="77777777" w:rsidR="001C4BEF" w:rsidRDefault="001C4BEF" w:rsidP="004B4F95">
      <w:pPr>
        <w:spacing w:line="240" w:lineRule="auto"/>
        <w:rPr>
          <w:rFonts w:ascii="Times New Roman" w:hAnsi="Times New Roman" w:cs="Times New Roman"/>
          <w:b/>
          <w:bCs/>
          <w:sz w:val="28"/>
          <w:szCs w:val="28"/>
        </w:rPr>
        <w:sectPr w:rsidR="001C4BEF" w:rsidSect="002C4A22">
          <w:headerReference w:type="default" r:id="rId8"/>
          <w:footerReference w:type="default" r:id="rId9"/>
          <w:pgSz w:w="12240" w:h="15840"/>
          <w:pgMar w:top="1440" w:right="1440" w:bottom="1440" w:left="1440" w:header="227" w:footer="709" w:gutter="0"/>
          <w:pgNumType w:start="1"/>
          <w:cols w:space="708"/>
          <w:titlePg/>
          <w:docGrid w:linePitch="360"/>
        </w:sectPr>
      </w:pPr>
    </w:p>
    <w:p w14:paraId="3705DF66" w14:textId="77777777" w:rsidR="00ED5CD4" w:rsidRPr="00926224" w:rsidRDefault="00ED5CD4" w:rsidP="00ED5CD4">
      <w:pPr>
        <w:keepNext/>
        <w:spacing w:after="0" w:line="240" w:lineRule="auto"/>
        <w:ind w:left="5760" w:hanging="5760"/>
        <w:jc w:val="both"/>
        <w:outlineLvl w:val="0"/>
        <w:rPr>
          <w:rFonts w:ascii="Times New Roman" w:eastAsia="Times New Roman" w:hAnsi="Times New Roman" w:cs="Times New Roman"/>
          <w:iCs/>
          <w:kern w:val="0"/>
          <w:sz w:val="28"/>
          <w:szCs w:val="28"/>
          <w14:ligatures w14:val="none"/>
        </w:rPr>
      </w:pPr>
      <w:r w:rsidRPr="00926224">
        <w:rPr>
          <w:rFonts w:ascii="Times New Roman" w:eastAsia="Times New Roman" w:hAnsi="Times New Roman" w:cs="Times New Roman"/>
          <w:i/>
          <w:kern w:val="0"/>
          <w:sz w:val="28"/>
          <w:szCs w:val="28"/>
          <w14:ligatures w14:val="none"/>
        </w:rPr>
        <w:lastRenderedPageBreak/>
        <w:t xml:space="preserve">R. v. </w:t>
      </w:r>
      <w:r>
        <w:rPr>
          <w:rFonts w:ascii="Times New Roman" w:eastAsia="Times New Roman" w:hAnsi="Times New Roman" w:cs="Times New Roman"/>
          <w:i/>
          <w:kern w:val="0"/>
          <w:sz w:val="28"/>
          <w:szCs w:val="28"/>
          <w14:ligatures w14:val="none"/>
        </w:rPr>
        <w:t>King</w:t>
      </w:r>
      <w:r w:rsidRPr="00926224">
        <w:rPr>
          <w:rFonts w:ascii="Times New Roman" w:eastAsia="Times New Roman" w:hAnsi="Times New Roman" w:cs="Times New Roman"/>
          <w:iCs/>
          <w:kern w:val="0"/>
          <w:sz w:val="28"/>
          <w:szCs w:val="28"/>
          <w14:ligatures w14:val="none"/>
        </w:rPr>
        <w:t>, 202</w:t>
      </w:r>
      <w:r>
        <w:rPr>
          <w:rFonts w:ascii="Times New Roman" w:eastAsia="Times New Roman" w:hAnsi="Times New Roman" w:cs="Times New Roman"/>
          <w:iCs/>
          <w:kern w:val="0"/>
          <w:sz w:val="28"/>
          <w:szCs w:val="28"/>
          <w14:ligatures w14:val="none"/>
        </w:rPr>
        <w:t>4 NWTTC 02</w:t>
      </w:r>
    </w:p>
    <w:p w14:paraId="775816E8" w14:textId="753DA6B5" w:rsidR="00ED5CD4" w:rsidRPr="00926224" w:rsidRDefault="00ED5CD4" w:rsidP="00ED5CD4">
      <w:pPr>
        <w:keepNext/>
        <w:spacing w:after="0" w:line="240" w:lineRule="auto"/>
        <w:ind w:left="5760" w:hanging="5760"/>
        <w:jc w:val="right"/>
        <w:outlineLvl w:val="0"/>
        <w:rPr>
          <w:rFonts w:ascii="Times New Roman" w:eastAsia="Times New Roman" w:hAnsi="Times New Roman" w:cs="Times New Roman"/>
          <w:i/>
          <w:kern w:val="0"/>
          <w:sz w:val="28"/>
          <w:szCs w:val="28"/>
          <w14:ligatures w14:val="none"/>
        </w:rPr>
      </w:pPr>
      <w:r w:rsidRPr="00926224">
        <w:rPr>
          <w:rFonts w:ascii="Times New Roman" w:eastAsia="Times New Roman" w:hAnsi="Times New Roman" w:cs="Times New Roman"/>
          <w:i/>
          <w:kern w:val="0"/>
          <w:sz w:val="28"/>
          <w:szCs w:val="28"/>
          <w14:ligatures w14:val="none"/>
        </w:rPr>
        <w:t xml:space="preserve">Date:  </w:t>
      </w:r>
      <w:r>
        <w:rPr>
          <w:rFonts w:ascii="Times New Roman" w:eastAsia="Times New Roman" w:hAnsi="Times New Roman" w:cs="Times New Roman"/>
          <w:i/>
          <w:kern w:val="0"/>
          <w:sz w:val="28"/>
          <w:szCs w:val="28"/>
          <w14:ligatures w14:val="none"/>
        </w:rPr>
        <w:t xml:space="preserve">2024 </w:t>
      </w:r>
      <w:r w:rsidR="00AA161F">
        <w:rPr>
          <w:rFonts w:ascii="Times New Roman" w:eastAsia="Times New Roman" w:hAnsi="Times New Roman" w:cs="Times New Roman"/>
          <w:i/>
          <w:kern w:val="0"/>
          <w:sz w:val="28"/>
          <w:szCs w:val="28"/>
          <w14:ligatures w14:val="none"/>
        </w:rPr>
        <w:t>04 04</w:t>
      </w:r>
    </w:p>
    <w:p w14:paraId="0973ADBB" w14:textId="17C39459" w:rsidR="00ED5CD4" w:rsidRPr="00926224" w:rsidRDefault="00ED5CD4" w:rsidP="00ED5CD4">
      <w:pPr>
        <w:keepNext/>
        <w:spacing w:after="0" w:line="240" w:lineRule="auto"/>
        <w:ind w:left="5760" w:hanging="5760"/>
        <w:jc w:val="right"/>
        <w:outlineLvl w:val="0"/>
        <w:rPr>
          <w:rFonts w:ascii="Times New Roman" w:eastAsia="Times New Roman" w:hAnsi="Times New Roman" w:cs="Times New Roman"/>
          <w:i/>
          <w:kern w:val="0"/>
          <w:sz w:val="28"/>
          <w:szCs w:val="28"/>
          <w14:ligatures w14:val="none"/>
        </w:rPr>
      </w:pPr>
      <w:r w:rsidRPr="00926224">
        <w:rPr>
          <w:rFonts w:ascii="Times New Roman" w:eastAsia="Times New Roman" w:hAnsi="Times New Roman" w:cs="Times New Roman"/>
          <w:i/>
          <w:kern w:val="0"/>
          <w:sz w:val="28"/>
          <w:szCs w:val="28"/>
          <w14:ligatures w14:val="none"/>
        </w:rPr>
        <w:t>File: T-1-CR-</w:t>
      </w:r>
      <w:r w:rsidR="00AA161F">
        <w:rPr>
          <w:rFonts w:ascii="Times New Roman" w:eastAsia="Times New Roman" w:hAnsi="Times New Roman" w:cs="Times New Roman"/>
          <w:i/>
          <w:kern w:val="0"/>
          <w:sz w:val="28"/>
          <w:szCs w:val="28"/>
          <w14:ligatures w14:val="none"/>
        </w:rPr>
        <w:t>2022-000215</w:t>
      </w:r>
    </w:p>
    <w:p w14:paraId="35DCA4B1" w14:textId="77777777" w:rsidR="00ED5CD4" w:rsidRPr="00926224" w:rsidRDefault="00ED5CD4" w:rsidP="00ED5CD4">
      <w:pPr>
        <w:keepNext/>
        <w:spacing w:after="0" w:line="240" w:lineRule="auto"/>
        <w:ind w:left="5760" w:hanging="5760"/>
        <w:jc w:val="both"/>
        <w:outlineLvl w:val="0"/>
        <w:rPr>
          <w:rFonts w:ascii="Times New Roman" w:eastAsia="Times New Roman" w:hAnsi="Times New Roman" w:cs="Times New Roman"/>
          <w:i/>
          <w:kern w:val="0"/>
          <w:sz w:val="28"/>
          <w:szCs w:val="28"/>
          <w14:ligatures w14:val="none"/>
        </w:rPr>
      </w:pP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p>
    <w:p w14:paraId="6CA6F842" w14:textId="77777777" w:rsidR="00ED5CD4" w:rsidRPr="00926224" w:rsidRDefault="00ED5CD4" w:rsidP="00ED5CD4">
      <w:pPr>
        <w:keepNext/>
        <w:spacing w:after="0" w:line="240" w:lineRule="auto"/>
        <w:jc w:val="center"/>
        <w:outlineLvl w:val="1"/>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IN THE TERRITORIAL COURT OF THE NORTHWEST TERRITORIES</w:t>
      </w:r>
    </w:p>
    <w:p w14:paraId="5C8EF3A3" w14:textId="77777777" w:rsidR="00ED5CD4" w:rsidRPr="00926224" w:rsidRDefault="00ED5CD4" w:rsidP="00ED5CD4">
      <w:pPr>
        <w:spacing w:after="0" w:line="240" w:lineRule="auto"/>
        <w:rPr>
          <w:rFonts w:ascii="Times New Roman" w:eastAsia="Times New Roman" w:hAnsi="Times New Roman" w:cs="Times New Roman"/>
          <w:kern w:val="0"/>
          <w:sz w:val="28"/>
          <w:szCs w:val="28"/>
          <w14:ligatures w14:val="none"/>
        </w:rPr>
      </w:pPr>
    </w:p>
    <w:p w14:paraId="73259133" w14:textId="77777777" w:rsidR="00ED5CD4" w:rsidRPr="00926224" w:rsidRDefault="00ED5CD4" w:rsidP="00ED5CD4">
      <w:pPr>
        <w:spacing w:after="0" w:line="240" w:lineRule="auto"/>
        <w:jc w:val="both"/>
        <w:rPr>
          <w:rFonts w:ascii="Times New Roman" w:eastAsia="Times New Roman" w:hAnsi="Times New Roman" w:cs="Times New Roman"/>
          <w:kern w:val="0"/>
          <w:sz w:val="28"/>
          <w:szCs w:val="28"/>
          <w14:ligatures w14:val="none"/>
        </w:rPr>
      </w:pPr>
    </w:p>
    <w:p w14:paraId="03403B55" w14:textId="77777777" w:rsidR="00ED5CD4" w:rsidRPr="00926224" w:rsidRDefault="00ED5CD4" w:rsidP="00ED5CD4">
      <w:pPr>
        <w:spacing w:after="0" w:line="240" w:lineRule="auto"/>
        <w:jc w:val="both"/>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kern w:val="0"/>
          <w:sz w:val="28"/>
          <w:szCs w:val="28"/>
          <w14:ligatures w14:val="none"/>
        </w:rPr>
        <w:tab/>
      </w:r>
      <w:r w:rsidRPr="00926224">
        <w:rPr>
          <w:rFonts w:ascii="Times New Roman" w:eastAsia="Times New Roman" w:hAnsi="Times New Roman" w:cs="Times New Roman"/>
          <w:b/>
          <w:kern w:val="0"/>
          <w:sz w:val="28"/>
          <w:szCs w:val="28"/>
          <w14:ligatures w14:val="none"/>
        </w:rPr>
        <w:t>BETWEEN:</w:t>
      </w:r>
    </w:p>
    <w:p w14:paraId="5230CB46" w14:textId="77777777" w:rsidR="00ED5CD4" w:rsidRPr="00926224" w:rsidRDefault="00ED5CD4" w:rsidP="00ED5CD4">
      <w:pPr>
        <w:spacing w:after="0" w:line="240" w:lineRule="auto"/>
        <w:jc w:val="both"/>
        <w:rPr>
          <w:rFonts w:ascii="Times New Roman" w:eastAsia="Times New Roman" w:hAnsi="Times New Roman" w:cs="Times New Roman"/>
          <w:b/>
          <w:kern w:val="0"/>
          <w:sz w:val="28"/>
          <w:szCs w:val="28"/>
          <w14:ligatures w14:val="none"/>
        </w:rPr>
      </w:pPr>
    </w:p>
    <w:p w14:paraId="34F31A65" w14:textId="77777777" w:rsidR="00ED5CD4" w:rsidRPr="00926224" w:rsidRDefault="00ED5CD4" w:rsidP="00ED5CD4">
      <w:pPr>
        <w:keepNext/>
        <w:spacing w:after="0" w:line="240" w:lineRule="auto"/>
        <w:jc w:val="center"/>
        <w:outlineLvl w:val="1"/>
        <w:rPr>
          <w:rFonts w:ascii="Times New Roman" w:eastAsia="Times New Roman" w:hAnsi="Times New Roman" w:cs="Times New Roman"/>
          <w:b/>
          <w:caps/>
          <w:kern w:val="0"/>
          <w:sz w:val="28"/>
          <w:szCs w:val="28"/>
          <w14:ligatures w14:val="none"/>
        </w:rPr>
      </w:pPr>
      <w:r w:rsidRPr="00926224">
        <w:rPr>
          <w:rFonts w:ascii="Times New Roman" w:eastAsia="Times New Roman" w:hAnsi="Times New Roman" w:cs="Times New Roman"/>
          <w:b/>
          <w:caps/>
          <w:kern w:val="0"/>
          <w:sz w:val="28"/>
          <w:szCs w:val="28"/>
          <w14:ligatures w14:val="none"/>
        </w:rPr>
        <w:t>HIS MAJESTY THE KING</w:t>
      </w:r>
    </w:p>
    <w:p w14:paraId="6D4856A0" w14:textId="77777777" w:rsidR="00ED5CD4" w:rsidRPr="00926224" w:rsidRDefault="00ED5CD4" w:rsidP="00ED5CD4">
      <w:pPr>
        <w:spacing w:after="0" w:line="240" w:lineRule="auto"/>
        <w:jc w:val="right"/>
        <w:rPr>
          <w:rFonts w:ascii="Times New Roman" w:eastAsia="Times New Roman" w:hAnsi="Times New Roman" w:cs="Times New Roman"/>
          <w:kern w:val="0"/>
          <w:sz w:val="28"/>
          <w:szCs w:val="28"/>
          <w14:ligatures w14:val="none"/>
        </w:rPr>
      </w:pPr>
    </w:p>
    <w:p w14:paraId="0B303256" w14:textId="77777777" w:rsidR="00ED5CD4" w:rsidRPr="00926224" w:rsidRDefault="00ED5CD4" w:rsidP="00ED5CD4">
      <w:pPr>
        <w:spacing w:after="0" w:line="240" w:lineRule="auto"/>
        <w:ind w:left="90"/>
        <w:jc w:val="center"/>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 and -</w:t>
      </w:r>
    </w:p>
    <w:p w14:paraId="5307CA9C" w14:textId="77777777" w:rsidR="00ED5CD4" w:rsidRPr="00926224" w:rsidRDefault="00ED5CD4" w:rsidP="00ED5CD4">
      <w:pPr>
        <w:spacing w:after="0" w:line="240" w:lineRule="auto"/>
        <w:jc w:val="center"/>
        <w:rPr>
          <w:rFonts w:ascii="Times New Roman" w:eastAsia="Times New Roman" w:hAnsi="Times New Roman" w:cs="Times New Roman"/>
          <w:b/>
          <w:kern w:val="0"/>
          <w:sz w:val="28"/>
          <w:szCs w:val="28"/>
          <w14:ligatures w14:val="none"/>
        </w:rPr>
      </w:pPr>
    </w:p>
    <w:p w14:paraId="6CF49371" w14:textId="77777777" w:rsidR="00ED5CD4" w:rsidRPr="00926224" w:rsidRDefault="00ED5CD4" w:rsidP="00ED5CD4">
      <w:pPr>
        <w:spacing w:after="0" w:line="240" w:lineRule="auto"/>
        <w:jc w:val="center"/>
        <w:rPr>
          <w:rFonts w:ascii="Times New Roman" w:eastAsia="Times New Roman" w:hAnsi="Times New Roman" w:cs="Times New Roman"/>
          <w:b/>
          <w:kern w:val="0"/>
          <w:sz w:val="28"/>
          <w:szCs w:val="28"/>
          <w14:ligatures w14:val="none"/>
        </w:rPr>
      </w:pPr>
      <w:r>
        <w:rPr>
          <w:rFonts w:ascii="Times New Roman" w:eastAsia="Times New Roman" w:hAnsi="Times New Roman" w:cs="Times New Roman"/>
          <w:b/>
          <w:kern w:val="0"/>
          <w:sz w:val="28"/>
          <w:szCs w:val="28"/>
          <w14:ligatures w14:val="none"/>
        </w:rPr>
        <w:t>KYLE KING</w:t>
      </w:r>
    </w:p>
    <w:p w14:paraId="5467DF8D" w14:textId="77777777" w:rsidR="0073123E" w:rsidRPr="0073123E" w:rsidRDefault="0073123E" w:rsidP="004B4F95">
      <w:pPr>
        <w:spacing w:after="0" w:line="240" w:lineRule="auto"/>
        <w:jc w:val="right"/>
        <w:rPr>
          <w:rFonts w:ascii="Times New Roman" w:eastAsia="Times New Roman" w:hAnsi="Times New Roman" w:cs="Times New Roman"/>
          <w:kern w:val="0"/>
          <w:sz w:val="28"/>
          <w:szCs w:val="28"/>
          <w14:ligatures w14:val="none"/>
        </w:rPr>
      </w:pPr>
    </w:p>
    <w:p w14:paraId="2FF8058E" w14:textId="77777777" w:rsidR="0073123E" w:rsidRPr="0073123E" w:rsidRDefault="00000000" w:rsidP="004B4F95">
      <w:pPr>
        <w:spacing w:after="0"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pict w14:anchorId="2EEA3726">
          <v:rect id="_x0000_i1025" style="width:468pt;height:1pt" o:hralign="center" o:hrstd="t" o:hrnoshade="t" o:hr="t" fillcolor="black" stroked="f"/>
        </w:pict>
      </w:r>
    </w:p>
    <w:p w14:paraId="69A74B7F" w14:textId="77777777" w:rsidR="0041676A" w:rsidRDefault="0041676A" w:rsidP="0041676A">
      <w:pPr>
        <w:spacing w:line="240" w:lineRule="auto"/>
        <w:rPr>
          <w:rFonts w:ascii="Times New Roman" w:hAnsi="Times New Roman" w:cs="Times New Roman"/>
          <w:sz w:val="28"/>
          <w:szCs w:val="28"/>
        </w:rPr>
      </w:pPr>
    </w:p>
    <w:p w14:paraId="7FA42E93" w14:textId="44F02618" w:rsidR="00B768B4" w:rsidRPr="004B1597" w:rsidRDefault="00B768B4" w:rsidP="00B20BE8">
      <w:pPr>
        <w:pStyle w:val="ListParagraph"/>
        <w:numPr>
          <w:ilvl w:val="0"/>
          <w:numId w:val="29"/>
        </w:numPr>
        <w:spacing w:before="240" w:after="360" w:line="240" w:lineRule="auto"/>
        <w:ind w:hanging="567"/>
        <w:rPr>
          <w:rFonts w:ascii="Times New Roman" w:hAnsi="Times New Roman" w:cs="Times New Roman"/>
          <w:b/>
          <w:bCs/>
          <w:sz w:val="28"/>
          <w:szCs w:val="28"/>
        </w:rPr>
      </w:pPr>
      <w:r w:rsidRPr="004B1597">
        <w:rPr>
          <w:rFonts w:ascii="Times New Roman" w:hAnsi="Times New Roman" w:cs="Times New Roman"/>
          <w:b/>
          <w:bCs/>
          <w:sz w:val="28"/>
          <w:szCs w:val="28"/>
        </w:rPr>
        <w:t>INTRODUCTION</w:t>
      </w:r>
    </w:p>
    <w:p w14:paraId="6B1784AB" w14:textId="79427FF7" w:rsidR="00FB2797" w:rsidRPr="00B71EB7" w:rsidRDefault="00072CB7" w:rsidP="00B20BE8">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[1]</w:t>
      </w:r>
      <w:r w:rsidRPr="00DC4D37">
        <w:rPr>
          <w:rFonts w:ascii="Times New Roman" w:hAnsi="Times New Roman" w:cs="Times New Roman"/>
          <w:sz w:val="28"/>
          <w:szCs w:val="28"/>
        </w:rPr>
        <w:tab/>
      </w:r>
      <w:r w:rsidR="003D7B1A">
        <w:rPr>
          <w:rFonts w:ascii="Times New Roman" w:hAnsi="Times New Roman" w:cs="Times New Roman"/>
          <w:sz w:val="28"/>
          <w:szCs w:val="28"/>
        </w:rPr>
        <w:t>Kyle King has pleaded guilty to charge</w:t>
      </w:r>
      <w:r w:rsidR="00D5320F">
        <w:rPr>
          <w:rFonts w:ascii="Times New Roman" w:hAnsi="Times New Roman" w:cs="Times New Roman"/>
          <w:sz w:val="28"/>
          <w:szCs w:val="28"/>
        </w:rPr>
        <w:t>s</w:t>
      </w:r>
      <w:r w:rsidR="003D7B1A">
        <w:rPr>
          <w:rFonts w:ascii="Times New Roman" w:hAnsi="Times New Roman" w:cs="Times New Roman"/>
          <w:sz w:val="28"/>
          <w:szCs w:val="28"/>
        </w:rPr>
        <w:t xml:space="preserve"> of having possessed child pornography contrary to section</w:t>
      </w:r>
      <w:r w:rsidR="007D3BDD">
        <w:rPr>
          <w:rFonts w:ascii="Times New Roman" w:hAnsi="Times New Roman" w:cs="Times New Roman"/>
          <w:sz w:val="28"/>
          <w:szCs w:val="28"/>
        </w:rPr>
        <w:t xml:space="preserve"> 163.1(4)</w:t>
      </w:r>
      <w:r w:rsidR="00B71EB7">
        <w:rPr>
          <w:rFonts w:ascii="Times New Roman" w:hAnsi="Times New Roman" w:cs="Times New Roman"/>
          <w:sz w:val="28"/>
          <w:szCs w:val="28"/>
        </w:rPr>
        <w:t xml:space="preserve"> of the </w:t>
      </w:r>
      <w:r w:rsidR="00B71EB7">
        <w:rPr>
          <w:rFonts w:ascii="Times New Roman" w:hAnsi="Times New Roman" w:cs="Times New Roman"/>
          <w:i/>
          <w:iCs/>
          <w:sz w:val="28"/>
          <w:szCs w:val="28"/>
        </w:rPr>
        <w:t>Criminal Code</w:t>
      </w:r>
      <w:r w:rsidR="00B71EB7">
        <w:rPr>
          <w:rFonts w:ascii="Times New Roman" w:hAnsi="Times New Roman" w:cs="Times New Roman"/>
          <w:sz w:val="28"/>
          <w:szCs w:val="28"/>
        </w:rPr>
        <w:t>.</w:t>
      </w:r>
    </w:p>
    <w:p w14:paraId="2C8730B3" w14:textId="5E1F4EB5" w:rsidR="00072CB7" w:rsidRPr="00DC4D37" w:rsidRDefault="00072CB7" w:rsidP="00B20BE8">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[2]</w:t>
      </w:r>
      <w:r w:rsidRPr="00DC4D37">
        <w:rPr>
          <w:rFonts w:ascii="Times New Roman" w:hAnsi="Times New Roman" w:cs="Times New Roman"/>
          <w:sz w:val="28"/>
          <w:szCs w:val="28"/>
        </w:rPr>
        <w:tab/>
      </w:r>
      <w:r w:rsidR="00B71EB7">
        <w:rPr>
          <w:rFonts w:ascii="Times New Roman" w:hAnsi="Times New Roman" w:cs="Times New Roman"/>
          <w:sz w:val="28"/>
          <w:szCs w:val="28"/>
        </w:rPr>
        <w:t>His sentencing hearing was held on November 8</w:t>
      </w:r>
      <w:r w:rsidR="00B71EB7" w:rsidRPr="00B71EB7">
        <w:rPr>
          <w:rFonts w:ascii="Times New Roman" w:hAnsi="Times New Roman" w:cs="Times New Roman"/>
          <w:sz w:val="28"/>
          <w:szCs w:val="28"/>
          <w:vertAlign w:val="superscript"/>
        </w:rPr>
        <w:t>th</w:t>
      </w:r>
      <w:r w:rsidR="00B71EB7">
        <w:rPr>
          <w:rFonts w:ascii="Times New Roman" w:hAnsi="Times New Roman" w:cs="Times New Roman"/>
          <w:sz w:val="28"/>
          <w:szCs w:val="28"/>
        </w:rPr>
        <w:t>, 2023, in Hay</w:t>
      </w:r>
      <w:r w:rsidR="00846DE0">
        <w:rPr>
          <w:rFonts w:ascii="Times New Roman" w:hAnsi="Times New Roman" w:cs="Times New Roman"/>
          <w:sz w:val="28"/>
          <w:szCs w:val="28"/>
        </w:rPr>
        <w:t xml:space="preserve"> River, Northwest Territories.  The sentencing was to be held in Fort Providence, Northwest Territories, but inclement weather forced the hearing to be held in Hay River, with the consent of all parties.</w:t>
      </w:r>
    </w:p>
    <w:p w14:paraId="471B5275" w14:textId="535C757D" w:rsidR="00175824" w:rsidRDefault="00072CB7" w:rsidP="00B20BE8">
      <w:pPr>
        <w:spacing w:before="240" w:after="0" w:line="240" w:lineRule="auto"/>
        <w:rPr>
          <w:rFonts w:ascii="Times New Roman" w:hAnsi="Times New Roman" w:cs="Times New Roman"/>
          <w:color w:val="000000"/>
          <w:sz w:val="28"/>
          <w:szCs w:val="28"/>
        </w:rPr>
      </w:pPr>
      <w:r w:rsidRPr="00DC4D37">
        <w:rPr>
          <w:rFonts w:ascii="Times New Roman" w:hAnsi="Times New Roman" w:cs="Times New Roman"/>
          <w:sz w:val="28"/>
          <w:szCs w:val="28"/>
        </w:rPr>
        <w:t>[3]</w:t>
      </w:r>
      <w:r w:rsidRPr="00DC4D37">
        <w:rPr>
          <w:rFonts w:ascii="Times New Roman" w:hAnsi="Times New Roman" w:cs="Times New Roman"/>
          <w:sz w:val="28"/>
          <w:szCs w:val="28"/>
        </w:rPr>
        <w:tab/>
      </w:r>
      <w:r w:rsidR="00846DE0">
        <w:rPr>
          <w:rFonts w:ascii="Times New Roman" w:hAnsi="Times New Roman" w:cs="Times New Roman"/>
          <w:sz w:val="28"/>
          <w:szCs w:val="28"/>
        </w:rPr>
        <w:t>Prior to sentencing, the Crown had requested</w:t>
      </w:r>
      <w:r w:rsidR="00317951">
        <w:rPr>
          <w:rFonts w:ascii="Times New Roman" w:hAnsi="Times New Roman" w:cs="Times New Roman"/>
          <w:color w:val="000000"/>
          <w:sz w:val="28"/>
          <w:szCs w:val="28"/>
        </w:rPr>
        <w:t xml:space="preserve"> the court </w:t>
      </w:r>
      <w:r w:rsidR="00A335AD">
        <w:rPr>
          <w:rFonts w:ascii="Times New Roman" w:hAnsi="Times New Roman" w:cs="Times New Roman"/>
          <w:color w:val="000000"/>
          <w:sz w:val="28"/>
          <w:szCs w:val="28"/>
        </w:rPr>
        <w:t xml:space="preserve">to review a representative sample of the child pornography (hereinafter referred to as “CSAM”, or Child Sex Assault Material).  The court was not inclined to do so without </w:t>
      </w:r>
      <w:r w:rsidR="005449B0">
        <w:rPr>
          <w:rFonts w:ascii="Times New Roman" w:hAnsi="Times New Roman" w:cs="Times New Roman"/>
          <w:color w:val="000000"/>
          <w:sz w:val="28"/>
          <w:szCs w:val="28"/>
        </w:rPr>
        <w:t>re</w:t>
      </w:r>
      <w:r w:rsidR="00A335AD">
        <w:rPr>
          <w:rFonts w:ascii="Times New Roman" w:hAnsi="Times New Roman" w:cs="Times New Roman"/>
          <w:color w:val="000000"/>
          <w:sz w:val="28"/>
          <w:szCs w:val="28"/>
        </w:rPr>
        <w:t xml:space="preserve">presentations by counsel and </w:t>
      </w:r>
      <w:r w:rsidR="005449B0">
        <w:rPr>
          <w:rFonts w:ascii="Times New Roman" w:hAnsi="Times New Roman" w:cs="Times New Roman"/>
          <w:color w:val="000000"/>
          <w:sz w:val="28"/>
          <w:szCs w:val="28"/>
        </w:rPr>
        <w:t>hearing of</w:t>
      </w:r>
      <w:r w:rsidR="00A335AD">
        <w:rPr>
          <w:rFonts w:ascii="Times New Roman" w:hAnsi="Times New Roman" w:cs="Times New Roman"/>
          <w:color w:val="000000"/>
          <w:sz w:val="28"/>
          <w:szCs w:val="28"/>
        </w:rPr>
        <w:t xml:space="preserve"> those</w:t>
      </w:r>
      <w:r w:rsidR="005449B0">
        <w:rPr>
          <w:rFonts w:ascii="Times New Roman" w:hAnsi="Times New Roman" w:cs="Times New Roman"/>
          <w:color w:val="000000"/>
          <w:sz w:val="28"/>
          <w:szCs w:val="28"/>
        </w:rPr>
        <w:t xml:space="preserve"> representations at the commencement of proceedings, and after guilty pleas were entered.</w:t>
      </w:r>
    </w:p>
    <w:p w14:paraId="28BA2F00" w14:textId="6ACD9421" w:rsidR="005449B0" w:rsidRDefault="005449B0" w:rsidP="00B20BE8">
      <w:pPr>
        <w:spacing w:before="24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rPr>
        <w:tab/>
        <w:t>It should be noted that an Agreed Statements of Facts (</w:t>
      </w:r>
      <w:r w:rsidR="00C41CE8">
        <w:rPr>
          <w:rFonts w:ascii="Times New Roman" w:hAnsi="Times New Roman" w:cs="Times New Roman"/>
          <w:color w:val="000000"/>
          <w:sz w:val="28"/>
          <w:szCs w:val="28"/>
        </w:rPr>
        <w:t>“</w:t>
      </w:r>
      <w:r>
        <w:rPr>
          <w:rFonts w:ascii="Times New Roman" w:hAnsi="Times New Roman" w:cs="Times New Roman"/>
          <w:color w:val="000000"/>
          <w:sz w:val="28"/>
          <w:szCs w:val="28"/>
        </w:rPr>
        <w:t>ASF</w:t>
      </w:r>
      <w:r w:rsidR="00C41CE8">
        <w:rPr>
          <w:rFonts w:ascii="Times New Roman" w:hAnsi="Times New Roman" w:cs="Times New Roman"/>
          <w:color w:val="000000"/>
          <w:sz w:val="28"/>
          <w:szCs w:val="28"/>
        </w:rPr>
        <w:t>”</w:t>
      </w:r>
      <w:r>
        <w:rPr>
          <w:rFonts w:ascii="Times New Roman" w:hAnsi="Times New Roman" w:cs="Times New Roman"/>
          <w:color w:val="000000"/>
          <w:sz w:val="28"/>
          <w:szCs w:val="28"/>
        </w:rPr>
        <w:t>)</w:t>
      </w:r>
      <w:r w:rsidR="000E3CA1">
        <w:rPr>
          <w:rFonts w:ascii="Times New Roman" w:hAnsi="Times New Roman" w:cs="Times New Roman"/>
          <w:color w:val="000000"/>
          <w:sz w:val="28"/>
          <w:szCs w:val="28"/>
        </w:rPr>
        <w:t xml:space="preserve"> was filed, agreed to by both the Crown, defence, and the accused, detailing the acts portrayed in the photos as well as the videos.  Secondly, there was no joint submission; the Crown sought 2 years custody, the defence 1 year custody.  Neither party suggested a conditional sentence order was appropriate.</w:t>
      </w:r>
    </w:p>
    <w:p w14:paraId="1AADC2C1" w14:textId="670E034D" w:rsidR="003E61E9" w:rsidRPr="00317951" w:rsidRDefault="003E61E9" w:rsidP="00B20BE8">
      <w:pPr>
        <w:spacing w:before="24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w:t>
      </w:r>
      <w:r>
        <w:rPr>
          <w:rFonts w:ascii="Times New Roman" w:hAnsi="Times New Roman" w:cs="Times New Roman"/>
          <w:color w:val="000000"/>
          <w:sz w:val="28"/>
          <w:szCs w:val="28"/>
        </w:rPr>
        <w:tab/>
        <w:t xml:space="preserve">After representations by both counsel (in short, the Crown argued that </w:t>
      </w:r>
      <w:proofErr w:type="gramStart"/>
      <w:r>
        <w:rPr>
          <w:rFonts w:ascii="Times New Roman" w:hAnsi="Times New Roman" w:cs="Times New Roman"/>
          <w:color w:val="000000"/>
          <w:sz w:val="28"/>
          <w:szCs w:val="28"/>
        </w:rPr>
        <w:t>in spite of</w:t>
      </w:r>
      <w:proofErr w:type="gramEnd"/>
      <w:r>
        <w:rPr>
          <w:rFonts w:ascii="Times New Roman" w:hAnsi="Times New Roman" w:cs="Times New Roman"/>
          <w:color w:val="000000"/>
          <w:sz w:val="28"/>
          <w:szCs w:val="28"/>
        </w:rPr>
        <w:t xml:space="preserve"> the fact the CSAM was described, the court should still view it.</w:t>
      </w:r>
      <w:r w:rsidR="00CB2A4B">
        <w:rPr>
          <w:rFonts w:ascii="Times New Roman" w:hAnsi="Times New Roman" w:cs="Times New Roman"/>
          <w:color w:val="000000"/>
          <w:sz w:val="28"/>
          <w:szCs w:val="28"/>
        </w:rPr>
        <w:t xml:space="preserve">  The Crown relied on the decision of </w:t>
      </w:r>
      <w:r w:rsidR="00CB2A4B" w:rsidRPr="00CB2A4B">
        <w:rPr>
          <w:rFonts w:ascii="Times New Roman" w:hAnsi="Times New Roman" w:cs="Times New Roman"/>
          <w:i/>
          <w:iCs/>
          <w:color w:val="000000"/>
          <w:sz w:val="28"/>
          <w:szCs w:val="28"/>
        </w:rPr>
        <w:t>R. v. LaPlante</w:t>
      </w:r>
      <w:r w:rsidR="00CB2A4B">
        <w:rPr>
          <w:rFonts w:ascii="Times New Roman" w:hAnsi="Times New Roman" w:cs="Times New Roman"/>
          <w:color w:val="000000"/>
          <w:sz w:val="28"/>
          <w:szCs w:val="28"/>
        </w:rPr>
        <w:t xml:space="preserve">, 2021 NWTSC 29, and submitted that </w:t>
      </w:r>
      <w:r w:rsidR="00CB2A4B" w:rsidRPr="00CB2A4B">
        <w:rPr>
          <w:rFonts w:ascii="Times New Roman" w:hAnsi="Times New Roman" w:cs="Times New Roman"/>
          <w:i/>
          <w:iCs/>
          <w:color w:val="000000"/>
          <w:sz w:val="28"/>
          <w:szCs w:val="28"/>
        </w:rPr>
        <w:t>R. v. Sullivan</w:t>
      </w:r>
      <w:r w:rsidR="00CB2A4B">
        <w:rPr>
          <w:rFonts w:ascii="Times New Roman" w:hAnsi="Times New Roman" w:cs="Times New Roman"/>
          <w:color w:val="000000"/>
          <w:sz w:val="28"/>
          <w:szCs w:val="28"/>
        </w:rPr>
        <w:t>, 2022 SCC 19</w:t>
      </w:r>
      <w:r w:rsidR="005E2090">
        <w:rPr>
          <w:rFonts w:ascii="Times New Roman" w:hAnsi="Times New Roman" w:cs="Times New Roman"/>
          <w:color w:val="000000"/>
          <w:sz w:val="28"/>
          <w:szCs w:val="28"/>
        </w:rPr>
        <w:t xml:space="preserve">, supports judicial </w:t>
      </w:r>
      <w:r w:rsidR="00CD5474">
        <w:rPr>
          <w:rFonts w:ascii="Times New Roman" w:hAnsi="Times New Roman" w:cs="Times New Roman"/>
          <w:color w:val="000000"/>
          <w:sz w:val="28"/>
          <w:szCs w:val="28"/>
        </w:rPr>
        <w:t>comity</w:t>
      </w:r>
      <w:r w:rsidR="005E2090">
        <w:rPr>
          <w:rFonts w:ascii="Times New Roman" w:hAnsi="Times New Roman" w:cs="Times New Roman"/>
          <w:color w:val="000000"/>
          <w:sz w:val="28"/>
          <w:szCs w:val="28"/>
        </w:rPr>
        <w:t xml:space="preserve"> </w:t>
      </w:r>
      <w:r w:rsidR="00541F74">
        <w:rPr>
          <w:rFonts w:ascii="Times New Roman" w:hAnsi="Times New Roman" w:cs="Times New Roman"/>
          <w:color w:val="000000"/>
          <w:sz w:val="28"/>
          <w:szCs w:val="28"/>
        </w:rPr>
        <w:t xml:space="preserve">and </w:t>
      </w:r>
      <w:r w:rsidR="00541F74" w:rsidRPr="00541F74">
        <w:rPr>
          <w:rFonts w:ascii="Times New Roman" w:hAnsi="Times New Roman" w:cs="Times New Roman"/>
          <w:i/>
          <w:iCs/>
          <w:color w:val="000000"/>
          <w:sz w:val="28"/>
          <w:szCs w:val="28"/>
        </w:rPr>
        <w:t>stare decisis</w:t>
      </w:r>
      <w:r w:rsidR="00541F74">
        <w:rPr>
          <w:rFonts w:ascii="Times New Roman" w:hAnsi="Times New Roman" w:cs="Times New Roman"/>
          <w:color w:val="000000"/>
          <w:sz w:val="28"/>
          <w:szCs w:val="28"/>
        </w:rPr>
        <w:t>, and that this court should follow that decision.</w:t>
      </w:r>
      <w:r w:rsidR="00AB13CC">
        <w:rPr>
          <w:rFonts w:ascii="Times New Roman" w:hAnsi="Times New Roman" w:cs="Times New Roman"/>
          <w:color w:val="000000"/>
          <w:sz w:val="28"/>
          <w:szCs w:val="28"/>
        </w:rPr>
        <w:t xml:space="preserve">  The defence submitted that while the court clearly has the power to do so, viewing the CSAM is unnecessary as it would</w:t>
      </w:r>
      <w:r w:rsidR="002E2FB4">
        <w:rPr>
          <w:rFonts w:ascii="Times New Roman" w:hAnsi="Times New Roman" w:cs="Times New Roman"/>
          <w:color w:val="000000"/>
          <w:sz w:val="28"/>
          <w:szCs w:val="28"/>
        </w:rPr>
        <w:t xml:space="preserve"> add nothing </w:t>
      </w:r>
      <w:proofErr w:type="gramStart"/>
      <w:r w:rsidR="002E2FB4">
        <w:rPr>
          <w:rFonts w:ascii="Times New Roman" w:hAnsi="Times New Roman" w:cs="Times New Roman"/>
          <w:color w:val="000000"/>
          <w:sz w:val="28"/>
          <w:szCs w:val="28"/>
        </w:rPr>
        <w:t>in light of</w:t>
      </w:r>
      <w:proofErr w:type="gramEnd"/>
      <w:r w:rsidR="002E2FB4">
        <w:rPr>
          <w:rFonts w:ascii="Times New Roman" w:hAnsi="Times New Roman" w:cs="Times New Roman"/>
          <w:color w:val="000000"/>
          <w:sz w:val="28"/>
          <w:szCs w:val="28"/>
        </w:rPr>
        <w:t xml:space="preserve"> the description in the ASF</w:t>
      </w:r>
      <w:r w:rsidR="00CD5474">
        <w:rPr>
          <w:rFonts w:ascii="Times New Roman" w:hAnsi="Times New Roman" w:cs="Times New Roman"/>
          <w:color w:val="000000"/>
          <w:sz w:val="28"/>
          <w:szCs w:val="28"/>
        </w:rPr>
        <w:t xml:space="preserve">.)  </w:t>
      </w:r>
      <w:r w:rsidR="00C378EC">
        <w:rPr>
          <w:rFonts w:ascii="Times New Roman" w:hAnsi="Times New Roman" w:cs="Times New Roman"/>
          <w:color w:val="000000"/>
          <w:sz w:val="28"/>
          <w:szCs w:val="28"/>
        </w:rPr>
        <w:t>The court held that it would not view the CSAM and gave verbal reasons.  The court further advised that it would be giving written reasons as to why it declined to view the CSAM, which are included herein.  It was agreed by all parties that sentencing would proceed, and the accused was sentenced to 20 months</w:t>
      </w:r>
      <w:r w:rsidR="000D398F">
        <w:rPr>
          <w:rFonts w:ascii="Times New Roman" w:hAnsi="Times New Roman" w:cs="Times New Roman"/>
          <w:color w:val="000000"/>
          <w:sz w:val="28"/>
          <w:szCs w:val="28"/>
        </w:rPr>
        <w:t xml:space="preserve"> incarceration </w:t>
      </w:r>
      <w:r w:rsidR="00CB3670">
        <w:rPr>
          <w:rFonts w:ascii="Times New Roman" w:hAnsi="Times New Roman" w:cs="Times New Roman"/>
          <w:color w:val="000000"/>
          <w:sz w:val="28"/>
          <w:szCs w:val="28"/>
        </w:rPr>
        <w:t>(</w:t>
      </w:r>
      <w:r w:rsidR="000D398F">
        <w:rPr>
          <w:rFonts w:ascii="Times New Roman" w:hAnsi="Times New Roman" w:cs="Times New Roman"/>
          <w:color w:val="000000"/>
          <w:sz w:val="28"/>
          <w:szCs w:val="28"/>
        </w:rPr>
        <w:t>less any pre-trial custody</w:t>
      </w:r>
      <w:r w:rsidR="00CB3670">
        <w:rPr>
          <w:rFonts w:ascii="Times New Roman" w:hAnsi="Times New Roman" w:cs="Times New Roman"/>
          <w:color w:val="000000"/>
          <w:sz w:val="28"/>
          <w:szCs w:val="28"/>
        </w:rPr>
        <w:t>)</w:t>
      </w:r>
      <w:r w:rsidR="000D398F">
        <w:rPr>
          <w:rFonts w:ascii="Times New Roman" w:hAnsi="Times New Roman" w:cs="Times New Roman"/>
          <w:color w:val="000000"/>
          <w:sz w:val="28"/>
          <w:szCs w:val="28"/>
        </w:rPr>
        <w:t xml:space="preserve"> a</w:t>
      </w:r>
      <w:r w:rsidR="00C61BCE">
        <w:rPr>
          <w:rFonts w:ascii="Times New Roman" w:hAnsi="Times New Roman" w:cs="Times New Roman"/>
          <w:color w:val="000000"/>
          <w:sz w:val="28"/>
          <w:szCs w:val="28"/>
        </w:rPr>
        <w:t>long with</w:t>
      </w:r>
      <w:r w:rsidR="000D398F">
        <w:rPr>
          <w:rFonts w:ascii="Times New Roman" w:hAnsi="Times New Roman" w:cs="Times New Roman"/>
          <w:color w:val="000000"/>
          <w:sz w:val="28"/>
          <w:szCs w:val="28"/>
        </w:rPr>
        <w:t xml:space="preserve"> ancillary orders.</w:t>
      </w:r>
    </w:p>
    <w:p w14:paraId="18DEF2B6" w14:textId="36394662" w:rsidR="00DB31EB" w:rsidRDefault="00175824" w:rsidP="00B20BE8">
      <w:pPr>
        <w:pStyle w:val="ListParagraph"/>
        <w:numPr>
          <w:ilvl w:val="0"/>
          <w:numId w:val="29"/>
        </w:numPr>
        <w:spacing w:before="360" w:after="240" w:line="240" w:lineRule="auto"/>
        <w:ind w:hanging="425"/>
        <w:contextualSpacing w:val="0"/>
        <w:rPr>
          <w:rFonts w:ascii="Times New Roman" w:hAnsi="Times New Roman" w:cs="Times New Roman"/>
          <w:b/>
          <w:bCs/>
          <w:color w:val="000000"/>
          <w:sz w:val="28"/>
          <w:szCs w:val="28"/>
        </w:rPr>
      </w:pPr>
      <w:r w:rsidRPr="00682188">
        <w:rPr>
          <w:rFonts w:ascii="Times New Roman" w:hAnsi="Times New Roman" w:cs="Times New Roman"/>
          <w:b/>
          <w:bCs/>
          <w:color w:val="000000"/>
          <w:sz w:val="28"/>
          <w:szCs w:val="28"/>
        </w:rPr>
        <w:t>ANALYSIS</w:t>
      </w:r>
    </w:p>
    <w:p w14:paraId="1F5FA422" w14:textId="7D788C27" w:rsidR="00385992" w:rsidRPr="00385992" w:rsidRDefault="00385992" w:rsidP="00B20BE8">
      <w:pPr>
        <w:pStyle w:val="ListParagraph"/>
        <w:numPr>
          <w:ilvl w:val="1"/>
          <w:numId w:val="29"/>
        </w:numPr>
        <w:spacing w:before="240" w:after="0" w:line="240" w:lineRule="auto"/>
        <w:ind w:left="1134" w:hanging="425"/>
        <w:rPr>
          <w:rFonts w:ascii="Times New Roman" w:hAnsi="Times New Roman" w:cs="Times New Roman"/>
          <w:b/>
          <w:bCs/>
          <w:color w:val="000000"/>
          <w:sz w:val="28"/>
          <w:szCs w:val="28"/>
        </w:rPr>
      </w:pPr>
      <w:r>
        <w:rPr>
          <w:rFonts w:ascii="Times New Roman" w:hAnsi="Times New Roman" w:cs="Times New Roman"/>
          <w:b/>
          <w:bCs/>
          <w:color w:val="000000"/>
          <w:sz w:val="28"/>
          <w:szCs w:val="28"/>
        </w:rPr>
        <w:t>Whether the court should view a representative sample of the material found in Mr. King’s possession</w:t>
      </w:r>
    </w:p>
    <w:p w14:paraId="24523484" w14:textId="28748B1E" w:rsidR="00F36ECF" w:rsidRDefault="00DB31EB" w:rsidP="00B20BE8">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385992">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00F36ECF">
        <w:rPr>
          <w:rFonts w:ascii="Times New Roman" w:hAnsi="Times New Roman" w:cs="Times New Roman"/>
          <w:sz w:val="28"/>
          <w:szCs w:val="28"/>
        </w:rPr>
        <w:t>Paragraphs 13 to 20 of the ASF describe both the numbers and content of Mr. King’s CSAM collection.  The court includes them verbatim.</w:t>
      </w:r>
    </w:p>
    <w:p w14:paraId="3E33CA39" w14:textId="1AAEF09A" w:rsidR="00DF62B7" w:rsidRPr="006D4951" w:rsidRDefault="00F36ECF" w:rsidP="00B20BE8">
      <w:pPr>
        <w:spacing w:before="240" w:after="0" w:line="240" w:lineRule="auto"/>
        <w:ind w:left="709"/>
        <w:rPr>
          <w:rFonts w:ascii="Times New Roman" w:hAnsi="Times New Roman" w:cs="Times New Roman"/>
          <w:b/>
          <w:bCs/>
          <w:sz w:val="24"/>
          <w:szCs w:val="24"/>
        </w:rPr>
      </w:pPr>
      <w:r w:rsidRPr="008C1155">
        <w:rPr>
          <w:rFonts w:ascii="Times New Roman" w:hAnsi="Times New Roman" w:cs="Times New Roman"/>
          <w:b/>
          <w:bCs/>
          <w:sz w:val="28"/>
          <w:szCs w:val="28"/>
        </w:rPr>
        <w:tab/>
      </w:r>
      <w:r w:rsidR="007632E8" w:rsidRPr="006D4951">
        <w:rPr>
          <w:rFonts w:ascii="Times New Roman" w:hAnsi="Times New Roman" w:cs="Times New Roman"/>
          <w:b/>
          <w:bCs/>
          <w:sz w:val="24"/>
          <w:szCs w:val="24"/>
        </w:rPr>
        <w:t xml:space="preserve">Forensic Analysis of Devices </w:t>
      </w:r>
      <w:r w:rsidR="000C1AAB" w:rsidRPr="006D4951">
        <w:rPr>
          <w:rFonts w:ascii="Times New Roman" w:hAnsi="Times New Roman" w:cs="Times New Roman"/>
          <w:b/>
          <w:bCs/>
          <w:sz w:val="24"/>
          <w:szCs w:val="24"/>
        </w:rPr>
        <w:t>Seized – CSAM</w:t>
      </w:r>
    </w:p>
    <w:p w14:paraId="72B94F98" w14:textId="7E15FD98" w:rsidR="000C1AAB" w:rsidRPr="006D4951" w:rsidRDefault="000C1AAB" w:rsidP="00B20BE8">
      <w:pPr>
        <w:spacing w:before="240" w:after="0" w:line="240" w:lineRule="auto"/>
        <w:ind w:left="1276" w:hanging="567"/>
        <w:rPr>
          <w:rFonts w:ascii="Times New Roman" w:hAnsi="Times New Roman" w:cs="Times New Roman"/>
          <w:sz w:val="24"/>
          <w:szCs w:val="24"/>
        </w:rPr>
      </w:pPr>
      <w:r w:rsidRPr="006D4951">
        <w:rPr>
          <w:rFonts w:ascii="Times New Roman" w:hAnsi="Times New Roman" w:cs="Times New Roman"/>
          <w:sz w:val="24"/>
          <w:szCs w:val="24"/>
        </w:rPr>
        <w:t>13.</w:t>
      </w:r>
      <w:r w:rsidRPr="006D4951">
        <w:rPr>
          <w:rFonts w:ascii="Times New Roman" w:hAnsi="Times New Roman" w:cs="Times New Roman"/>
          <w:sz w:val="24"/>
          <w:szCs w:val="24"/>
        </w:rPr>
        <w:tab/>
        <w:t xml:space="preserve">Forensic analysis of Mr. King’s devices </w:t>
      </w:r>
      <w:r w:rsidR="00DA17E2" w:rsidRPr="006D4951">
        <w:rPr>
          <w:rFonts w:ascii="Times New Roman" w:hAnsi="Times New Roman" w:cs="Times New Roman"/>
          <w:sz w:val="24"/>
          <w:szCs w:val="24"/>
        </w:rPr>
        <w:t>revealed 1,731 unique images and 1</w:t>
      </w:r>
      <w:r w:rsidR="001B70BE">
        <w:rPr>
          <w:rFonts w:ascii="Times New Roman" w:hAnsi="Times New Roman" w:cs="Times New Roman"/>
          <w:sz w:val="24"/>
          <w:szCs w:val="24"/>
        </w:rPr>
        <w:t>4</w:t>
      </w:r>
      <w:r w:rsidR="00DA17E2" w:rsidRPr="006D4951">
        <w:rPr>
          <w:rFonts w:ascii="Times New Roman" w:hAnsi="Times New Roman" w:cs="Times New Roman"/>
          <w:sz w:val="24"/>
          <w:szCs w:val="24"/>
        </w:rPr>
        <w:t>0 unique videos of accessible CSAM.  An additional 512 unique images and two videos of CSAM were inaccessible on the device.</w:t>
      </w:r>
    </w:p>
    <w:p w14:paraId="5FCAD423" w14:textId="2CAE9945" w:rsidR="00DA17E2" w:rsidRPr="006D4951" w:rsidRDefault="00DA17E2" w:rsidP="00B20BE8">
      <w:pPr>
        <w:spacing w:before="240" w:after="0" w:line="240" w:lineRule="auto"/>
        <w:ind w:left="1276" w:hanging="567"/>
        <w:rPr>
          <w:rFonts w:ascii="Times New Roman" w:hAnsi="Times New Roman" w:cs="Times New Roman"/>
          <w:sz w:val="24"/>
          <w:szCs w:val="24"/>
        </w:rPr>
      </w:pPr>
      <w:r w:rsidRPr="006D4951">
        <w:rPr>
          <w:rFonts w:ascii="Times New Roman" w:hAnsi="Times New Roman" w:cs="Times New Roman"/>
          <w:sz w:val="24"/>
          <w:szCs w:val="24"/>
        </w:rPr>
        <w:t>14.</w:t>
      </w:r>
      <w:r w:rsidRPr="006D4951">
        <w:rPr>
          <w:rFonts w:ascii="Times New Roman" w:hAnsi="Times New Roman" w:cs="Times New Roman"/>
          <w:sz w:val="24"/>
          <w:szCs w:val="24"/>
        </w:rPr>
        <w:tab/>
      </w:r>
      <w:r w:rsidR="00435A87" w:rsidRPr="006D4951">
        <w:rPr>
          <w:rFonts w:ascii="Times New Roman" w:hAnsi="Times New Roman" w:cs="Times New Roman"/>
          <w:sz w:val="24"/>
          <w:szCs w:val="24"/>
        </w:rPr>
        <w:t xml:space="preserve">An ‘accessible’ file is one that is ‘visible’ to an ordinary user accessing the computer. </w:t>
      </w:r>
      <w:r w:rsidR="001B70BE">
        <w:rPr>
          <w:rFonts w:ascii="Times New Roman" w:hAnsi="Times New Roman" w:cs="Times New Roman"/>
          <w:sz w:val="24"/>
          <w:szCs w:val="24"/>
        </w:rPr>
        <w:t xml:space="preserve"> </w:t>
      </w:r>
      <w:r w:rsidR="00435A87" w:rsidRPr="006D4951">
        <w:rPr>
          <w:rFonts w:ascii="Times New Roman" w:hAnsi="Times New Roman" w:cs="Times New Roman"/>
          <w:sz w:val="24"/>
          <w:szCs w:val="24"/>
        </w:rPr>
        <w:t>It can be played, shared, and ultimately deleted.</w:t>
      </w:r>
    </w:p>
    <w:p w14:paraId="5F204198" w14:textId="413AB905" w:rsidR="00435A87" w:rsidRPr="006D4951" w:rsidRDefault="00435A87" w:rsidP="00B20BE8">
      <w:pPr>
        <w:spacing w:before="240" w:after="0" w:line="240" w:lineRule="auto"/>
        <w:ind w:left="1276" w:hanging="567"/>
        <w:rPr>
          <w:rFonts w:ascii="Times New Roman" w:hAnsi="Times New Roman" w:cs="Times New Roman"/>
          <w:sz w:val="24"/>
          <w:szCs w:val="24"/>
        </w:rPr>
      </w:pPr>
      <w:r w:rsidRPr="006D4951">
        <w:rPr>
          <w:rFonts w:ascii="Times New Roman" w:hAnsi="Times New Roman" w:cs="Times New Roman"/>
          <w:sz w:val="24"/>
          <w:szCs w:val="24"/>
        </w:rPr>
        <w:t>15.</w:t>
      </w:r>
      <w:r w:rsidRPr="006D4951">
        <w:rPr>
          <w:rFonts w:ascii="Times New Roman" w:hAnsi="Times New Roman" w:cs="Times New Roman"/>
          <w:sz w:val="24"/>
          <w:szCs w:val="24"/>
        </w:rPr>
        <w:tab/>
        <w:t xml:space="preserve">An ‘inaccessible’ file is one that has its data still stored on the media used by the computer but is not ‘visible’ as a file to an ordinary user. </w:t>
      </w:r>
      <w:r w:rsidR="001B70BE">
        <w:rPr>
          <w:rFonts w:ascii="Times New Roman" w:hAnsi="Times New Roman" w:cs="Times New Roman"/>
          <w:sz w:val="24"/>
          <w:szCs w:val="24"/>
        </w:rPr>
        <w:t xml:space="preserve"> </w:t>
      </w:r>
      <w:r w:rsidRPr="006D4951">
        <w:rPr>
          <w:rFonts w:ascii="Times New Roman" w:hAnsi="Times New Roman" w:cs="Times New Roman"/>
          <w:sz w:val="24"/>
          <w:szCs w:val="24"/>
        </w:rPr>
        <w:t>Inaccessible files are almost exclusively the result of an accessible file being deleted, either au</w:t>
      </w:r>
      <w:r w:rsidR="00B63410" w:rsidRPr="006D4951">
        <w:rPr>
          <w:rFonts w:ascii="Times New Roman" w:hAnsi="Times New Roman" w:cs="Times New Roman"/>
          <w:sz w:val="24"/>
          <w:szCs w:val="24"/>
        </w:rPr>
        <w:t>t</w:t>
      </w:r>
      <w:r w:rsidRPr="006D4951">
        <w:rPr>
          <w:rFonts w:ascii="Times New Roman" w:hAnsi="Times New Roman" w:cs="Times New Roman"/>
          <w:sz w:val="24"/>
          <w:szCs w:val="24"/>
        </w:rPr>
        <w:t>omatically or at the command of the computer user.</w:t>
      </w:r>
    </w:p>
    <w:p w14:paraId="7BBD7FD2" w14:textId="2366C255" w:rsidR="00435A87" w:rsidRPr="006D4951" w:rsidRDefault="00435A87" w:rsidP="00B20BE8">
      <w:pPr>
        <w:spacing w:before="240" w:after="0" w:line="240" w:lineRule="auto"/>
        <w:ind w:left="1276" w:hanging="567"/>
        <w:rPr>
          <w:rFonts w:ascii="Times New Roman" w:hAnsi="Times New Roman" w:cs="Times New Roman"/>
          <w:sz w:val="24"/>
          <w:szCs w:val="24"/>
        </w:rPr>
      </w:pPr>
      <w:r w:rsidRPr="006D4951">
        <w:rPr>
          <w:rFonts w:ascii="Times New Roman" w:hAnsi="Times New Roman" w:cs="Times New Roman"/>
          <w:sz w:val="24"/>
          <w:szCs w:val="24"/>
        </w:rPr>
        <w:t>16.</w:t>
      </w:r>
      <w:r w:rsidRPr="006D4951">
        <w:rPr>
          <w:rFonts w:ascii="Times New Roman" w:hAnsi="Times New Roman" w:cs="Times New Roman"/>
          <w:sz w:val="24"/>
          <w:szCs w:val="24"/>
        </w:rPr>
        <w:tab/>
        <w:t>Of the accessible unique images of CSAM, 58 depicted human children and 1,673 were computer- or hand-animated.</w:t>
      </w:r>
    </w:p>
    <w:p w14:paraId="0EA879AD" w14:textId="3839F3A6" w:rsidR="00435A87" w:rsidRPr="006D4951" w:rsidRDefault="00435A87" w:rsidP="00B20BE8">
      <w:pPr>
        <w:spacing w:before="240" w:after="0" w:line="240" w:lineRule="auto"/>
        <w:ind w:left="1276" w:hanging="567"/>
        <w:rPr>
          <w:rFonts w:ascii="Times New Roman" w:hAnsi="Times New Roman" w:cs="Times New Roman"/>
          <w:sz w:val="24"/>
          <w:szCs w:val="24"/>
        </w:rPr>
      </w:pPr>
      <w:r w:rsidRPr="006D4951">
        <w:rPr>
          <w:rFonts w:ascii="Times New Roman" w:hAnsi="Times New Roman" w:cs="Times New Roman"/>
          <w:sz w:val="24"/>
          <w:szCs w:val="24"/>
        </w:rPr>
        <w:t>17.</w:t>
      </w:r>
      <w:r w:rsidRPr="006D4951">
        <w:rPr>
          <w:rFonts w:ascii="Times New Roman" w:hAnsi="Times New Roman" w:cs="Times New Roman"/>
          <w:sz w:val="24"/>
          <w:szCs w:val="24"/>
        </w:rPr>
        <w:tab/>
        <w:t xml:space="preserve">Of the accessible unique video, which in total comprises two hours and 26 minutes of video, 62 videos depict human </w:t>
      </w:r>
      <w:proofErr w:type="gramStart"/>
      <w:r w:rsidRPr="006D4951">
        <w:rPr>
          <w:rFonts w:ascii="Times New Roman" w:hAnsi="Times New Roman" w:cs="Times New Roman"/>
          <w:sz w:val="24"/>
          <w:szCs w:val="24"/>
        </w:rPr>
        <w:t>children</w:t>
      </w:r>
      <w:proofErr w:type="gramEnd"/>
      <w:r w:rsidRPr="006D4951">
        <w:rPr>
          <w:rFonts w:ascii="Times New Roman" w:hAnsi="Times New Roman" w:cs="Times New Roman"/>
          <w:sz w:val="24"/>
          <w:szCs w:val="24"/>
        </w:rPr>
        <w:t xml:space="preserve"> and 80 videos depict computer- or hand-animated video.</w:t>
      </w:r>
    </w:p>
    <w:p w14:paraId="70593337" w14:textId="2244E6B2" w:rsidR="00B63410" w:rsidRPr="006D4951" w:rsidRDefault="00B63410" w:rsidP="00B20BE8">
      <w:pPr>
        <w:spacing w:before="240" w:after="0" w:line="240" w:lineRule="auto"/>
        <w:ind w:left="1276" w:hanging="567"/>
        <w:rPr>
          <w:rFonts w:ascii="Times New Roman" w:hAnsi="Times New Roman" w:cs="Times New Roman"/>
          <w:sz w:val="24"/>
          <w:szCs w:val="24"/>
        </w:rPr>
      </w:pPr>
      <w:r w:rsidRPr="006D4951">
        <w:rPr>
          <w:rFonts w:ascii="Times New Roman" w:hAnsi="Times New Roman" w:cs="Times New Roman"/>
          <w:sz w:val="24"/>
          <w:szCs w:val="24"/>
        </w:rPr>
        <w:t>18.</w:t>
      </w:r>
      <w:r w:rsidRPr="006D4951">
        <w:rPr>
          <w:rFonts w:ascii="Times New Roman" w:hAnsi="Times New Roman" w:cs="Times New Roman"/>
          <w:sz w:val="24"/>
          <w:szCs w:val="24"/>
        </w:rPr>
        <w:tab/>
        <w:t>The human children in the images and video are females between the approximate ages of infancy to 8 years old.</w:t>
      </w:r>
    </w:p>
    <w:p w14:paraId="776AA90C" w14:textId="485307C4" w:rsidR="00B63410" w:rsidRPr="006D4951" w:rsidRDefault="00B63410" w:rsidP="00B20BE8">
      <w:pPr>
        <w:spacing w:before="240" w:after="0" w:line="240" w:lineRule="auto"/>
        <w:ind w:left="1276" w:hanging="567"/>
        <w:rPr>
          <w:rFonts w:ascii="Times New Roman" w:hAnsi="Times New Roman" w:cs="Times New Roman"/>
          <w:sz w:val="24"/>
          <w:szCs w:val="24"/>
        </w:rPr>
      </w:pPr>
      <w:r w:rsidRPr="006D4951">
        <w:rPr>
          <w:rFonts w:ascii="Times New Roman" w:hAnsi="Times New Roman" w:cs="Times New Roman"/>
          <w:sz w:val="24"/>
          <w:szCs w:val="24"/>
        </w:rPr>
        <w:lastRenderedPageBreak/>
        <w:t>19.</w:t>
      </w:r>
      <w:r w:rsidRPr="006D4951">
        <w:rPr>
          <w:rFonts w:ascii="Times New Roman" w:hAnsi="Times New Roman" w:cs="Times New Roman"/>
          <w:sz w:val="24"/>
          <w:szCs w:val="24"/>
        </w:rPr>
        <w:tab/>
      </w:r>
      <w:r w:rsidR="004A5B3B" w:rsidRPr="006D4951">
        <w:rPr>
          <w:rFonts w:ascii="Times New Roman" w:hAnsi="Times New Roman" w:cs="Times New Roman"/>
          <w:sz w:val="24"/>
          <w:szCs w:val="24"/>
        </w:rPr>
        <w:t>The animated children are depicted as being between the approximate ages of infancy to 12 years old. They are depicted as being in stages of pre-pubescent to early puberty.</w:t>
      </w:r>
    </w:p>
    <w:p w14:paraId="32AE2BC3" w14:textId="345DC086" w:rsidR="004A5B3B" w:rsidRPr="006D4951" w:rsidRDefault="004A5B3B" w:rsidP="00B20BE8">
      <w:pPr>
        <w:spacing w:before="240" w:after="0" w:line="240" w:lineRule="auto"/>
        <w:ind w:left="1276" w:hanging="567"/>
        <w:rPr>
          <w:rFonts w:ascii="Times New Roman" w:hAnsi="Times New Roman" w:cs="Times New Roman"/>
          <w:sz w:val="24"/>
          <w:szCs w:val="24"/>
        </w:rPr>
      </w:pPr>
      <w:r w:rsidRPr="006D4951">
        <w:rPr>
          <w:rFonts w:ascii="Times New Roman" w:hAnsi="Times New Roman" w:cs="Times New Roman"/>
          <w:sz w:val="24"/>
          <w:szCs w:val="24"/>
        </w:rPr>
        <w:t>20.</w:t>
      </w:r>
      <w:r w:rsidRPr="006D4951">
        <w:rPr>
          <w:rFonts w:ascii="Times New Roman" w:hAnsi="Times New Roman" w:cs="Times New Roman"/>
          <w:sz w:val="24"/>
          <w:szCs w:val="24"/>
        </w:rPr>
        <w:tab/>
        <w:t>Both the human and animated CSAM depict the following:</w:t>
      </w:r>
    </w:p>
    <w:p w14:paraId="649CC744" w14:textId="5D42CF90" w:rsidR="004A5B3B" w:rsidRPr="006D4951" w:rsidRDefault="008C1155" w:rsidP="00B20BE8">
      <w:pPr>
        <w:pStyle w:val="ListParagraph"/>
        <w:numPr>
          <w:ilvl w:val="0"/>
          <w:numId w:val="31"/>
        </w:numPr>
        <w:spacing w:before="240" w:after="120" w:line="240" w:lineRule="auto"/>
        <w:ind w:left="1843" w:hanging="357"/>
        <w:contextualSpacing w:val="0"/>
        <w:rPr>
          <w:rFonts w:ascii="Times New Roman" w:hAnsi="Times New Roman" w:cs="Times New Roman"/>
          <w:sz w:val="24"/>
          <w:szCs w:val="24"/>
        </w:rPr>
      </w:pPr>
      <w:r w:rsidRPr="006D4951">
        <w:rPr>
          <w:rFonts w:ascii="Times New Roman" w:hAnsi="Times New Roman" w:cs="Times New Roman"/>
          <w:sz w:val="24"/>
          <w:szCs w:val="24"/>
        </w:rPr>
        <w:t xml:space="preserve">Erotic poses with genitalia </w:t>
      </w:r>
      <w:proofErr w:type="gramStart"/>
      <w:r w:rsidRPr="006D4951">
        <w:rPr>
          <w:rFonts w:ascii="Times New Roman" w:hAnsi="Times New Roman" w:cs="Times New Roman"/>
          <w:sz w:val="24"/>
          <w:szCs w:val="24"/>
        </w:rPr>
        <w:t>exposed;</w:t>
      </w:r>
      <w:proofErr w:type="gramEnd"/>
    </w:p>
    <w:p w14:paraId="104FC56C" w14:textId="3AF4251B" w:rsidR="008C1155" w:rsidRPr="006D4951" w:rsidRDefault="008C1155" w:rsidP="00B20BE8">
      <w:pPr>
        <w:pStyle w:val="ListParagraph"/>
        <w:numPr>
          <w:ilvl w:val="0"/>
          <w:numId w:val="31"/>
        </w:numPr>
        <w:spacing w:before="120" w:after="120" w:line="240" w:lineRule="auto"/>
        <w:ind w:left="1843" w:hanging="357"/>
        <w:contextualSpacing w:val="0"/>
        <w:rPr>
          <w:rFonts w:ascii="Times New Roman" w:hAnsi="Times New Roman" w:cs="Times New Roman"/>
          <w:sz w:val="24"/>
          <w:szCs w:val="24"/>
        </w:rPr>
      </w:pPr>
      <w:r w:rsidRPr="006D4951">
        <w:rPr>
          <w:rFonts w:ascii="Times New Roman" w:hAnsi="Times New Roman" w:cs="Times New Roman"/>
          <w:sz w:val="24"/>
          <w:szCs w:val="24"/>
        </w:rPr>
        <w:t xml:space="preserve">Children posing in </w:t>
      </w:r>
      <w:proofErr w:type="gramStart"/>
      <w:r w:rsidRPr="006D4951">
        <w:rPr>
          <w:rFonts w:ascii="Times New Roman" w:hAnsi="Times New Roman" w:cs="Times New Roman"/>
          <w:sz w:val="24"/>
          <w:szCs w:val="24"/>
        </w:rPr>
        <w:t>lingerie;</w:t>
      </w:r>
      <w:proofErr w:type="gramEnd"/>
    </w:p>
    <w:p w14:paraId="141E28F0" w14:textId="044A129A" w:rsidR="008C1155" w:rsidRPr="006D4951" w:rsidRDefault="008C1155" w:rsidP="00B20BE8">
      <w:pPr>
        <w:pStyle w:val="ListParagraph"/>
        <w:numPr>
          <w:ilvl w:val="0"/>
          <w:numId w:val="31"/>
        </w:numPr>
        <w:spacing w:before="120" w:after="120" w:line="240" w:lineRule="auto"/>
        <w:ind w:left="1843" w:hanging="357"/>
        <w:contextualSpacing w:val="0"/>
        <w:rPr>
          <w:rFonts w:ascii="Times New Roman" w:hAnsi="Times New Roman" w:cs="Times New Roman"/>
          <w:sz w:val="24"/>
          <w:szCs w:val="24"/>
        </w:rPr>
      </w:pPr>
      <w:r w:rsidRPr="006D4951">
        <w:rPr>
          <w:rFonts w:ascii="Times New Roman" w:hAnsi="Times New Roman" w:cs="Times New Roman"/>
          <w:sz w:val="24"/>
          <w:szCs w:val="24"/>
        </w:rPr>
        <w:t xml:space="preserve">Children engaged in vaginal and anal </w:t>
      </w:r>
      <w:proofErr w:type="gramStart"/>
      <w:r w:rsidRPr="006D4951">
        <w:rPr>
          <w:rFonts w:ascii="Times New Roman" w:hAnsi="Times New Roman" w:cs="Times New Roman"/>
          <w:sz w:val="24"/>
          <w:szCs w:val="24"/>
        </w:rPr>
        <w:t>intercourse;</w:t>
      </w:r>
      <w:proofErr w:type="gramEnd"/>
    </w:p>
    <w:p w14:paraId="40F8FAD7" w14:textId="4DD8E418" w:rsidR="008C1155" w:rsidRPr="006D4951" w:rsidRDefault="008C1155" w:rsidP="00B20BE8">
      <w:pPr>
        <w:pStyle w:val="ListParagraph"/>
        <w:numPr>
          <w:ilvl w:val="0"/>
          <w:numId w:val="31"/>
        </w:numPr>
        <w:spacing w:before="120" w:after="120" w:line="240" w:lineRule="auto"/>
        <w:ind w:left="1843" w:hanging="357"/>
        <w:contextualSpacing w:val="0"/>
        <w:rPr>
          <w:rFonts w:ascii="Times New Roman" w:hAnsi="Times New Roman" w:cs="Times New Roman"/>
          <w:sz w:val="24"/>
          <w:szCs w:val="24"/>
        </w:rPr>
      </w:pPr>
      <w:r w:rsidRPr="006D4951">
        <w:rPr>
          <w:rFonts w:ascii="Times New Roman" w:hAnsi="Times New Roman" w:cs="Times New Roman"/>
          <w:sz w:val="24"/>
          <w:szCs w:val="24"/>
        </w:rPr>
        <w:t xml:space="preserve">Children </w:t>
      </w:r>
      <w:proofErr w:type="gramStart"/>
      <w:r w:rsidRPr="006D4951">
        <w:rPr>
          <w:rFonts w:ascii="Times New Roman" w:hAnsi="Times New Roman" w:cs="Times New Roman"/>
          <w:sz w:val="24"/>
          <w:szCs w:val="24"/>
        </w:rPr>
        <w:t>masturbating;</w:t>
      </w:r>
      <w:proofErr w:type="gramEnd"/>
    </w:p>
    <w:p w14:paraId="403304C1" w14:textId="1C11D43D" w:rsidR="008C1155" w:rsidRPr="006D4951" w:rsidRDefault="008C1155" w:rsidP="00B20BE8">
      <w:pPr>
        <w:pStyle w:val="ListParagraph"/>
        <w:numPr>
          <w:ilvl w:val="0"/>
          <w:numId w:val="31"/>
        </w:numPr>
        <w:spacing w:before="120" w:after="120" w:line="240" w:lineRule="auto"/>
        <w:ind w:left="1843" w:hanging="357"/>
        <w:contextualSpacing w:val="0"/>
        <w:rPr>
          <w:rFonts w:ascii="Times New Roman" w:hAnsi="Times New Roman" w:cs="Times New Roman"/>
          <w:sz w:val="24"/>
          <w:szCs w:val="24"/>
        </w:rPr>
      </w:pPr>
      <w:r w:rsidRPr="006D4951">
        <w:rPr>
          <w:rFonts w:ascii="Times New Roman" w:hAnsi="Times New Roman" w:cs="Times New Roman"/>
          <w:sz w:val="24"/>
          <w:szCs w:val="24"/>
        </w:rPr>
        <w:t xml:space="preserve">Children performing fellatio and </w:t>
      </w:r>
      <w:proofErr w:type="gramStart"/>
      <w:r w:rsidRPr="006D4951">
        <w:rPr>
          <w:rFonts w:ascii="Times New Roman" w:hAnsi="Times New Roman" w:cs="Times New Roman"/>
          <w:sz w:val="24"/>
          <w:szCs w:val="24"/>
        </w:rPr>
        <w:t>cunnilingus;</w:t>
      </w:r>
      <w:proofErr w:type="gramEnd"/>
    </w:p>
    <w:p w14:paraId="1105DC6E" w14:textId="347C8B73" w:rsidR="008C1155" w:rsidRPr="006D4951" w:rsidRDefault="006D4951" w:rsidP="00B20BE8">
      <w:pPr>
        <w:pStyle w:val="ListParagraph"/>
        <w:numPr>
          <w:ilvl w:val="0"/>
          <w:numId w:val="31"/>
        </w:numPr>
        <w:spacing w:before="120" w:after="120" w:line="240" w:lineRule="auto"/>
        <w:ind w:left="1843" w:hanging="357"/>
        <w:contextualSpacing w:val="0"/>
        <w:rPr>
          <w:rFonts w:ascii="Times New Roman" w:hAnsi="Times New Roman" w:cs="Times New Roman"/>
          <w:sz w:val="24"/>
          <w:szCs w:val="24"/>
        </w:rPr>
      </w:pPr>
      <w:r w:rsidRPr="006D4951">
        <w:rPr>
          <w:rFonts w:ascii="Times New Roman" w:hAnsi="Times New Roman" w:cs="Times New Roman"/>
          <w:sz w:val="24"/>
          <w:szCs w:val="24"/>
        </w:rPr>
        <w:t xml:space="preserve">Children with what appears to be semen on their faces and </w:t>
      </w:r>
      <w:proofErr w:type="gramStart"/>
      <w:r w:rsidRPr="006D4951">
        <w:rPr>
          <w:rFonts w:ascii="Times New Roman" w:hAnsi="Times New Roman" w:cs="Times New Roman"/>
          <w:sz w:val="24"/>
          <w:szCs w:val="24"/>
        </w:rPr>
        <w:t>bodies;</w:t>
      </w:r>
      <w:proofErr w:type="gramEnd"/>
    </w:p>
    <w:p w14:paraId="498CC396" w14:textId="4E8001D7" w:rsidR="006D4951" w:rsidRPr="006D4951" w:rsidRDefault="006D4951" w:rsidP="00B20BE8">
      <w:pPr>
        <w:pStyle w:val="ListParagraph"/>
        <w:numPr>
          <w:ilvl w:val="0"/>
          <w:numId w:val="31"/>
        </w:numPr>
        <w:spacing w:before="120" w:after="120" w:line="240" w:lineRule="auto"/>
        <w:ind w:left="1843" w:hanging="357"/>
        <w:contextualSpacing w:val="0"/>
        <w:rPr>
          <w:rFonts w:ascii="Times New Roman" w:hAnsi="Times New Roman" w:cs="Times New Roman"/>
          <w:sz w:val="24"/>
          <w:szCs w:val="24"/>
        </w:rPr>
      </w:pPr>
      <w:r w:rsidRPr="006D4951">
        <w:rPr>
          <w:rFonts w:ascii="Times New Roman" w:hAnsi="Times New Roman" w:cs="Times New Roman"/>
          <w:sz w:val="24"/>
          <w:szCs w:val="24"/>
        </w:rPr>
        <w:t xml:space="preserve">Children naked, gagged, and </w:t>
      </w:r>
      <w:proofErr w:type="gramStart"/>
      <w:r w:rsidRPr="006D4951">
        <w:rPr>
          <w:rFonts w:ascii="Times New Roman" w:hAnsi="Times New Roman" w:cs="Times New Roman"/>
          <w:sz w:val="24"/>
          <w:szCs w:val="24"/>
        </w:rPr>
        <w:t>bound;</w:t>
      </w:r>
      <w:proofErr w:type="gramEnd"/>
    </w:p>
    <w:p w14:paraId="0C03BAB8" w14:textId="4B0113F8" w:rsidR="006D4951" w:rsidRPr="006D4951" w:rsidRDefault="006D4951" w:rsidP="00B20BE8">
      <w:pPr>
        <w:pStyle w:val="ListParagraph"/>
        <w:numPr>
          <w:ilvl w:val="0"/>
          <w:numId w:val="31"/>
        </w:numPr>
        <w:spacing w:before="120" w:after="120" w:line="240" w:lineRule="auto"/>
        <w:ind w:left="1843" w:hanging="357"/>
        <w:contextualSpacing w:val="0"/>
        <w:rPr>
          <w:rFonts w:ascii="Times New Roman" w:hAnsi="Times New Roman" w:cs="Times New Roman"/>
          <w:sz w:val="24"/>
          <w:szCs w:val="24"/>
        </w:rPr>
      </w:pPr>
      <w:r w:rsidRPr="006D4951">
        <w:rPr>
          <w:rFonts w:ascii="Times New Roman" w:hAnsi="Times New Roman" w:cs="Times New Roman"/>
          <w:sz w:val="24"/>
          <w:szCs w:val="24"/>
        </w:rPr>
        <w:t xml:space="preserve">Children naked, bound, gagged, and engaged in sexual </w:t>
      </w:r>
      <w:proofErr w:type="gramStart"/>
      <w:r w:rsidRPr="006D4951">
        <w:rPr>
          <w:rFonts w:ascii="Times New Roman" w:hAnsi="Times New Roman" w:cs="Times New Roman"/>
          <w:sz w:val="24"/>
          <w:szCs w:val="24"/>
        </w:rPr>
        <w:t>activities;</w:t>
      </w:r>
      <w:proofErr w:type="gramEnd"/>
    </w:p>
    <w:p w14:paraId="45369E4A" w14:textId="7A02D84A" w:rsidR="006D4951" w:rsidRPr="006D4951" w:rsidRDefault="006D4951" w:rsidP="00B20BE8">
      <w:pPr>
        <w:pStyle w:val="ListParagraph"/>
        <w:numPr>
          <w:ilvl w:val="0"/>
          <w:numId w:val="31"/>
        </w:numPr>
        <w:spacing w:before="120" w:after="120" w:line="240" w:lineRule="auto"/>
        <w:ind w:left="1843" w:hanging="357"/>
        <w:contextualSpacing w:val="0"/>
        <w:rPr>
          <w:rFonts w:ascii="Times New Roman" w:hAnsi="Times New Roman" w:cs="Times New Roman"/>
          <w:sz w:val="24"/>
          <w:szCs w:val="24"/>
        </w:rPr>
      </w:pPr>
      <w:r w:rsidRPr="006D4951">
        <w:rPr>
          <w:rFonts w:ascii="Times New Roman" w:hAnsi="Times New Roman" w:cs="Times New Roman"/>
          <w:sz w:val="24"/>
          <w:szCs w:val="24"/>
        </w:rPr>
        <w:t xml:space="preserve">Children using sex toys on their own and with </w:t>
      </w:r>
      <w:proofErr w:type="gramStart"/>
      <w:r w:rsidRPr="006D4951">
        <w:rPr>
          <w:rFonts w:ascii="Times New Roman" w:hAnsi="Times New Roman" w:cs="Times New Roman"/>
          <w:sz w:val="24"/>
          <w:szCs w:val="24"/>
        </w:rPr>
        <w:t>adults;</w:t>
      </w:r>
      <w:proofErr w:type="gramEnd"/>
    </w:p>
    <w:p w14:paraId="138C5524" w14:textId="446D5266" w:rsidR="006D4951" w:rsidRPr="006D4951" w:rsidRDefault="006D4951" w:rsidP="00B20BE8">
      <w:pPr>
        <w:pStyle w:val="ListParagraph"/>
        <w:numPr>
          <w:ilvl w:val="0"/>
          <w:numId w:val="31"/>
        </w:numPr>
        <w:spacing w:before="120" w:after="120" w:line="240" w:lineRule="auto"/>
        <w:ind w:left="1843" w:hanging="357"/>
        <w:contextualSpacing w:val="0"/>
        <w:rPr>
          <w:rFonts w:ascii="Times New Roman" w:hAnsi="Times New Roman" w:cs="Times New Roman"/>
          <w:sz w:val="24"/>
          <w:szCs w:val="24"/>
        </w:rPr>
      </w:pPr>
      <w:r w:rsidRPr="006D4951">
        <w:rPr>
          <w:rFonts w:ascii="Times New Roman" w:hAnsi="Times New Roman" w:cs="Times New Roman"/>
          <w:sz w:val="24"/>
          <w:szCs w:val="24"/>
        </w:rPr>
        <w:t xml:space="preserve">Children engaged in sexual activities with other </w:t>
      </w:r>
      <w:proofErr w:type="gramStart"/>
      <w:r w:rsidRPr="006D4951">
        <w:rPr>
          <w:rFonts w:ascii="Times New Roman" w:hAnsi="Times New Roman" w:cs="Times New Roman"/>
          <w:sz w:val="24"/>
          <w:szCs w:val="24"/>
        </w:rPr>
        <w:t>children;</w:t>
      </w:r>
      <w:proofErr w:type="gramEnd"/>
    </w:p>
    <w:p w14:paraId="413A0330" w14:textId="12DE1727" w:rsidR="006D4951" w:rsidRPr="006D4951" w:rsidRDefault="006D4951" w:rsidP="00B20BE8">
      <w:pPr>
        <w:pStyle w:val="ListParagraph"/>
        <w:numPr>
          <w:ilvl w:val="0"/>
          <w:numId w:val="31"/>
        </w:numPr>
        <w:spacing w:before="120" w:after="120" w:line="240" w:lineRule="auto"/>
        <w:ind w:left="1843" w:hanging="357"/>
        <w:contextualSpacing w:val="0"/>
        <w:rPr>
          <w:rFonts w:ascii="Times New Roman" w:hAnsi="Times New Roman" w:cs="Times New Roman"/>
          <w:sz w:val="24"/>
          <w:szCs w:val="24"/>
        </w:rPr>
      </w:pPr>
      <w:r w:rsidRPr="006D4951">
        <w:rPr>
          <w:rFonts w:ascii="Times New Roman" w:hAnsi="Times New Roman" w:cs="Times New Roman"/>
          <w:sz w:val="24"/>
          <w:szCs w:val="24"/>
        </w:rPr>
        <w:t xml:space="preserve">Children engaged in sexual activities with </w:t>
      </w:r>
      <w:proofErr w:type="gramStart"/>
      <w:r w:rsidRPr="006D4951">
        <w:rPr>
          <w:rFonts w:ascii="Times New Roman" w:hAnsi="Times New Roman" w:cs="Times New Roman"/>
          <w:sz w:val="24"/>
          <w:szCs w:val="24"/>
        </w:rPr>
        <w:t>animals;</w:t>
      </w:r>
      <w:proofErr w:type="gramEnd"/>
    </w:p>
    <w:p w14:paraId="224F3492" w14:textId="174CE53E" w:rsidR="006D4951" w:rsidRPr="006D4951" w:rsidRDefault="006D4951" w:rsidP="00B20BE8">
      <w:pPr>
        <w:pStyle w:val="ListParagraph"/>
        <w:numPr>
          <w:ilvl w:val="0"/>
          <w:numId w:val="31"/>
        </w:numPr>
        <w:spacing w:before="120" w:after="120" w:line="240" w:lineRule="auto"/>
        <w:ind w:left="1843" w:hanging="357"/>
        <w:contextualSpacing w:val="0"/>
        <w:rPr>
          <w:rFonts w:ascii="Times New Roman" w:hAnsi="Times New Roman" w:cs="Times New Roman"/>
          <w:sz w:val="24"/>
          <w:szCs w:val="24"/>
        </w:rPr>
      </w:pPr>
      <w:r w:rsidRPr="006D4951">
        <w:rPr>
          <w:rFonts w:ascii="Times New Roman" w:hAnsi="Times New Roman" w:cs="Times New Roman"/>
          <w:sz w:val="24"/>
          <w:szCs w:val="24"/>
        </w:rPr>
        <w:t>Children engaged in sexual activities with adults; and</w:t>
      </w:r>
    </w:p>
    <w:p w14:paraId="2254177C" w14:textId="354D1709" w:rsidR="006D4951" w:rsidRPr="006D4951" w:rsidRDefault="006D4951" w:rsidP="00B20BE8">
      <w:pPr>
        <w:pStyle w:val="ListParagraph"/>
        <w:numPr>
          <w:ilvl w:val="0"/>
          <w:numId w:val="31"/>
        </w:numPr>
        <w:spacing w:before="120" w:after="120" w:line="240" w:lineRule="auto"/>
        <w:ind w:left="1843" w:hanging="357"/>
        <w:contextualSpacing w:val="0"/>
        <w:rPr>
          <w:rFonts w:ascii="Times New Roman" w:hAnsi="Times New Roman" w:cs="Times New Roman"/>
          <w:sz w:val="24"/>
          <w:szCs w:val="24"/>
        </w:rPr>
      </w:pPr>
      <w:r w:rsidRPr="006D4951">
        <w:rPr>
          <w:rFonts w:ascii="Times New Roman" w:hAnsi="Times New Roman" w:cs="Times New Roman"/>
          <w:sz w:val="24"/>
          <w:szCs w:val="24"/>
        </w:rPr>
        <w:t>Children engaged in sexual activities with multiple adults at the same time.</w:t>
      </w:r>
    </w:p>
    <w:p w14:paraId="65CFB92D" w14:textId="79A80E52" w:rsidR="00DE136C" w:rsidRPr="00DC4D37" w:rsidRDefault="00B326D6" w:rsidP="00B20BE8">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F81174">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F81174">
        <w:rPr>
          <w:rFonts w:ascii="Times New Roman" w:hAnsi="Times New Roman" w:cs="Times New Roman"/>
          <w:sz w:val="28"/>
          <w:szCs w:val="28"/>
        </w:rPr>
        <w:t xml:space="preserve">The </w:t>
      </w:r>
      <w:r w:rsidR="00F81174" w:rsidRPr="003301CB">
        <w:rPr>
          <w:rFonts w:ascii="Times New Roman" w:hAnsi="Times New Roman" w:cs="Times New Roman"/>
          <w:i/>
          <w:iCs/>
          <w:sz w:val="28"/>
          <w:szCs w:val="28"/>
        </w:rPr>
        <w:t>Criminal Code</w:t>
      </w:r>
      <w:r w:rsidR="00F81174">
        <w:rPr>
          <w:rFonts w:ascii="Times New Roman" w:hAnsi="Times New Roman" w:cs="Times New Roman"/>
          <w:sz w:val="28"/>
          <w:szCs w:val="28"/>
        </w:rPr>
        <w:t xml:space="preserve"> requires a sentencing court to hear any relevant evidence presented by the prosecutor or the offender, and to consider any relevant information placed before it in determining the sentence.  </w:t>
      </w:r>
      <w:r w:rsidR="00F81174" w:rsidRPr="003301CB">
        <w:rPr>
          <w:rFonts w:ascii="Times New Roman" w:hAnsi="Times New Roman" w:cs="Times New Roman"/>
          <w:i/>
          <w:iCs/>
          <w:sz w:val="28"/>
          <w:szCs w:val="28"/>
        </w:rPr>
        <w:t>Criminal Code</w:t>
      </w:r>
      <w:r w:rsidR="00F81174">
        <w:rPr>
          <w:rFonts w:ascii="Times New Roman" w:hAnsi="Times New Roman" w:cs="Times New Roman"/>
          <w:sz w:val="28"/>
          <w:szCs w:val="28"/>
        </w:rPr>
        <w:t>, R.S.</w:t>
      </w:r>
      <w:r w:rsidR="003301CB">
        <w:rPr>
          <w:rFonts w:ascii="Times New Roman" w:hAnsi="Times New Roman" w:cs="Times New Roman"/>
          <w:sz w:val="28"/>
          <w:szCs w:val="28"/>
        </w:rPr>
        <w:t>C</w:t>
      </w:r>
      <w:r w:rsidR="00F81174">
        <w:rPr>
          <w:rFonts w:ascii="Times New Roman" w:hAnsi="Times New Roman" w:cs="Times New Roman"/>
          <w:sz w:val="28"/>
          <w:szCs w:val="28"/>
        </w:rPr>
        <w:t>. 1985, c. C-46</w:t>
      </w:r>
      <w:r w:rsidR="003301CB">
        <w:rPr>
          <w:rFonts w:ascii="Times New Roman" w:hAnsi="Times New Roman" w:cs="Times New Roman"/>
          <w:sz w:val="28"/>
          <w:szCs w:val="28"/>
        </w:rPr>
        <w:t>, ss 723(2) and 726.1.</w:t>
      </w:r>
    </w:p>
    <w:p w14:paraId="7A900E47" w14:textId="434F5A1A" w:rsidR="00AE08AF" w:rsidRDefault="00DE136C" w:rsidP="00B20BE8">
      <w:pPr>
        <w:spacing w:before="240" w:after="0" w:line="240" w:lineRule="auto"/>
        <w:rPr>
          <w:rFonts w:ascii="Times New Roman" w:hAnsi="Times New Roman" w:cs="Times New Roman"/>
          <w:color w:val="000000"/>
          <w:sz w:val="28"/>
          <w:szCs w:val="28"/>
        </w:rPr>
      </w:pPr>
      <w:r w:rsidRPr="00DC4D37">
        <w:rPr>
          <w:rFonts w:ascii="Times New Roman" w:hAnsi="Times New Roman" w:cs="Times New Roman"/>
          <w:sz w:val="28"/>
          <w:szCs w:val="28"/>
        </w:rPr>
        <w:t>[</w:t>
      </w:r>
      <w:r w:rsidR="00E250E5">
        <w:rPr>
          <w:rFonts w:ascii="Times New Roman" w:hAnsi="Times New Roman" w:cs="Times New Roman"/>
          <w:sz w:val="28"/>
          <w:szCs w:val="28"/>
        </w:rPr>
        <w:t>8</w:t>
      </w:r>
      <w:r w:rsidRPr="00DC4D37">
        <w:rPr>
          <w:rFonts w:ascii="Times New Roman" w:hAnsi="Times New Roman" w:cs="Times New Roman"/>
          <w:sz w:val="28"/>
          <w:szCs w:val="28"/>
        </w:rPr>
        <w:t>]</w:t>
      </w:r>
      <w:r w:rsidRPr="00DC4D37">
        <w:rPr>
          <w:rFonts w:ascii="Times New Roman" w:hAnsi="Times New Roman" w:cs="Times New Roman"/>
          <w:sz w:val="28"/>
          <w:szCs w:val="28"/>
        </w:rPr>
        <w:tab/>
      </w:r>
      <w:r w:rsidR="00B21683">
        <w:rPr>
          <w:rFonts w:ascii="Times New Roman" w:hAnsi="Times New Roman" w:cs="Times New Roman"/>
          <w:sz w:val="28"/>
          <w:szCs w:val="28"/>
        </w:rPr>
        <w:t>While the material is unquestionably relevant (its possession is the offence), the admissibility of such relevant evidence is not absolute in Canadian criminal law.  The court has an</w:t>
      </w:r>
      <w:r w:rsidR="004D1C56">
        <w:rPr>
          <w:rFonts w:ascii="Times New Roman" w:hAnsi="Times New Roman" w:cs="Times New Roman"/>
          <w:sz w:val="28"/>
          <w:szCs w:val="28"/>
        </w:rPr>
        <w:t xml:space="preserve"> overriding</w:t>
      </w:r>
      <w:r w:rsidR="00A70103">
        <w:rPr>
          <w:rFonts w:ascii="Times New Roman" w:hAnsi="Times New Roman" w:cs="Times New Roman"/>
          <w:sz w:val="28"/>
          <w:szCs w:val="28"/>
        </w:rPr>
        <w:t xml:space="preserve"> discretion to exclude relevant evidence on grounds including that its prejudicial effect would outweigh its probative value. </w:t>
      </w:r>
      <w:r w:rsidR="00926A76">
        <w:rPr>
          <w:rFonts w:ascii="Times New Roman" w:hAnsi="Times New Roman" w:cs="Times New Roman"/>
          <w:sz w:val="28"/>
          <w:szCs w:val="28"/>
        </w:rPr>
        <w:t xml:space="preserve"> </w:t>
      </w:r>
      <w:r w:rsidR="00A70103" w:rsidRPr="00926A76">
        <w:rPr>
          <w:rFonts w:ascii="Times New Roman" w:hAnsi="Times New Roman" w:cs="Times New Roman"/>
          <w:i/>
          <w:iCs/>
          <w:sz w:val="28"/>
          <w:szCs w:val="28"/>
        </w:rPr>
        <w:t xml:space="preserve">R. v. </w:t>
      </w:r>
      <w:r w:rsidR="00926A76" w:rsidRPr="00926A76">
        <w:rPr>
          <w:rFonts w:ascii="Times New Roman" w:hAnsi="Times New Roman" w:cs="Times New Roman"/>
          <w:i/>
          <w:iCs/>
          <w:sz w:val="28"/>
          <w:szCs w:val="28"/>
        </w:rPr>
        <w:t>P</w:t>
      </w:r>
      <w:r w:rsidR="006150BF">
        <w:rPr>
          <w:rFonts w:ascii="Times New Roman" w:hAnsi="Times New Roman" w:cs="Times New Roman"/>
          <w:i/>
          <w:iCs/>
          <w:sz w:val="28"/>
          <w:szCs w:val="28"/>
        </w:rPr>
        <w:t>.</w:t>
      </w:r>
      <w:r w:rsidR="00926A76" w:rsidRPr="00926A76">
        <w:rPr>
          <w:rFonts w:ascii="Times New Roman" w:hAnsi="Times New Roman" w:cs="Times New Roman"/>
          <w:i/>
          <w:iCs/>
          <w:sz w:val="28"/>
          <w:szCs w:val="28"/>
        </w:rPr>
        <w:t>M</w:t>
      </w:r>
      <w:r w:rsidR="006150BF">
        <w:rPr>
          <w:rFonts w:ascii="Times New Roman" w:hAnsi="Times New Roman" w:cs="Times New Roman"/>
          <w:i/>
          <w:iCs/>
          <w:sz w:val="28"/>
          <w:szCs w:val="28"/>
        </w:rPr>
        <w:t>.</w:t>
      </w:r>
      <w:r w:rsidR="00926A76">
        <w:rPr>
          <w:rFonts w:ascii="Times New Roman" w:hAnsi="Times New Roman" w:cs="Times New Roman"/>
          <w:sz w:val="28"/>
          <w:szCs w:val="28"/>
        </w:rPr>
        <w:t xml:space="preserve"> 2012 ONCA 162, paras 31-33.</w:t>
      </w:r>
      <w:r w:rsidR="00DF3DDE">
        <w:rPr>
          <w:rFonts w:ascii="Times New Roman" w:hAnsi="Times New Roman" w:cs="Times New Roman"/>
          <w:sz w:val="28"/>
          <w:szCs w:val="28"/>
        </w:rPr>
        <w:t xml:space="preserve"> </w:t>
      </w:r>
    </w:p>
    <w:p w14:paraId="1B9507EA" w14:textId="16A5880E" w:rsidR="00D24284" w:rsidRPr="00385992" w:rsidRDefault="00D24284" w:rsidP="00B20BE8">
      <w:pPr>
        <w:pStyle w:val="ListParagraph"/>
        <w:numPr>
          <w:ilvl w:val="1"/>
          <w:numId w:val="29"/>
        </w:numPr>
        <w:spacing w:before="240"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Reasons for not viewing the representative sample of </w:t>
      </w:r>
      <w:proofErr w:type="gramStart"/>
      <w:r>
        <w:rPr>
          <w:rFonts w:ascii="Times New Roman" w:hAnsi="Times New Roman" w:cs="Times New Roman"/>
          <w:b/>
          <w:bCs/>
          <w:color w:val="000000"/>
          <w:sz w:val="28"/>
          <w:szCs w:val="28"/>
        </w:rPr>
        <w:t>CSAM</w:t>
      </w:r>
      <w:proofErr w:type="gramEnd"/>
    </w:p>
    <w:p w14:paraId="22C82C03" w14:textId="51E7DF47" w:rsidR="004E7424" w:rsidRDefault="00AA6CCE" w:rsidP="00B20BE8">
      <w:pPr>
        <w:spacing w:before="24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250E5">
        <w:rPr>
          <w:rFonts w:ascii="Times New Roman" w:hAnsi="Times New Roman" w:cs="Times New Roman"/>
          <w:color w:val="000000"/>
          <w:sz w:val="28"/>
          <w:szCs w:val="28"/>
        </w:rPr>
        <w:t>9</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6B64FE">
        <w:rPr>
          <w:rFonts w:ascii="Times New Roman" w:hAnsi="Times New Roman" w:cs="Times New Roman"/>
          <w:color w:val="000000"/>
          <w:sz w:val="28"/>
          <w:szCs w:val="28"/>
        </w:rPr>
        <w:t xml:space="preserve">When balancing </w:t>
      </w:r>
      <w:r w:rsidR="006150BF">
        <w:rPr>
          <w:rFonts w:ascii="Times New Roman" w:hAnsi="Times New Roman" w:cs="Times New Roman"/>
          <w:color w:val="000000"/>
          <w:sz w:val="28"/>
          <w:szCs w:val="28"/>
        </w:rPr>
        <w:t>“</w:t>
      </w:r>
      <w:r w:rsidR="006B64FE">
        <w:rPr>
          <w:rFonts w:ascii="Times New Roman" w:hAnsi="Times New Roman" w:cs="Times New Roman"/>
          <w:color w:val="000000"/>
          <w:sz w:val="28"/>
          <w:szCs w:val="28"/>
        </w:rPr>
        <w:t>relevance</w:t>
      </w:r>
      <w:r w:rsidR="006150BF">
        <w:rPr>
          <w:rFonts w:ascii="Times New Roman" w:hAnsi="Times New Roman" w:cs="Times New Roman"/>
          <w:color w:val="000000"/>
          <w:sz w:val="28"/>
          <w:szCs w:val="28"/>
        </w:rPr>
        <w:t>”</w:t>
      </w:r>
      <w:r w:rsidR="006B64FE">
        <w:rPr>
          <w:rFonts w:ascii="Times New Roman" w:hAnsi="Times New Roman" w:cs="Times New Roman"/>
          <w:color w:val="000000"/>
          <w:sz w:val="28"/>
          <w:szCs w:val="28"/>
        </w:rPr>
        <w:t xml:space="preserve"> against </w:t>
      </w:r>
      <w:r w:rsidR="006150BF">
        <w:rPr>
          <w:rFonts w:ascii="Times New Roman" w:hAnsi="Times New Roman" w:cs="Times New Roman"/>
          <w:color w:val="000000"/>
          <w:sz w:val="28"/>
          <w:szCs w:val="28"/>
        </w:rPr>
        <w:t>“</w:t>
      </w:r>
      <w:r w:rsidR="006B64FE">
        <w:rPr>
          <w:rFonts w:ascii="Times New Roman" w:hAnsi="Times New Roman" w:cs="Times New Roman"/>
          <w:color w:val="000000"/>
          <w:sz w:val="28"/>
          <w:szCs w:val="28"/>
        </w:rPr>
        <w:t xml:space="preserve">prejudicial </w:t>
      </w:r>
      <w:r w:rsidR="00E1326E">
        <w:rPr>
          <w:rFonts w:ascii="Times New Roman" w:hAnsi="Times New Roman" w:cs="Times New Roman"/>
          <w:color w:val="000000"/>
          <w:sz w:val="28"/>
          <w:szCs w:val="28"/>
        </w:rPr>
        <w:t>value</w:t>
      </w:r>
      <w:r w:rsidR="008D4734">
        <w:rPr>
          <w:rFonts w:ascii="Times New Roman" w:hAnsi="Times New Roman" w:cs="Times New Roman"/>
          <w:color w:val="000000"/>
          <w:sz w:val="28"/>
          <w:szCs w:val="28"/>
        </w:rPr>
        <w:t xml:space="preserve"> outweighing probative value</w:t>
      </w:r>
      <w:r w:rsidR="006150BF">
        <w:rPr>
          <w:rFonts w:ascii="Times New Roman" w:hAnsi="Times New Roman" w:cs="Times New Roman"/>
          <w:color w:val="000000"/>
          <w:sz w:val="28"/>
          <w:szCs w:val="28"/>
        </w:rPr>
        <w:t xml:space="preserve">” </w:t>
      </w:r>
      <w:r w:rsidR="00D72A8E">
        <w:rPr>
          <w:rFonts w:ascii="Times New Roman" w:hAnsi="Times New Roman" w:cs="Times New Roman"/>
          <w:color w:val="000000"/>
          <w:sz w:val="28"/>
          <w:szCs w:val="28"/>
        </w:rPr>
        <w:t>the court must analyze the possible outcomes.</w:t>
      </w:r>
      <w:r w:rsidR="00A147A7">
        <w:rPr>
          <w:rFonts w:ascii="Times New Roman" w:hAnsi="Times New Roman" w:cs="Times New Roman"/>
          <w:color w:val="000000"/>
          <w:sz w:val="28"/>
          <w:szCs w:val="28"/>
        </w:rPr>
        <w:t xml:space="preserve">  </w:t>
      </w:r>
      <w:r w:rsidR="00D72A8E">
        <w:rPr>
          <w:rFonts w:ascii="Times New Roman" w:hAnsi="Times New Roman" w:cs="Times New Roman"/>
          <w:color w:val="000000"/>
          <w:sz w:val="28"/>
          <w:szCs w:val="28"/>
        </w:rPr>
        <w:t>Number 1, after viewing the CSAM, the court becomes so enraged at the horrible content that the court is at risk of imposing an unduly harsh sentence.  This is not</w:t>
      </w:r>
      <w:r w:rsidR="00BD70D7">
        <w:rPr>
          <w:rFonts w:ascii="Times New Roman" w:hAnsi="Times New Roman" w:cs="Times New Roman"/>
          <w:color w:val="000000"/>
          <w:sz w:val="28"/>
          <w:szCs w:val="28"/>
        </w:rPr>
        <w:t xml:space="preserve"> in</w:t>
      </w:r>
      <w:r w:rsidR="00D72A8E">
        <w:rPr>
          <w:rFonts w:ascii="Times New Roman" w:hAnsi="Times New Roman" w:cs="Times New Roman"/>
          <w:color w:val="000000"/>
          <w:sz w:val="28"/>
          <w:szCs w:val="28"/>
        </w:rPr>
        <w:t xml:space="preserve"> the interests of justice.</w:t>
      </w:r>
      <w:r w:rsidR="00A147A7">
        <w:rPr>
          <w:rFonts w:ascii="Times New Roman" w:hAnsi="Times New Roman" w:cs="Times New Roman"/>
          <w:color w:val="000000"/>
          <w:sz w:val="28"/>
          <w:szCs w:val="28"/>
        </w:rPr>
        <w:t xml:space="preserve">  Number 2, after viewing the CSAM</w:t>
      </w:r>
      <w:r w:rsidR="00CC169F">
        <w:rPr>
          <w:rFonts w:ascii="Times New Roman" w:hAnsi="Times New Roman" w:cs="Times New Roman"/>
          <w:color w:val="000000"/>
          <w:sz w:val="28"/>
          <w:szCs w:val="28"/>
        </w:rPr>
        <w:t xml:space="preserve">, the court will become so enraged that it will attempt to overcome its revulsion by attempting to mitigate the sentence </w:t>
      </w:r>
      <w:r w:rsidR="00843993">
        <w:rPr>
          <w:rFonts w:ascii="Times New Roman" w:hAnsi="Times New Roman" w:cs="Times New Roman"/>
          <w:color w:val="000000"/>
          <w:sz w:val="28"/>
          <w:szCs w:val="28"/>
        </w:rPr>
        <w:t xml:space="preserve">and </w:t>
      </w:r>
      <w:r w:rsidR="00843993">
        <w:rPr>
          <w:rFonts w:ascii="Times New Roman" w:hAnsi="Times New Roman" w:cs="Times New Roman"/>
          <w:color w:val="000000"/>
          <w:sz w:val="28"/>
          <w:szCs w:val="28"/>
        </w:rPr>
        <w:lastRenderedPageBreak/>
        <w:t xml:space="preserve">potentially give a lower than appropriate sentence.  This again, is not in the interests of justice.  Number 3, after viewing the CSAM, the court becomes so enraged </w:t>
      </w:r>
      <w:r w:rsidR="00F447DA">
        <w:rPr>
          <w:rFonts w:ascii="Times New Roman" w:hAnsi="Times New Roman" w:cs="Times New Roman"/>
          <w:color w:val="000000"/>
          <w:sz w:val="28"/>
          <w:szCs w:val="28"/>
        </w:rPr>
        <w:t>and repulsed and is overwhelmed by the sights, it simply declares a mistrial, and sets it upon another justice to review.  Again, not in the interests of justice.</w:t>
      </w:r>
      <w:r w:rsidR="008D37A7">
        <w:rPr>
          <w:rFonts w:ascii="Times New Roman" w:hAnsi="Times New Roman" w:cs="Times New Roman"/>
          <w:color w:val="000000"/>
          <w:sz w:val="28"/>
          <w:szCs w:val="28"/>
        </w:rPr>
        <w:t xml:space="preserve">  The only possible positive outcome this court can see is after running the gauntlet of all those risks, that observing the horrible child sexual violence will somehow improve </w:t>
      </w:r>
      <w:r w:rsidR="00C959F5">
        <w:rPr>
          <w:rFonts w:ascii="Times New Roman" w:hAnsi="Times New Roman" w:cs="Times New Roman"/>
          <w:color w:val="000000"/>
          <w:sz w:val="28"/>
          <w:szCs w:val="28"/>
        </w:rPr>
        <w:t>the court’s appreciation of the harm, which by implication suggests the court is incapable of doing so by the understanding of the words being used to describe the act.  Certainly, the risk of prejudice</w:t>
      </w:r>
      <w:r w:rsidR="004C2CC8">
        <w:rPr>
          <w:rFonts w:ascii="Times New Roman" w:hAnsi="Times New Roman" w:cs="Times New Roman"/>
          <w:color w:val="000000"/>
          <w:sz w:val="28"/>
          <w:szCs w:val="28"/>
        </w:rPr>
        <w:t xml:space="preserve"> in this scenario, clearly outweighs the benefit.</w:t>
      </w:r>
    </w:p>
    <w:p w14:paraId="3EA7B0F8" w14:textId="6F57EB6C" w:rsidR="009A4BD7" w:rsidRDefault="00913C3D" w:rsidP="00B20BE8">
      <w:pPr>
        <w:pStyle w:val="subsection"/>
        <w:spacing w:before="168" w:beforeAutospacing="0" w:after="120" w:afterAutospacing="0"/>
        <w:rPr>
          <w:color w:val="000000"/>
          <w:sz w:val="28"/>
          <w:szCs w:val="28"/>
        </w:rPr>
      </w:pPr>
      <w:r w:rsidRPr="00DC4D37">
        <w:rPr>
          <w:color w:val="000000"/>
          <w:sz w:val="28"/>
          <w:szCs w:val="28"/>
        </w:rPr>
        <w:t>[</w:t>
      </w:r>
      <w:r w:rsidR="00D72A8E">
        <w:rPr>
          <w:color w:val="000000"/>
          <w:sz w:val="28"/>
          <w:szCs w:val="28"/>
        </w:rPr>
        <w:t>1</w:t>
      </w:r>
      <w:r w:rsidR="004C2CC8">
        <w:rPr>
          <w:color w:val="000000"/>
          <w:sz w:val="28"/>
          <w:szCs w:val="28"/>
        </w:rPr>
        <w:t>0</w:t>
      </w:r>
      <w:r w:rsidRPr="00DC4D37">
        <w:rPr>
          <w:color w:val="000000"/>
          <w:sz w:val="28"/>
          <w:szCs w:val="28"/>
        </w:rPr>
        <w:t>]</w:t>
      </w:r>
      <w:r w:rsidRPr="00DC4D37">
        <w:rPr>
          <w:color w:val="000000"/>
          <w:sz w:val="28"/>
          <w:szCs w:val="28"/>
        </w:rPr>
        <w:tab/>
      </w:r>
      <w:r w:rsidR="006D42AE">
        <w:rPr>
          <w:color w:val="000000"/>
          <w:sz w:val="28"/>
          <w:szCs w:val="28"/>
        </w:rPr>
        <w:t xml:space="preserve">Following up on the last point, this </w:t>
      </w:r>
      <w:r w:rsidR="00F970EA">
        <w:rPr>
          <w:color w:val="000000"/>
          <w:sz w:val="28"/>
          <w:szCs w:val="28"/>
        </w:rPr>
        <w:t>j</w:t>
      </w:r>
      <w:r w:rsidR="006D42AE">
        <w:rPr>
          <w:color w:val="000000"/>
          <w:sz w:val="28"/>
          <w:szCs w:val="28"/>
        </w:rPr>
        <w:t xml:space="preserve">udge is the recipient of an excellent </w:t>
      </w:r>
      <w:r w:rsidR="003241B4">
        <w:rPr>
          <w:color w:val="000000"/>
          <w:sz w:val="28"/>
          <w:szCs w:val="28"/>
        </w:rPr>
        <w:t>G</w:t>
      </w:r>
      <w:r w:rsidR="006D42AE">
        <w:rPr>
          <w:color w:val="000000"/>
          <w:sz w:val="28"/>
          <w:szCs w:val="28"/>
        </w:rPr>
        <w:t>rade 12 education from Alberta, as well as university degrees,</w:t>
      </w:r>
      <w:r w:rsidR="00AF61C6">
        <w:rPr>
          <w:color w:val="000000"/>
          <w:sz w:val="28"/>
          <w:szCs w:val="28"/>
        </w:rPr>
        <w:t xml:space="preserve"> and this </w:t>
      </w:r>
      <w:r w:rsidR="0018652C">
        <w:rPr>
          <w:color w:val="000000"/>
          <w:sz w:val="28"/>
          <w:szCs w:val="28"/>
        </w:rPr>
        <w:t>j</w:t>
      </w:r>
      <w:r w:rsidR="00AF61C6">
        <w:rPr>
          <w:color w:val="000000"/>
          <w:sz w:val="28"/>
          <w:szCs w:val="28"/>
        </w:rPr>
        <w:t xml:space="preserve">udge understands words and can picture in this </w:t>
      </w:r>
      <w:r w:rsidR="0018652C">
        <w:rPr>
          <w:color w:val="000000"/>
          <w:sz w:val="28"/>
          <w:szCs w:val="28"/>
        </w:rPr>
        <w:t>j</w:t>
      </w:r>
      <w:r w:rsidR="00AF61C6">
        <w:rPr>
          <w:color w:val="000000"/>
          <w:sz w:val="28"/>
          <w:szCs w:val="28"/>
        </w:rPr>
        <w:t xml:space="preserve">udge’s mind’s eye what those words mean and depict.  Can it reasonably be argued that the descriptions contained in the ASF are </w:t>
      </w:r>
      <w:r w:rsidR="00C26C43">
        <w:rPr>
          <w:color w:val="000000"/>
          <w:sz w:val="28"/>
          <w:szCs w:val="28"/>
        </w:rPr>
        <w:t>insufficient to allow the court to comprehend the horror of child sexual violence?  What is it in paragraph 20</w:t>
      </w:r>
      <w:r w:rsidR="00CA62EB">
        <w:rPr>
          <w:color w:val="000000"/>
          <w:sz w:val="28"/>
          <w:szCs w:val="28"/>
        </w:rPr>
        <w:t xml:space="preserve"> of the ASF that needs clarification or expansion?  This court would suggest nothing.</w:t>
      </w:r>
    </w:p>
    <w:p w14:paraId="6790BA4E" w14:textId="0CFB2BBD" w:rsidR="0089766F" w:rsidRDefault="003013CE" w:rsidP="00B20BE8">
      <w:pPr>
        <w:pStyle w:val="subsection"/>
        <w:spacing w:before="168" w:beforeAutospacing="0" w:after="120" w:afterAutospacing="0"/>
        <w:rPr>
          <w:color w:val="000000"/>
          <w:sz w:val="28"/>
          <w:szCs w:val="28"/>
        </w:rPr>
      </w:pPr>
      <w:r>
        <w:rPr>
          <w:color w:val="000000"/>
          <w:sz w:val="28"/>
          <w:szCs w:val="28"/>
        </w:rPr>
        <w:t>[</w:t>
      </w:r>
      <w:r w:rsidR="00E24843">
        <w:rPr>
          <w:color w:val="000000"/>
          <w:sz w:val="28"/>
          <w:szCs w:val="28"/>
        </w:rPr>
        <w:t>11</w:t>
      </w:r>
      <w:r w:rsidR="003806C7">
        <w:rPr>
          <w:color w:val="000000"/>
          <w:sz w:val="28"/>
          <w:szCs w:val="28"/>
        </w:rPr>
        <w:t xml:space="preserve">] </w:t>
      </w:r>
      <w:r w:rsidR="006D5FAF">
        <w:rPr>
          <w:color w:val="000000"/>
          <w:sz w:val="28"/>
          <w:szCs w:val="28"/>
        </w:rPr>
        <w:tab/>
      </w:r>
      <w:r w:rsidR="00CA62EB">
        <w:rPr>
          <w:color w:val="000000"/>
          <w:sz w:val="28"/>
          <w:szCs w:val="28"/>
        </w:rPr>
        <w:t xml:space="preserve">Following the logic of being forced to view </w:t>
      </w:r>
      <w:r w:rsidR="00AA4B7B">
        <w:rPr>
          <w:color w:val="000000"/>
          <w:sz w:val="28"/>
          <w:szCs w:val="28"/>
        </w:rPr>
        <w:t>the pictures and videos, and not relying on detail</w:t>
      </w:r>
      <w:r w:rsidR="0018652C">
        <w:rPr>
          <w:color w:val="000000"/>
          <w:sz w:val="28"/>
          <w:szCs w:val="28"/>
        </w:rPr>
        <w:t>ed</w:t>
      </w:r>
      <w:r w:rsidR="00AA4B7B">
        <w:rPr>
          <w:color w:val="000000"/>
          <w:sz w:val="28"/>
          <w:szCs w:val="28"/>
        </w:rPr>
        <w:t xml:space="preserve"> descriptions, it is sad how miserably this court will fail when the court </w:t>
      </w:r>
      <w:proofErr w:type="gramStart"/>
      <w:r w:rsidR="00AA4B7B">
        <w:rPr>
          <w:color w:val="000000"/>
          <w:sz w:val="28"/>
          <w:szCs w:val="28"/>
        </w:rPr>
        <w:t>has to</w:t>
      </w:r>
      <w:proofErr w:type="gramEnd"/>
      <w:r w:rsidR="00AA4B7B">
        <w:rPr>
          <w:color w:val="000000"/>
          <w:sz w:val="28"/>
          <w:szCs w:val="28"/>
        </w:rPr>
        <w:t xml:space="preserve"> actually write a decision and use words, for the court cannot draw diagrams, stick men, paint a Monet or even </w:t>
      </w:r>
      <w:r w:rsidR="00063765">
        <w:rPr>
          <w:color w:val="000000"/>
          <w:sz w:val="28"/>
          <w:szCs w:val="28"/>
        </w:rPr>
        <w:t>attach the criminal images to the decision.  The court will have to write and use words.  Words are the paintbrush</w:t>
      </w:r>
      <w:r w:rsidR="00880EDF">
        <w:rPr>
          <w:color w:val="000000"/>
          <w:sz w:val="28"/>
          <w:szCs w:val="28"/>
        </w:rPr>
        <w:t xml:space="preserve"> of the judicial craft.  And those words will be the words of the defence and Crown, contained in the agreed-upon facts, words written by officers of the court that the court is entitled to rely on.  The court is entitled to rely on </w:t>
      </w:r>
      <w:r w:rsidR="00592131">
        <w:rPr>
          <w:color w:val="000000"/>
          <w:sz w:val="28"/>
          <w:szCs w:val="28"/>
        </w:rPr>
        <w:t>their judgment much like the court can rely on joint submissions.</w:t>
      </w:r>
    </w:p>
    <w:p w14:paraId="6C130273" w14:textId="181734FE" w:rsidR="008418AC" w:rsidRDefault="0089766F" w:rsidP="00B20BE8">
      <w:pPr>
        <w:pStyle w:val="subsection"/>
        <w:spacing w:before="168" w:beforeAutospacing="0" w:after="120" w:afterAutospacing="0"/>
        <w:rPr>
          <w:color w:val="000000"/>
          <w:sz w:val="28"/>
          <w:szCs w:val="28"/>
        </w:rPr>
      </w:pPr>
      <w:r>
        <w:rPr>
          <w:color w:val="000000"/>
          <w:sz w:val="28"/>
          <w:szCs w:val="28"/>
        </w:rPr>
        <w:t>[1</w:t>
      </w:r>
      <w:r w:rsidR="00E24843">
        <w:rPr>
          <w:color w:val="000000"/>
          <w:sz w:val="28"/>
          <w:szCs w:val="28"/>
        </w:rPr>
        <w:t>2</w:t>
      </w:r>
      <w:r>
        <w:rPr>
          <w:color w:val="000000"/>
          <w:sz w:val="28"/>
          <w:szCs w:val="28"/>
        </w:rPr>
        <w:t>]</w:t>
      </w:r>
      <w:r>
        <w:rPr>
          <w:color w:val="000000"/>
          <w:sz w:val="28"/>
          <w:szCs w:val="28"/>
        </w:rPr>
        <w:tab/>
      </w:r>
      <w:r w:rsidR="00592131">
        <w:rPr>
          <w:color w:val="000000"/>
          <w:sz w:val="28"/>
          <w:szCs w:val="28"/>
        </w:rPr>
        <w:t xml:space="preserve">Parliament, the courts, </w:t>
      </w:r>
      <w:proofErr w:type="gramStart"/>
      <w:r w:rsidR="00592131">
        <w:rPr>
          <w:color w:val="000000"/>
          <w:sz w:val="28"/>
          <w:szCs w:val="28"/>
        </w:rPr>
        <w:t>Crown</w:t>
      </w:r>
      <w:proofErr w:type="gramEnd"/>
      <w:r w:rsidR="00592131">
        <w:rPr>
          <w:color w:val="000000"/>
          <w:sz w:val="28"/>
          <w:szCs w:val="28"/>
        </w:rPr>
        <w:t xml:space="preserve"> and victim advocates all allude to the fact, which this court accepts, that the replaying of CSAM revictimize</w:t>
      </w:r>
      <w:r w:rsidR="00935877">
        <w:rPr>
          <w:color w:val="000000"/>
          <w:sz w:val="28"/>
          <w:szCs w:val="28"/>
        </w:rPr>
        <w:t>s</w:t>
      </w:r>
      <w:r w:rsidR="00592131">
        <w:rPr>
          <w:color w:val="000000"/>
          <w:sz w:val="28"/>
          <w:szCs w:val="28"/>
        </w:rPr>
        <w:t xml:space="preserve"> their vi</w:t>
      </w:r>
      <w:r w:rsidR="00E1326E">
        <w:rPr>
          <w:color w:val="000000"/>
          <w:sz w:val="28"/>
          <w:szCs w:val="28"/>
        </w:rPr>
        <w:t>c</w:t>
      </w:r>
      <w:r w:rsidR="00592131">
        <w:rPr>
          <w:color w:val="000000"/>
          <w:sz w:val="28"/>
          <w:szCs w:val="28"/>
        </w:rPr>
        <w:t xml:space="preserve">tims.  This court does not accept the proposition that their revictimizations will be any less painful when it is revisited by one of </w:t>
      </w:r>
      <w:r w:rsidR="00935877">
        <w:rPr>
          <w:color w:val="000000"/>
          <w:sz w:val="28"/>
          <w:szCs w:val="28"/>
        </w:rPr>
        <w:t>“</w:t>
      </w:r>
      <w:r w:rsidR="00592131">
        <w:rPr>
          <w:color w:val="000000"/>
          <w:sz w:val="28"/>
          <w:szCs w:val="28"/>
        </w:rPr>
        <w:t>the good guys</w:t>
      </w:r>
      <w:r w:rsidR="00935877">
        <w:rPr>
          <w:color w:val="000000"/>
          <w:sz w:val="28"/>
          <w:szCs w:val="28"/>
        </w:rPr>
        <w:t>”</w:t>
      </w:r>
      <w:r w:rsidR="00592131">
        <w:rPr>
          <w:color w:val="000000"/>
          <w:sz w:val="28"/>
          <w:szCs w:val="28"/>
        </w:rPr>
        <w:t>.  Where a description is contained in the ASF, as was done in this case, th</w:t>
      </w:r>
      <w:r w:rsidR="00326F7B">
        <w:rPr>
          <w:color w:val="000000"/>
          <w:sz w:val="28"/>
          <w:szCs w:val="28"/>
        </w:rPr>
        <w:t>ere is nothing left to imagine.  The victims deserve better.</w:t>
      </w:r>
      <w:r w:rsidR="008672D1">
        <w:rPr>
          <w:color w:val="000000"/>
          <w:sz w:val="28"/>
          <w:szCs w:val="28"/>
        </w:rPr>
        <w:t xml:space="preserve"> </w:t>
      </w:r>
    </w:p>
    <w:p w14:paraId="07DDD6FB" w14:textId="63CFBB37" w:rsidR="0089766F" w:rsidRPr="00DC4D37" w:rsidRDefault="008418AC" w:rsidP="00B20BE8">
      <w:pPr>
        <w:pStyle w:val="subsection"/>
        <w:spacing w:before="168" w:beforeAutospacing="0" w:after="120" w:afterAutospacing="0"/>
        <w:rPr>
          <w:color w:val="000000"/>
        </w:rPr>
      </w:pPr>
      <w:r>
        <w:rPr>
          <w:color w:val="000000"/>
          <w:sz w:val="28"/>
          <w:szCs w:val="28"/>
        </w:rPr>
        <w:t>[1</w:t>
      </w:r>
      <w:r w:rsidR="00E24843">
        <w:rPr>
          <w:color w:val="000000"/>
          <w:sz w:val="28"/>
          <w:szCs w:val="28"/>
        </w:rPr>
        <w:t>3</w:t>
      </w:r>
      <w:r>
        <w:rPr>
          <w:color w:val="000000"/>
          <w:sz w:val="28"/>
          <w:szCs w:val="28"/>
        </w:rPr>
        <w:t>]</w:t>
      </w:r>
      <w:r>
        <w:rPr>
          <w:color w:val="000000"/>
          <w:sz w:val="28"/>
          <w:szCs w:val="28"/>
        </w:rPr>
        <w:tab/>
      </w:r>
      <w:r w:rsidR="00326F7B">
        <w:rPr>
          <w:color w:val="000000"/>
          <w:sz w:val="28"/>
          <w:szCs w:val="28"/>
        </w:rPr>
        <w:t>Further, if at any point this court believed it was appropriate to view this CSAM, the court would be compelled to seek the victims</w:t>
      </w:r>
      <w:r w:rsidR="00381C1E">
        <w:rPr>
          <w:color w:val="000000"/>
          <w:sz w:val="28"/>
          <w:szCs w:val="28"/>
        </w:rPr>
        <w:t>’</w:t>
      </w:r>
      <w:r w:rsidR="00326F7B">
        <w:rPr>
          <w:color w:val="000000"/>
          <w:sz w:val="28"/>
          <w:szCs w:val="28"/>
        </w:rPr>
        <w:t xml:space="preserve"> views on the issue of the court viewing </w:t>
      </w:r>
      <w:r w:rsidR="00C20026">
        <w:rPr>
          <w:color w:val="000000"/>
          <w:sz w:val="28"/>
          <w:szCs w:val="28"/>
        </w:rPr>
        <w:t xml:space="preserve">their sexual degradation as per the Victims Bill of Rights.  Secondly, where a detailed description has been provided </w:t>
      </w:r>
      <w:r w:rsidR="00264F3E">
        <w:rPr>
          <w:color w:val="000000"/>
          <w:sz w:val="28"/>
          <w:szCs w:val="28"/>
        </w:rPr>
        <w:t>to the courts, the court would require that the victims be made aware of that fact prior to providing their views.</w:t>
      </w:r>
    </w:p>
    <w:p w14:paraId="29A2E5DC" w14:textId="0457C235" w:rsidR="008851C3" w:rsidRDefault="00913C3D" w:rsidP="00B20BE8">
      <w:pPr>
        <w:spacing w:before="240" w:after="0" w:line="240" w:lineRule="auto"/>
        <w:rPr>
          <w:rFonts w:ascii="Times New Roman" w:hAnsi="Times New Roman" w:cs="Times New Roman"/>
          <w:color w:val="000000"/>
          <w:sz w:val="28"/>
          <w:szCs w:val="28"/>
        </w:rPr>
      </w:pPr>
      <w:r w:rsidRPr="00DC4D37">
        <w:rPr>
          <w:rFonts w:ascii="Times New Roman" w:hAnsi="Times New Roman" w:cs="Times New Roman"/>
          <w:color w:val="000000"/>
          <w:sz w:val="28"/>
          <w:szCs w:val="28"/>
        </w:rPr>
        <w:lastRenderedPageBreak/>
        <w:t>[</w:t>
      </w:r>
      <w:r w:rsidR="003806C7">
        <w:rPr>
          <w:rFonts w:ascii="Times New Roman" w:hAnsi="Times New Roman" w:cs="Times New Roman"/>
          <w:color w:val="000000"/>
          <w:sz w:val="28"/>
          <w:szCs w:val="28"/>
        </w:rPr>
        <w:t>1</w:t>
      </w:r>
      <w:r w:rsidR="00E24843">
        <w:rPr>
          <w:rFonts w:ascii="Times New Roman" w:hAnsi="Times New Roman" w:cs="Times New Roman"/>
          <w:color w:val="000000"/>
          <w:sz w:val="28"/>
          <w:szCs w:val="28"/>
        </w:rPr>
        <w:t>4</w:t>
      </w:r>
      <w:r w:rsidRPr="00DC4D37">
        <w:rPr>
          <w:rFonts w:ascii="Times New Roman" w:hAnsi="Times New Roman" w:cs="Times New Roman"/>
          <w:color w:val="000000"/>
          <w:sz w:val="28"/>
          <w:szCs w:val="28"/>
        </w:rPr>
        <w:t>]</w:t>
      </w:r>
      <w:r w:rsidRPr="00DC4D37">
        <w:rPr>
          <w:rFonts w:ascii="Times New Roman" w:hAnsi="Times New Roman" w:cs="Times New Roman"/>
          <w:color w:val="000000"/>
          <w:sz w:val="28"/>
          <w:szCs w:val="28"/>
        </w:rPr>
        <w:tab/>
      </w:r>
      <w:r w:rsidR="00381C1E">
        <w:rPr>
          <w:rFonts w:ascii="Times New Roman" w:hAnsi="Times New Roman" w:cs="Times New Roman"/>
          <w:color w:val="000000"/>
          <w:sz w:val="28"/>
          <w:szCs w:val="28"/>
        </w:rPr>
        <w:t xml:space="preserve">With respect to harm in general, Parliament has criminalized </w:t>
      </w:r>
      <w:r w:rsidR="00057CD2">
        <w:rPr>
          <w:rFonts w:ascii="Times New Roman" w:hAnsi="Times New Roman" w:cs="Times New Roman"/>
          <w:color w:val="000000"/>
          <w:sz w:val="28"/>
          <w:szCs w:val="28"/>
        </w:rPr>
        <w:t xml:space="preserve">this conduct not only because of the harm to victims, but because </w:t>
      </w:r>
      <w:r w:rsidR="00595D7F">
        <w:rPr>
          <w:rFonts w:ascii="Times New Roman" w:hAnsi="Times New Roman" w:cs="Times New Roman"/>
          <w:color w:val="000000"/>
          <w:sz w:val="28"/>
          <w:szCs w:val="28"/>
        </w:rPr>
        <w:t>of harm to offenders.  We know it harms judicial participants, including investi</w:t>
      </w:r>
      <w:r w:rsidR="004B73D5">
        <w:rPr>
          <w:rFonts w:ascii="Times New Roman" w:hAnsi="Times New Roman" w:cs="Times New Roman"/>
          <w:color w:val="000000"/>
          <w:sz w:val="28"/>
          <w:szCs w:val="28"/>
        </w:rPr>
        <w:t xml:space="preserve">gators, victims’ service workers, and judges.  We have branches of medical science devoted to the assessment and treatment of pedophilia.  We have the same branches of medical science devoted to the assessment and treatment of vicarious trauma for police, childcare workers and judicial participants who </w:t>
      </w:r>
      <w:proofErr w:type="gramStart"/>
      <w:r w:rsidR="004B73D5">
        <w:rPr>
          <w:rFonts w:ascii="Times New Roman" w:hAnsi="Times New Roman" w:cs="Times New Roman"/>
          <w:color w:val="000000"/>
          <w:sz w:val="28"/>
          <w:szCs w:val="28"/>
        </w:rPr>
        <w:t>have to</w:t>
      </w:r>
      <w:proofErr w:type="gramEnd"/>
      <w:r w:rsidR="004B73D5">
        <w:rPr>
          <w:rFonts w:ascii="Times New Roman" w:hAnsi="Times New Roman" w:cs="Times New Roman"/>
          <w:color w:val="000000"/>
          <w:sz w:val="28"/>
          <w:szCs w:val="28"/>
        </w:rPr>
        <w:t xml:space="preserve"> deal with this trauma.  We know what viewing these stark criminally obscene</w:t>
      </w:r>
      <w:r w:rsidR="00D07721">
        <w:rPr>
          <w:rFonts w:ascii="Times New Roman" w:hAnsi="Times New Roman" w:cs="Times New Roman"/>
          <w:color w:val="000000"/>
          <w:sz w:val="28"/>
          <w:szCs w:val="28"/>
        </w:rPr>
        <w:t xml:space="preserve"> photos and videos, depicting child violence, can cause.  Again, when adequate descriptions exist, why would we put </w:t>
      </w:r>
      <w:r w:rsidR="00377C72">
        <w:rPr>
          <w:rFonts w:ascii="Times New Roman" w:hAnsi="Times New Roman" w:cs="Times New Roman"/>
          <w:color w:val="000000"/>
          <w:sz w:val="28"/>
          <w:szCs w:val="28"/>
        </w:rPr>
        <w:t>participants involved in the judicial system at risk?</w:t>
      </w:r>
      <w:r w:rsidR="00064BE6">
        <w:rPr>
          <w:rFonts w:ascii="Times New Roman" w:hAnsi="Times New Roman" w:cs="Times New Roman"/>
          <w:color w:val="000000"/>
          <w:sz w:val="28"/>
          <w:szCs w:val="28"/>
        </w:rPr>
        <w:t xml:space="preserve"> </w:t>
      </w:r>
      <w:r w:rsidR="00DE63EE">
        <w:rPr>
          <w:rFonts w:ascii="Times New Roman" w:hAnsi="Times New Roman" w:cs="Times New Roman"/>
          <w:color w:val="000000"/>
          <w:sz w:val="28"/>
          <w:szCs w:val="28"/>
        </w:rPr>
        <w:t xml:space="preserve"> </w:t>
      </w:r>
    </w:p>
    <w:p w14:paraId="143E83CB" w14:textId="1137A53D" w:rsidR="00F32387" w:rsidRDefault="008851C3" w:rsidP="00B20BE8">
      <w:pPr>
        <w:spacing w:before="24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r w:rsidR="00DF4355">
        <w:rPr>
          <w:rFonts w:ascii="Times New Roman" w:hAnsi="Times New Roman" w:cs="Times New Roman"/>
          <w:color w:val="000000"/>
          <w:sz w:val="28"/>
          <w:szCs w:val="28"/>
        </w:rPr>
        <w:t>5</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377C72">
        <w:rPr>
          <w:rFonts w:ascii="Times New Roman" w:hAnsi="Times New Roman" w:cs="Times New Roman"/>
          <w:color w:val="000000"/>
          <w:sz w:val="28"/>
          <w:szCs w:val="28"/>
        </w:rPr>
        <w:t xml:space="preserve">With respect to the proposition that the court must view the CSAM because of the fact it is </w:t>
      </w:r>
      <w:r w:rsidR="003A2277">
        <w:rPr>
          <w:rFonts w:ascii="Times New Roman" w:hAnsi="Times New Roman" w:cs="Times New Roman"/>
          <w:color w:val="000000"/>
          <w:sz w:val="28"/>
          <w:szCs w:val="28"/>
        </w:rPr>
        <w:t>“</w:t>
      </w:r>
      <w:r w:rsidR="00377C72">
        <w:rPr>
          <w:rFonts w:ascii="Times New Roman" w:hAnsi="Times New Roman" w:cs="Times New Roman"/>
          <w:color w:val="000000"/>
          <w:sz w:val="28"/>
          <w:szCs w:val="28"/>
        </w:rPr>
        <w:t>the offence of possessing it</w:t>
      </w:r>
      <w:r w:rsidR="003A2277">
        <w:rPr>
          <w:rFonts w:ascii="Times New Roman" w:hAnsi="Times New Roman" w:cs="Times New Roman"/>
          <w:color w:val="000000"/>
          <w:sz w:val="28"/>
          <w:szCs w:val="28"/>
        </w:rPr>
        <w:t>”</w:t>
      </w:r>
      <w:r w:rsidR="00377C72">
        <w:rPr>
          <w:rFonts w:ascii="Times New Roman" w:hAnsi="Times New Roman" w:cs="Times New Roman"/>
          <w:color w:val="000000"/>
          <w:sz w:val="28"/>
          <w:szCs w:val="28"/>
        </w:rPr>
        <w:t xml:space="preserve"> </w:t>
      </w:r>
      <w:r w:rsidR="009A540C">
        <w:rPr>
          <w:rFonts w:ascii="Times New Roman" w:hAnsi="Times New Roman" w:cs="Times New Roman"/>
          <w:color w:val="000000"/>
          <w:sz w:val="28"/>
          <w:szCs w:val="28"/>
        </w:rPr>
        <w:t xml:space="preserve">seems to disregard other rules of evidence.  If, for instance, the facts </w:t>
      </w:r>
      <w:r w:rsidR="00DC604C">
        <w:rPr>
          <w:rFonts w:ascii="Times New Roman" w:hAnsi="Times New Roman" w:cs="Times New Roman"/>
          <w:color w:val="000000"/>
          <w:sz w:val="28"/>
          <w:szCs w:val="28"/>
        </w:rPr>
        <w:t xml:space="preserve">were </w:t>
      </w:r>
      <w:r w:rsidR="009A540C">
        <w:rPr>
          <w:rFonts w:ascii="Times New Roman" w:hAnsi="Times New Roman" w:cs="Times New Roman"/>
          <w:color w:val="000000"/>
          <w:sz w:val="28"/>
          <w:szCs w:val="28"/>
        </w:rPr>
        <w:t>in dispute, such as the Crown</w:t>
      </w:r>
      <w:r w:rsidR="004D1C56">
        <w:rPr>
          <w:rFonts w:ascii="Times New Roman" w:hAnsi="Times New Roman" w:cs="Times New Roman"/>
          <w:color w:val="000000"/>
          <w:sz w:val="28"/>
          <w:szCs w:val="28"/>
        </w:rPr>
        <w:t xml:space="preserve"> averring</w:t>
      </w:r>
      <w:r w:rsidR="00F41F67">
        <w:rPr>
          <w:rFonts w:ascii="Times New Roman" w:hAnsi="Times New Roman" w:cs="Times New Roman"/>
          <w:color w:val="000000"/>
          <w:sz w:val="28"/>
          <w:szCs w:val="28"/>
        </w:rPr>
        <w:t xml:space="preserve"> the material is CSAM and the defence saying it is not CSAM, the court must review it because it is a fact in issue.  However, the facts are admitted.  Further, </w:t>
      </w:r>
      <w:r w:rsidR="00125544">
        <w:rPr>
          <w:rFonts w:ascii="Times New Roman" w:hAnsi="Times New Roman" w:cs="Times New Roman"/>
          <w:color w:val="000000"/>
          <w:sz w:val="28"/>
          <w:szCs w:val="28"/>
        </w:rPr>
        <w:t>while</w:t>
      </w:r>
      <w:r w:rsidR="00F41F67">
        <w:rPr>
          <w:rFonts w:ascii="Times New Roman" w:hAnsi="Times New Roman" w:cs="Times New Roman"/>
          <w:color w:val="000000"/>
          <w:sz w:val="28"/>
          <w:szCs w:val="28"/>
        </w:rPr>
        <w:t xml:space="preserve"> this court has seen d</w:t>
      </w:r>
      <w:r w:rsidR="002F7C68">
        <w:rPr>
          <w:rFonts w:ascii="Times New Roman" w:hAnsi="Times New Roman" w:cs="Times New Roman"/>
          <w:color w:val="000000"/>
          <w:sz w:val="28"/>
          <w:szCs w:val="28"/>
        </w:rPr>
        <w:t>escriptions in previous cases that are reported in greater detail, the descriptions detailed are more than adequate to describe what the photos and videos depict.  The court is loathe to go behind those admissions.</w:t>
      </w:r>
    </w:p>
    <w:p w14:paraId="31053BAB" w14:textId="28BC797B" w:rsidR="00C83501" w:rsidRDefault="00913C3D" w:rsidP="00B20BE8">
      <w:pPr>
        <w:spacing w:before="240" w:after="0" w:line="240" w:lineRule="auto"/>
        <w:rPr>
          <w:rFonts w:ascii="Times New Roman" w:hAnsi="Times New Roman" w:cs="Times New Roman"/>
          <w:color w:val="000000"/>
          <w:sz w:val="28"/>
          <w:szCs w:val="28"/>
        </w:rPr>
      </w:pPr>
      <w:r w:rsidRPr="00494204">
        <w:rPr>
          <w:rFonts w:ascii="Times New Roman" w:hAnsi="Times New Roman" w:cs="Times New Roman"/>
          <w:color w:val="000000"/>
          <w:sz w:val="28"/>
          <w:szCs w:val="28"/>
        </w:rPr>
        <w:t>[1</w:t>
      </w:r>
      <w:r w:rsidR="00DF4355" w:rsidRPr="00494204">
        <w:rPr>
          <w:rFonts w:ascii="Times New Roman" w:hAnsi="Times New Roman" w:cs="Times New Roman"/>
          <w:color w:val="000000"/>
          <w:sz w:val="28"/>
          <w:szCs w:val="28"/>
        </w:rPr>
        <w:t>6</w:t>
      </w:r>
      <w:r w:rsidR="0055648F" w:rsidRPr="00494204">
        <w:rPr>
          <w:rFonts w:ascii="Times New Roman" w:hAnsi="Times New Roman" w:cs="Times New Roman"/>
          <w:color w:val="000000"/>
          <w:sz w:val="28"/>
          <w:szCs w:val="28"/>
        </w:rPr>
        <w:t>]</w:t>
      </w:r>
      <w:r w:rsidR="002F7C68">
        <w:rPr>
          <w:rFonts w:ascii="Times New Roman" w:hAnsi="Times New Roman" w:cs="Times New Roman"/>
          <w:sz w:val="28"/>
          <w:szCs w:val="28"/>
        </w:rPr>
        <w:tab/>
        <w:t>But just as importantly, the rules of evidence in Canadian criminal law allow for a fact to be proven in multiple ways.</w:t>
      </w:r>
      <w:r w:rsidR="00903892">
        <w:rPr>
          <w:rFonts w:ascii="Times New Roman" w:hAnsi="Times New Roman" w:cs="Times New Roman"/>
          <w:sz w:val="28"/>
          <w:szCs w:val="28"/>
        </w:rPr>
        <w:t xml:space="preserve">  For instance, proof of death; the court does not have </w:t>
      </w:r>
      <w:r w:rsidR="00AE3EEE">
        <w:rPr>
          <w:rFonts w:ascii="Times New Roman" w:hAnsi="Times New Roman" w:cs="Times New Roman"/>
          <w:sz w:val="28"/>
          <w:szCs w:val="28"/>
        </w:rPr>
        <w:t xml:space="preserve">to view photos of a dead body with bullet holes in the head to prove the deceased is deceased, no more so than they would have to exhume </w:t>
      </w:r>
      <w:r w:rsidR="00182EB1">
        <w:rPr>
          <w:rFonts w:ascii="Times New Roman" w:hAnsi="Times New Roman" w:cs="Times New Roman"/>
          <w:sz w:val="28"/>
          <w:szCs w:val="28"/>
        </w:rPr>
        <w:t>the body or head down to the morgue.  A properly admitted autopsy report is another way for the court to say, “I have proof that there is a death”; even admission of death between the Crown and defence is a way to prove death</w:t>
      </w:r>
      <w:r w:rsidR="00E1326E">
        <w:rPr>
          <w:rFonts w:ascii="Times New Roman" w:hAnsi="Times New Roman" w:cs="Times New Roman"/>
          <w:sz w:val="28"/>
          <w:szCs w:val="28"/>
        </w:rPr>
        <w:t>.  An admission of child pornography along with the description by both parties is surely another.</w:t>
      </w:r>
    </w:p>
    <w:p w14:paraId="783191E1" w14:textId="04C05658" w:rsidR="0098400D" w:rsidRDefault="008418AC" w:rsidP="00B20BE8">
      <w:pPr>
        <w:spacing w:before="24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E1326E">
        <w:rPr>
          <w:rFonts w:ascii="Times New Roman" w:hAnsi="Times New Roman" w:cs="Times New Roman"/>
          <w:color w:val="000000"/>
          <w:sz w:val="28"/>
          <w:szCs w:val="28"/>
        </w:rPr>
        <w:t>17</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E1326E">
        <w:rPr>
          <w:rFonts w:ascii="Times New Roman" w:hAnsi="Times New Roman" w:cs="Times New Roman"/>
          <w:color w:val="000000"/>
          <w:sz w:val="28"/>
          <w:szCs w:val="28"/>
        </w:rPr>
        <w:t xml:space="preserve">The courts in the past have </w:t>
      </w:r>
      <w:r w:rsidR="0003238F">
        <w:rPr>
          <w:rFonts w:ascii="Times New Roman" w:hAnsi="Times New Roman" w:cs="Times New Roman"/>
          <w:color w:val="000000"/>
          <w:sz w:val="28"/>
          <w:szCs w:val="28"/>
        </w:rPr>
        <w:t>prevented</w:t>
      </w:r>
      <w:r w:rsidR="00E1326E">
        <w:rPr>
          <w:rFonts w:ascii="Times New Roman" w:hAnsi="Times New Roman" w:cs="Times New Roman"/>
          <w:color w:val="000000"/>
          <w:sz w:val="28"/>
          <w:szCs w:val="28"/>
        </w:rPr>
        <w:t xml:space="preserve"> jur</w:t>
      </w:r>
      <w:r w:rsidR="00A815CE">
        <w:rPr>
          <w:rFonts w:ascii="Times New Roman" w:hAnsi="Times New Roman" w:cs="Times New Roman"/>
          <w:color w:val="000000"/>
          <w:sz w:val="28"/>
          <w:szCs w:val="28"/>
        </w:rPr>
        <w:t>ie</w:t>
      </w:r>
      <w:r w:rsidR="00E1326E">
        <w:rPr>
          <w:rFonts w:ascii="Times New Roman" w:hAnsi="Times New Roman" w:cs="Times New Roman"/>
          <w:color w:val="000000"/>
          <w:sz w:val="28"/>
          <w:szCs w:val="28"/>
        </w:rPr>
        <w:t>s</w:t>
      </w:r>
      <w:r w:rsidR="00A815CE">
        <w:rPr>
          <w:rFonts w:ascii="Times New Roman" w:hAnsi="Times New Roman" w:cs="Times New Roman"/>
          <w:color w:val="000000"/>
          <w:sz w:val="28"/>
          <w:szCs w:val="28"/>
        </w:rPr>
        <w:t>’</w:t>
      </w:r>
      <w:r w:rsidR="00E1326E">
        <w:rPr>
          <w:rFonts w:ascii="Times New Roman" w:hAnsi="Times New Roman" w:cs="Times New Roman"/>
          <w:color w:val="000000"/>
          <w:sz w:val="28"/>
          <w:szCs w:val="28"/>
        </w:rPr>
        <w:t xml:space="preserve"> from viewing graphic death scenes on the principle of the prejudicial value outweighing the probative value.</w:t>
      </w:r>
      <w:r w:rsidR="00A74911">
        <w:rPr>
          <w:rFonts w:ascii="Times New Roman" w:hAnsi="Times New Roman" w:cs="Times New Roman"/>
          <w:color w:val="000000"/>
          <w:sz w:val="28"/>
          <w:szCs w:val="28"/>
        </w:rPr>
        <w:t xml:space="preserve"> </w:t>
      </w:r>
      <w:r w:rsidR="009D5017">
        <w:rPr>
          <w:rFonts w:ascii="Times New Roman" w:hAnsi="Times New Roman" w:cs="Times New Roman"/>
          <w:color w:val="000000"/>
          <w:sz w:val="28"/>
          <w:szCs w:val="28"/>
        </w:rPr>
        <w:t xml:space="preserve"> </w:t>
      </w:r>
      <w:r w:rsidR="00A06A6E">
        <w:rPr>
          <w:rFonts w:ascii="Times New Roman" w:hAnsi="Times New Roman" w:cs="Times New Roman"/>
          <w:color w:val="000000"/>
          <w:sz w:val="28"/>
          <w:szCs w:val="28"/>
        </w:rPr>
        <w:t xml:space="preserve">While the distinction may be made that judges </w:t>
      </w:r>
      <w:proofErr w:type="gramStart"/>
      <w:r w:rsidR="00A06A6E">
        <w:rPr>
          <w:rFonts w:ascii="Times New Roman" w:hAnsi="Times New Roman" w:cs="Times New Roman"/>
          <w:color w:val="000000"/>
          <w:sz w:val="28"/>
          <w:szCs w:val="28"/>
        </w:rPr>
        <w:t>are capable of disabusing</w:t>
      </w:r>
      <w:proofErr w:type="gramEnd"/>
      <w:r w:rsidR="00A06A6E">
        <w:rPr>
          <w:rFonts w:ascii="Times New Roman" w:hAnsi="Times New Roman" w:cs="Times New Roman"/>
          <w:color w:val="000000"/>
          <w:sz w:val="28"/>
          <w:szCs w:val="28"/>
        </w:rPr>
        <w:t xml:space="preserve"> their minds </w:t>
      </w:r>
      <w:r w:rsidR="00B96602">
        <w:rPr>
          <w:rFonts w:ascii="Times New Roman" w:hAnsi="Times New Roman" w:cs="Times New Roman"/>
          <w:color w:val="000000"/>
          <w:sz w:val="28"/>
          <w:szCs w:val="28"/>
        </w:rPr>
        <w:t>of photos of grotesque child violence, the principle is the same.  The facts are proven by different means before the trier of facts.  It is not a novel concept.</w:t>
      </w:r>
    </w:p>
    <w:p w14:paraId="15197E0E" w14:textId="64233B60" w:rsidR="00223B37" w:rsidRDefault="008418AC" w:rsidP="00B20BE8">
      <w:pPr>
        <w:spacing w:before="24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B96602">
        <w:rPr>
          <w:rFonts w:ascii="Times New Roman" w:hAnsi="Times New Roman" w:cs="Times New Roman"/>
          <w:color w:val="000000"/>
          <w:sz w:val="28"/>
          <w:szCs w:val="28"/>
        </w:rPr>
        <w:t>18</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B96602">
        <w:rPr>
          <w:rFonts w:ascii="Times New Roman" w:hAnsi="Times New Roman" w:cs="Times New Roman"/>
          <w:color w:val="000000"/>
          <w:sz w:val="28"/>
          <w:szCs w:val="28"/>
        </w:rPr>
        <w:t>Words can describe photos and videos.  It is more difficult to describe feelings with words, as feelings are more subjective than pictures</w:t>
      </w:r>
      <w:r w:rsidR="007704F8">
        <w:rPr>
          <w:rFonts w:ascii="Times New Roman" w:hAnsi="Times New Roman" w:cs="Times New Roman"/>
          <w:color w:val="000000"/>
          <w:sz w:val="28"/>
          <w:szCs w:val="28"/>
        </w:rPr>
        <w:t xml:space="preserve">.  This court agrees with previous judicial sentiments that have described CSAM as “child torture”.  It is vile and viewing it is an assault on the senses.  Yet words can describe it.  It is far more difficult to describe the pain of being bear sprayed or tasered, yet no one in their right mind would ask the court to </w:t>
      </w:r>
      <w:r w:rsidR="00C229BC">
        <w:rPr>
          <w:rFonts w:ascii="Times New Roman" w:hAnsi="Times New Roman" w:cs="Times New Roman"/>
          <w:color w:val="000000"/>
          <w:sz w:val="28"/>
          <w:szCs w:val="28"/>
        </w:rPr>
        <w:t xml:space="preserve">undergo that </w:t>
      </w:r>
      <w:r w:rsidR="00C229BC">
        <w:rPr>
          <w:rFonts w:ascii="Times New Roman" w:hAnsi="Times New Roman" w:cs="Times New Roman"/>
          <w:color w:val="000000"/>
          <w:sz w:val="28"/>
          <w:szCs w:val="28"/>
        </w:rPr>
        <w:lastRenderedPageBreak/>
        <w:t>experience to appreciate it, even though this court is convinced words don’t adequately describe it.</w:t>
      </w:r>
    </w:p>
    <w:p w14:paraId="0913561F" w14:textId="7B9F6F13" w:rsidR="00223B37" w:rsidRPr="009535C2" w:rsidRDefault="008418AC" w:rsidP="00B20BE8">
      <w:pPr>
        <w:spacing w:before="24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A26596">
        <w:rPr>
          <w:rFonts w:ascii="Times New Roman" w:hAnsi="Times New Roman" w:cs="Times New Roman"/>
          <w:color w:val="000000"/>
          <w:sz w:val="28"/>
          <w:szCs w:val="28"/>
        </w:rPr>
        <w:t>19</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A26596">
        <w:rPr>
          <w:rFonts w:ascii="Times New Roman" w:hAnsi="Times New Roman" w:cs="Times New Roman"/>
          <w:color w:val="000000"/>
          <w:sz w:val="28"/>
          <w:szCs w:val="28"/>
        </w:rPr>
        <w:t xml:space="preserve">Another factor that </w:t>
      </w:r>
      <w:r w:rsidR="00773765">
        <w:rPr>
          <w:rFonts w:ascii="Times New Roman" w:hAnsi="Times New Roman" w:cs="Times New Roman"/>
          <w:color w:val="000000"/>
          <w:sz w:val="28"/>
          <w:szCs w:val="28"/>
        </w:rPr>
        <w:t xml:space="preserve">concerns this court is the fact that the </w:t>
      </w:r>
      <w:r w:rsidR="00773765" w:rsidRPr="00773765">
        <w:rPr>
          <w:rFonts w:ascii="Times New Roman" w:hAnsi="Times New Roman" w:cs="Times New Roman"/>
          <w:i/>
          <w:iCs/>
          <w:color w:val="000000"/>
          <w:sz w:val="28"/>
          <w:szCs w:val="28"/>
        </w:rPr>
        <w:t>actus reus</w:t>
      </w:r>
      <w:r w:rsidR="00773765">
        <w:rPr>
          <w:rFonts w:ascii="Times New Roman" w:hAnsi="Times New Roman" w:cs="Times New Roman"/>
          <w:color w:val="000000"/>
          <w:sz w:val="28"/>
          <w:szCs w:val="28"/>
        </w:rPr>
        <w:t xml:space="preserve"> and </w:t>
      </w:r>
      <w:proofErr w:type="spellStart"/>
      <w:r w:rsidR="00773765" w:rsidRPr="00773765">
        <w:rPr>
          <w:rFonts w:ascii="Times New Roman" w:hAnsi="Times New Roman" w:cs="Times New Roman"/>
          <w:i/>
          <w:iCs/>
          <w:color w:val="000000"/>
          <w:sz w:val="28"/>
          <w:szCs w:val="28"/>
        </w:rPr>
        <w:t>mens</w:t>
      </w:r>
      <w:proofErr w:type="spellEnd"/>
      <w:r w:rsidR="00773765" w:rsidRPr="00773765">
        <w:rPr>
          <w:rFonts w:ascii="Times New Roman" w:hAnsi="Times New Roman" w:cs="Times New Roman"/>
          <w:i/>
          <w:iCs/>
          <w:color w:val="000000"/>
          <w:sz w:val="28"/>
          <w:szCs w:val="28"/>
        </w:rPr>
        <w:t xml:space="preserve"> rea</w:t>
      </w:r>
      <w:r w:rsidR="00773765">
        <w:rPr>
          <w:rFonts w:ascii="Times New Roman" w:hAnsi="Times New Roman" w:cs="Times New Roman"/>
          <w:color w:val="000000"/>
          <w:sz w:val="28"/>
          <w:szCs w:val="28"/>
        </w:rPr>
        <w:t xml:space="preserve"> of the offence are knowing that the material is CSAM and possessing it is the crime.</w:t>
      </w:r>
      <w:r w:rsidR="006118AB">
        <w:rPr>
          <w:rFonts w:ascii="Times New Roman" w:hAnsi="Times New Roman" w:cs="Times New Roman"/>
          <w:color w:val="000000"/>
          <w:sz w:val="28"/>
          <w:szCs w:val="28"/>
        </w:rPr>
        <w:t xml:space="preserve"> </w:t>
      </w:r>
      <w:r w:rsidR="00CC69F1">
        <w:rPr>
          <w:rFonts w:ascii="Times New Roman" w:hAnsi="Times New Roman" w:cs="Times New Roman"/>
          <w:color w:val="000000"/>
          <w:sz w:val="28"/>
          <w:szCs w:val="28"/>
        </w:rPr>
        <w:t xml:space="preserve"> </w:t>
      </w:r>
      <w:r w:rsidR="00A41DE8">
        <w:rPr>
          <w:rFonts w:ascii="Times New Roman" w:hAnsi="Times New Roman" w:cs="Times New Roman"/>
          <w:color w:val="000000"/>
          <w:sz w:val="28"/>
          <w:szCs w:val="28"/>
        </w:rPr>
        <w:t>Crow</w:t>
      </w:r>
      <w:r w:rsidR="005E37D8">
        <w:rPr>
          <w:rFonts w:ascii="Times New Roman" w:hAnsi="Times New Roman" w:cs="Times New Roman"/>
          <w:color w:val="000000"/>
          <w:sz w:val="28"/>
          <w:szCs w:val="28"/>
        </w:rPr>
        <w:t>n, the defence</w:t>
      </w:r>
      <w:r w:rsidR="007027EB">
        <w:rPr>
          <w:rFonts w:ascii="Times New Roman" w:hAnsi="Times New Roman" w:cs="Times New Roman"/>
          <w:color w:val="000000"/>
          <w:sz w:val="28"/>
          <w:szCs w:val="28"/>
        </w:rPr>
        <w:t xml:space="preserve"> and </w:t>
      </w:r>
      <w:r w:rsidR="005E37D8">
        <w:rPr>
          <w:rFonts w:ascii="Times New Roman" w:hAnsi="Times New Roman" w:cs="Times New Roman"/>
          <w:color w:val="000000"/>
          <w:sz w:val="28"/>
          <w:szCs w:val="28"/>
        </w:rPr>
        <w:t>the court</w:t>
      </w:r>
      <w:r w:rsidR="007027EB">
        <w:rPr>
          <w:rFonts w:ascii="Times New Roman" w:hAnsi="Times New Roman" w:cs="Times New Roman"/>
          <w:color w:val="000000"/>
          <w:sz w:val="28"/>
          <w:szCs w:val="28"/>
        </w:rPr>
        <w:t xml:space="preserve"> </w:t>
      </w:r>
      <w:r w:rsidR="005E37D8">
        <w:rPr>
          <w:rFonts w:ascii="Times New Roman" w:hAnsi="Times New Roman" w:cs="Times New Roman"/>
          <w:color w:val="000000"/>
          <w:sz w:val="28"/>
          <w:szCs w:val="28"/>
        </w:rPr>
        <w:t xml:space="preserve">cannot possess these materials in </w:t>
      </w:r>
      <w:r w:rsidR="007027EB">
        <w:rPr>
          <w:rFonts w:ascii="Times New Roman" w:hAnsi="Times New Roman" w:cs="Times New Roman"/>
          <w:color w:val="000000"/>
          <w:sz w:val="28"/>
          <w:szCs w:val="28"/>
        </w:rPr>
        <w:t>thei</w:t>
      </w:r>
      <w:r w:rsidR="005E37D8">
        <w:rPr>
          <w:rFonts w:ascii="Times New Roman" w:hAnsi="Times New Roman" w:cs="Times New Roman"/>
          <w:color w:val="000000"/>
          <w:sz w:val="28"/>
          <w:szCs w:val="28"/>
        </w:rPr>
        <w:t xml:space="preserve">r homes or in </w:t>
      </w:r>
      <w:r w:rsidR="007027EB">
        <w:rPr>
          <w:rFonts w:ascii="Times New Roman" w:hAnsi="Times New Roman" w:cs="Times New Roman"/>
          <w:color w:val="000000"/>
          <w:sz w:val="28"/>
          <w:szCs w:val="28"/>
        </w:rPr>
        <w:t>thei</w:t>
      </w:r>
      <w:r w:rsidR="005E37D8">
        <w:rPr>
          <w:rFonts w:ascii="Times New Roman" w:hAnsi="Times New Roman" w:cs="Times New Roman"/>
          <w:color w:val="000000"/>
          <w:sz w:val="28"/>
          <w:szCs w:val="28"/>
        </w:rPr>
        <w:t>r offices even for laudable purposes</w:t>
      </w:r>
      <w:r w:rsidR="007027EB">
        <w:rPr>
          <w:rFonts w:ascii="Times New Roman" w:hAnsi="Times New Roman" w:cs="Times New Roman"/>
          <w:color w:val="000000"/>
          <w:sz w:val="28"/>
          <w:szCs w:val="28"/>
        </w:rPr>
        <w:t>,</w:t>
      </w:r>
      <w:r w:rsidR="005E37D8">
        <w:rPr>
          <w:rFonts w:ascii="Times New Roman" w:hAnsi="Times New Roman" w:cs="Times New Roman"/>
          <w:color w:val="000000"/>
          <w:sz w:val="28"/>
          <w:szCs w:val="28"/>
        </w:rPr>
        <w:t xml:space="preserve"> such as it is a remembrance of how evil this material is.  It is a crim</w:t>
      </w:r>
      <w:r w:rsidR="00A46367">
        <w:rPr>
          <w:rFonts w:ascii="Times New Roman" w:hAnsi="Times New Roman" w:cs="Times New Roman"/>
          <w:color w:val="000000"/>
          <w:sz w:val="28"/>
          <w:szCs w:val="28"/>
        </w:rPr>
        <w:t>e</w:t>
      </w:r>
      <w:r w:rsidR="005E37D8">
        <w:rPr>
          <w:rFonts w:ascii="Times New Roman" w:hAnsi="Times New Roman" w:cs="Times New Roman"/>
          <w:color w:val="000000"/>
          <w:sz w:val="28"/>
          <w:szCs w:val="28"/>
        </w:rPr>
        <w:t xml:space="preserve"> to possess it and view it.  The only defence we </w:t>
      </w:r>
      <w:r w:rsidR="00566F09">
        <w:rPr>
          <w:rFonts w:ascii="Times New Roman" w:hAnsi="Times New Roman" w:cs="Times New Roman"/>
          <w:color w:val="000000"/>
          <w:sz w:val="28"/>
          <w:szCs w:val="28"/>
        </w:rPr>
        <w:t xml:space="preserve">would </w:t>
      </w:r>
      <w:r w:rsidR="005E37D8">
        <w:rPr>
          <w:rFonts w:ascii="Times New Roman" w:hAnsi="Times New Roman" w:cs="Times New Roman"/>
          <w:color w:val="000000"/>
          <w:sz w:val="28"/>
          <w:szCs w:val="28"/>
        </w:rPr>
        <w:t xml:space="preserve">have </w:t>
      </w:r>
      <w:r w:rsidR="00566F09">
        <w:rPr>
          <w:rFonts w:ascii="Times New Roman" w:hAnsi="Times New Roman" w:cs="Times New Roman"/>
          <w:color w:val="000000"/>
          <w:sz w:val="28"/>
          <w:szCs w:val="28"/>
        </w:rPr>
        <w:t xml:space="preserve">to the possession and to the viewing </w:t>
      </w:r>
      <w:r w:rsidR="00AF3AA8">
        <w:rPr>
          <w:rFonts w:ascii="Times New Roman" w:hAnsi="Times New Roman" w:cs="Times New Roman"/>
          <w:color w:val="000000"/>
          <w:sz w:val="28"/>
          <w:szCs w:val="28"/>
        </w:rPr>
        <w:t>of it, is</w:t>
      </w:r>
      <w:r w:rsidR="005E37D8">
        <w:rPr>
          <w:rFonts w:ascii="Times New Roman" w:hAnsi="Times New Roman" w:cs="Times New Roman"/>
          <w:color w:val="000000"/>
          <w:sz w:val="28"/>
          <w:szCs w:val="28"/>
        </w:rPr>
        <w:t xml:space="preserve"> that it is necessary or essential to the administration of justice </w:t>
      </w:r>
      <w:r w:rsidR="00AF3AA8">
        <w:rPr>
          <w:rFonts w:ascii="Times New Roman" w:hAnsi="Times New Roman" w:cs="Times New Roman"/>
          <w:color w:val="000000"/>
          <w:sz w:val="28"/>
          <w:szCs w:val="28"/>
        </w:rPr>
        <w:t>to</w:t>
      </w:r>
      <w:r w:rsidR="005E37D8">
        <w:rPr>
          <w:rFonts w:ascii="Times New Roman" w:hAnsi="Times New Roman" w:cs="Times New Roman"/>
          <w:color w:val="000000"/>
          <w:sz w:val="28"/>
          <w:szCs w:val="28"/>
        </w:rPr>
        <w:t xml:space="preserve"> view it.  But where this court has concluded for the many reasons stated</w:t>
      </w:r>
      <w:r w:rsidR="002365BD">
        <w:rPr>
          <w:rFonts w:ascii="Times New Roman" w:hAnsi="Times New Roman" w:cs="Times New Roman"/>
          <w:color w:val="000000"/>
          <w:sz w:val="28"/>
          <w:szCs w:val="28"/>
        </w:rPr>
        <w:t xml:space="preserve"> that </w:t>
      </w:r>
      <w:r w:rsidR="007C1F12">
        <w:rPr>
          <w:rFonts w:ascii="Times New Roman" w:hAnsi="Times New Roman" w:cs="Times New Roman"/>
          <w:color w:val="000000"/>
          <w:sz w:val="28"/>
          <w:szCs w:val="28"/>
        </w:rPr>
        <w:t>the court</w:t>
      </w:r>
      <w:r w:rsidR="002365BD">
        <w:rPr>
          <w:rFonts w:ascii="Times New Roman" w:hAnsi="Times New Roman" w:cs="Times New Roman"/>
          <w:color w:val="000000"/>
          <w:sz w:val="28"/>
          <w:szCs w:val="28"/>
        </w:rPr>
        <w:t xml:space="preserve"> do</w:t>
      </w:r>
      <w:r w:rsidR="007C1F12">
        <w:rPr>
          <w:rFonts w:ascii="Times New Roman" w:hAnsi="Times New Roman" w:cs="Times New Roman"/>
          <w:color w:val="000000"/>
          <w:sz w:val="28"/>
          <w:szCs w:val="28"/>
        </w:rPr>
        <w:t>es</w:t>
      </w:r>
      <w:r w:rsidR="002365BD">
        <w:rPr>
          <w:rFonts w:ascii="Times New Roman" w:hAnsi="Times New Roman" w:cs="Times New Roman"/>
          <w:color w:val="000000"/>
          <w:sz w:val="28"/>
          <w:szCs w:val="28"/>
        </w:rPr>
        <w:t xml:space="preserve"> not believe it is necessary to view it, do</w:t>
      </w:r>
      <w:r w:rsidR="007C1F12">
        <w:rPr>
          <w:rFonts w:ascii="Times New Roman" w:hAnsi="Times New Roman" w:cs="Times New Roman"/>
          <w:color w:val="000000"/>
          <w:sz w:val="28"/>
          <w:szCs w:val="28"/>
        </w:rPr>
        <w:t>es the court</w:t>
      </w:r>
      <w:r w:rsidR="002365BD">
        <w:rPr>
          <w:rFonts w:ascii="Times New Roman" w:hAnsi="Times New Roman" w:cs="Times New Roman"/>
          <w:color w:val="000000"/>
          <w:sz w:val="28"/>
          <w:szCs w:val="28"/>
        </w:rPr>
        <w:t xml:space="preserve"> not have the same </w:t>
      </w:r>
      <w:proofErr w:type="spellStart"/>
      <w:r w:rsidR="002365BD" w:rsidRPr="002365BD">
        <w:rPr>
          <w:rFonts w:ascii="Times New Roman" w:hAnsi="Times New Roman" w:cs="Times New Roman"/>
          <w:i/>
          <w:iCs/>
          <w:color w:val="000000"/>
          <w:sz w:val="28"/>
          <w:szCs w:val="28"/>
        </w:rPr>
        <w:t>mens</w:t>
      </w:r>
      <w:proofErr w:type="spellEnd"/>
      <w:r w:rsidR="002365BD" w:rsidRPr="002365BD">
        <w:rPr>
          <w:rFonts w:ascii="Times New Roman" w:hAnsi="Times New Roman" w:cs="Times New Roman"/>
          <w:i/>
          <w:iCs/>
          <w:color w:val="000000"/>
          <w:sz w:val="28"/>
          <w:szCs w:val="28"/>
        </w:rPr>
        <w:t xml:space="preserve"> rea</w:t>
      </w:r>
      <w:r w:rsidR="002365BD">
        <w:rPr>
          <w:rFonts w:ascii="Times New Roman" w:hAnsi="Times New Roman" w:cs="Times New Roman"/>
          <w:color w:val="000000"/>
          <w:sz w:val="28"/>
          <w:szCs w:val="28"/>
        </w:rPr>
        <w:t xml:space="preserve"> as the offender?  Quite frankly, </w:t>
      </w:r>
      <w:r w:rsidR="004D1C56">
        <w:rPr>
          <w:rFonts w:ascii="Times New Roman" w:hAnsi="Times New Roman" w:cs="Times New Roman"/>
          <w:color w:val="000000"/>
          <w:sz w:val="28"/>
          <w:szCs w:val="28"/>
        </w:rPr>
        <w:t xml:space="preserve">this court feels morally compromised in viewing this criminal material, </w:t>
      </w:r>
      <w:proofErr w:type="gramStart"/>
      <w:r w:rsidR="004D1C56">
        <w:rPr>
          <w:rFonts w:ascii="Times New Roman" w:hAnsi="Times New Roman" w:cs="Times New Roman"/>
          <w:color w:val="000000"/>
          <w:sz w:val="28"/>
          <w:szCs w:val="28"/>
        </w:rPr>
        <w:t>in light of</w:t>
      </w:r>
      <w:proofErr w:type="gramEnd"/>
      <w:r w:rsidR="004D1C56">
        <w:rPr>
          <w:rFonts w:ascii="Times New Roman" w:hAnsi="Times New Roman" w:cs="Times New Roman"/>
          <w:color w:val="000000"/>
          <w:sz w:val="28"/>
          <w:szCs w:val="28"/>
        </w:rPr>
        <w:t xml:space="preserve"> the fact the court has a complete understanding, by its description, of its contents.</w:t>
      </w:r>
    </w:p>
    <w:p w14:paraId="5A8698CD" w14:textId="6D18DBA9" w:rsidR="007F2593" w:rsidRDefault="008418AC" w:rsidP="00B20BE8">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4C2A58">
        <w:rPr>
          <w:rFonts w:ascii="Times New Roman" w:hAnsi="Times New Roman" w:cs="Times New Roman"/>
          <w:sz w:val="28"/>
          <w:szCs w:val="28"/>
        </w:rPr>
        <w:t>20</w:t>
      </w:r>
      <w:r w:rsidR="00441F5A">
        <w:rPr>
          <w:rFonts w:ascii="Times New Roman" w:hAnsi="Times New Roman" w:cs="Times New Roman"/>
          <w:sz w:val="28"/>
          <w:szCs w:val="28"/>
        </w:rPr>
        <w:t>]</w:t>
      </w:r>
      <w:r w:rsidR="00441F5A">
        <w:rPr>
          <w:rFonts w:ascii="Times New Roman" w:hAnsi="Times New Roman" w:cs="Times New Roman"/>
          <w:sz w:val="28"/>
          <w:szCs w:val="28"/>
        </w:rPr>
        <w:tab/>
      </w:r>
      <w:r w:rsidR="004C2A58">
        <w:rPr>
          <w:rFonts w:ascii="Times New Roman" w:hAnsi="Times New Roman" w:cs="Times New Roman"/>
          <w:sz w:val="28"/>
          <w:szCs w:val="28"/>
        </w:rPr>
        <w:t xml:space="preserve">The case the court wishes to discuss is </w:t>
      </w:r>
      <w:r w:rsidR="004C2A58" w:rsidRPr="00E707C3">
        <w:rPr>
          <w:rFonts w:ascii="Times New Roman" w:hAnsi="Times New Roman" w:cs="Times New Roman"/>
          <w:i/>
          <w:iCs/>
          <w:sz w:val="28"/>
          <w:szCs w:val="28"/>
        </w:rPr>
        <w:t>R. v. Hunt</w:t>
      </w:r>
      <w:r w:rsidR="00C80F5B">
        <w:rPr>
          <w:rFonts w:ascii="Times New Roman" w:hAnsi="Times New Roman" w:cs="Times New Roman"/>
          <w:i/>
          <w:iCs/>
          <w:sz w:val="28"/>
          <w:szCs w:val="28"/>
        </w:rPr>
        <w:t>,</w:t>
      </w:r>
      <w:r w:rsidR="004C2A58">
        <w:rPr>
          <w:rFonts w:ascii="Times New Roman" w:hAnsi="Times New Roman" w:cs="Times New Roman"/>
          <w:sz w:val="28"/>
          <w:szCs w:val="28"/>
        </w:rPr>
        <w:t xml:space="preserve"> 2022 ABCA </w:t>
      </w:r>
      <w:r w:rsidR="00D110F3">
        <w:rPr>
          <w:rFonts w:ascii="Times New Roman" w:hAnsi="Times New Roman" w:cs="Times New Roman"/>
          <w:sz w:val="28"/>
          <w:szCs w:val="28"/>
        </w:rPr>
        <w:t xml:space="preserve">188, as both </w:t>
      </w:r>
      <w:r w:rsidR="00D110F3" w:rsidRPr="00FA0679">
        <w:rPr>
          <w:rFonts w:ascii="Times New Roman" w:hAnsi="Times New Roman" w:cs="Times New Roman"/>
          <w:i/>
          <w:iCs/>
          <w:sz w:val="28"/>
          <w:szCs w:val="28"/>
        </w:rPr>
        <w:t>R. v. LaPlante</w:t>
      </w:r>
      <w:r w:rsidR="00C80F5B">
        <w:rPr>
          <w:rFonts w:ascii="Times New Roman" w:hAnsi="Times New Roman" w:cs="Times New Roman"/>
          <w:i/>
          <w:iCs/>
          <w:sz w:val="28"/>
          <w:szCs w:val="28"/>
        </w:rPr>
        <w:t>,</w:t>
      </w:r>
      <w:r w:rsidR="00D110F3">
        <w:rPr>
          <w:rFonts w:ascii="Times New Roman" w:hAnsi="Times New Roman" w:cs="Times New Roman"/>
          <w:sz w:val="28"/>
          <w:szCs w:val="28"/>
        </w:rPr>
        <w:t xml:space="preserve"> 2021 NWTSC 29 as well as </w:t>
      </w:r>
      <w:r w:rsidR="00D110F3" w:rsidRPr="00FA0679">
        <w:rPr>
          <w:rFonts w:ascii="Times New Roman" w:hAnsi="Times New Roman" w:cs="Times New Roman"/>
          <w:i/>
          <w:iCs/>
          <w:sz w:val="28"/>
          <w:szCs w:val="28"/>
        </w:rPr>
        <w:t>R. v. GKS</w:t>
      </w:r>
      <w:r w:rsidR="00C80F5B">
        <w:rPr>
          <w:rFonts w:ascii="Times New Roman" w:hAnsi="Times New Roman" w:cs="Times New Roman"/>
          <w:i/>
          <w:iCs/>
          <w:sz w:val="28"/>
          <w:szCs w:val="28"/>
        </w:rPr>
        <w:t>,</w:t>
      </w:r>
      <w:r w:rsidR="00D110F3">
        <w:rPr>
          <w:rFonts w:ascii="Times New Roman" w:hAnsi="Times New Roman" w:cs="Times New Roman"/>
          <w:sz w:val="28"/>
          <w:szCs w:val="28"/>
        </w:rPr>
        <w:t xml:space="preserve"> 2019 ABPC</w:t>
      </w:r>
      <w:r w:rsidR="0029571B">
        <w:rPr>
          <w:rFonts w:ascii="Times New Roman" w:hAnsi="Times New Roman" w:cs="Times New Roman"/>
          <w:sz w:val="28"/>
          <w:szCs w:val="28"/>
        </w:rPr>
        <w:t xml:space="preserve"> </w:t>
      </w:r>
      <w:r w:rsidR="00320743">
        <w:rPr>
          <w:rFonts w:ascii="Times New Roman" w:hAnsi="Times New Roman" w:cs="Times New Roman"/>
          <w:sz w:val="28"/>
          <w:szCs w:val="28"/>
        </w:rPr>
        <w:t>7</w:t>
      </w:r>
      <w:r w:rsidR="0029571B">
        <w:rPr>
          <w:rFonts w:ascii="Times New Roman" w:hAnsi="Times New Roman" w:cs="Times New Roman"/>
          <w:sz w:val="28"/>
          <w:szCs w:val="28"/>
        </w:rPr>
        <w:t>5</w:t>
      </w:r>
      <w:r w:rsidR="00320743">
        <w:rPr>
          <w:rFonts w:ascii="Times New Roman" w:hAnsi="Times New Roman" w:cs="Times New Roman"/>
          <w:sz w:val="28"/>
          <w:szCs w:val="28"/>
        </w:rPr>
        <w:t xml:space="preserve"> refer to it.  While </w:t>
      </w:r>
      <w:r w:rsidR="00320743" w:rsidRPr="007D5673">
        <w:rPr>
          <w:rFonts w:ascii="Times New Roman" w:hAnsi="Times New Roman" w:cs="Times New Roman"/>
          <w:i/>
          <w:iCs/>
          <w:sz w:val="28"/>
          <w:szCs w:val="28"/>
        </w:rPr>
        <w:t>R. v. GKS</w:t>
      </w:r>
      <w:r w:rsidR="00320743">
        <w:rPr>
          <w:rFonts w:ascii="Times New Roman" w:hAnsi="Times New Roman" w:cs="Times New Roman"/>
          <w:sz w:val="28"/>
          <w:szCs w:val="28"/>
        </w:rPr>
        <w:t xml:space="preserve"> held that </w:t>
      </w:r>
      <w:r w:rsidR="00320743" w:rsidRPr="007D5673">
        <w:rPr>
          <w:rFonts w:ascii="Times New Roman" w:hAnsi="Times New Roman" w:cs="Times New Roman"/>
          <w:i/>
          <w:iCs/>
          <w:sz w:val="28"/>
          <w:szCs w:val="28"/>
        </w:rPr>
        <w:t>Hunt</w:t>
      </w:r>
      <w:r w:rsidR="00320743">
        <w:rPr>
          <w:rFonts w:ascii="Times New Roman" w:hAnsi="Times New Roman" w:cs="Times New Roman"/>
          <w:sz w:val="28"/>
          <w:szCs w:val="28"/>
        </w:rPr>
        <w:t xml:space="preserve"> was binding on the Provincial Court (now the Alberta Court of Justice) the court in </w:t>
      </w:r>
      <w:r w:rsidR="00320743" w:rsidRPr="007D5673">
        <w:rPr>
          <w:rFonts w:ascii="Times New Roman" w:hAnsi="Times New Roman" w:cs="Times New Roman"/>
          <w:i/>
          <w:iCs/>
          <w:sz w:val="28"/>
          <w:szCs w:val="28"/>
        </w:rPr>
        <w:t>GKS</w:t>
      </w:r>
      <w:r w:rsidR="00320743">
        <w:rPr>
          <w:rFonts w:ascii="Times New Roman" w:hAnsi="Times New Roman" w:cs="Times New Roman"/>
          <w:sz w:val="28"/>
          <w:szCs w:val="28"/>
        </w:rPr>
        <w:t xml:space="preserve"> did not view the CSAM.  In </w:t>
      </w:r>
      <w:r w:rsidR="00320743" w:rsidRPr="007D5673">
        <w:rPr>
          <w:rFonts w:ascii="Times New Roman" w:hAnsi="Times New Roman" w:cs="Times New Roman"/>
          <w:i/>
          <w:iCs/>
          <w:sz w:val="28"/>
          <w:szCs w:val="28"/>
        </w:rPr>
        <w:t>R. v. LaPlante</w:t>
      </w:r>
      <w:r w:rsidR="00320743">
        <w:rPr>
          <w:rFonts w:ascii="Times New Roman" w:hAnsi="Times New Roman" w:cs="Times New Roman"/>
          <w:sz w:val="28"/>
          <w:szCs w:val="28"/>
        </w:rPr>
        <w:t xml:space="preserve">, while the court did not comment on the binding nature </w:t>
      </w:r>
      <w:r w:rsidR="00E707C3">
        <w:rPr>
          <w:rFonts w:ascii="Times New Roman" w:hAnsi="Times New Roman" w:cs="Times New Roman"/>
          <w:sz w:val="28"/>
          <w:szCs w:val="28"/>
        </w:rPr>
        <w:t xml:space="preserve">of </w:t>
      </w:r>
      <w:r w:rsidR="00E707C3" w:rsidRPr="007D5673">
        <w:rPr>
          <w:rFonts w:ascii="Times New Roman" w:hAnsi="Times New Roman" w:cs="Times New Roman"/>
          <w:i/>
          <w:iCs/>
          <w:sz w:val="28"/>
          <w:szCs w:val="28"/>
        </w:rPr>
        <w:t>Hunt</w:t>
      </w:r>
      <w:r w:rsidR="00E707C3">
        <w:rPr>
          <w:rFonts w:ascii="Times New Roman" w:hAnsi="Times New Roman" w:cs="Times New Roman"/>
          <w:sz w:val="28"/>
          <w:szCs w:val="28"/>
        </w:rPr>
        <w:t xml:space="preserve">, the court referenced it, cited </w:t>
      </w:r>
      <w:r w:rsidR="00E707C3" w:rsidRPr="007D5673">
        <w:rPr>
          <w:rFonts w:ascii="Times New Roman" w:hAnsi="Times New Roman" w:cs="Times New Roman"/>
          <w:i/>
          <w:iCs/>
          <w:sz w:val="28"/>
          <w:szCs w:val="28"/>
        </w:rPr>
        <w:t xml:space="preserve">GKS </w:t>
      </w:r>
      <w:r w:rsidR="00E707C3">
        <w:rPr>
          <w:rFonts w:ascii="Times New Roman" w:hAnsi="Times New Roman" w:cs="Times New Roman"/>
          <w:sz w:val="28"/>
          <w:szCs w:val="28"/>
        </w:rPr>
        <w:t xml:space="preserve">as stating </w:t>
      </w:r>
      <w:r w:rsidR="00E707C3" w:rsidRPr="007D5673">
        <w:rPr>
          <w:rFonts w:ascii="Times New Roman" w:hAnsi="Times New Roman" w:cs="Times New Roman"/>
          <w:i/>
          <w:iCs/>
          <w:sz w:val="28"/>
          <w:szCs w:val="28"/>
        </w:rPr>
        <w:t>Hunt</w:t>
      </w:r>
      <w:r w:rsidR="00E707C3">
        <w:rPr>
          <w:rFonts w:ascii="Times New Roman" w:hAnsi="Times New Roman" w:cs="Times New Roman"/>
          <w:sz w:val="28"/>
          <w:szCs w:val="28"/>
        </w:rPr>
        <w:t xml:space="preserve"> was binding, and viewed the CSAM.  With the greatest of respect, and using the Alberta Court of Appeal’s own words, </w:t>
      </w:r>
      <w:r w:rsidR="00E707C3" w:rsidRPr="007D5673">
        <w:rPr>
          <w:rFonts w:ascii="Times New Roman" w:hAnsi="Times New Roman" w:cs="Times New Roman"/>
          <w:i/>
          <w:iCs/>
          <w:sz w:val="28"/>
          <w:szCs w:val="28"/>
        </w:rPr>
        <w:t>Hunt</w:t>
      </w:r>
      <w:r w:rsidR="00E707C3">
        <w:rPr>
          <w:rFonts w:ascii="Times New Roman" w:hAnsi="Times New Roman" w:cs="Times New Roman"/>
          <w:sz w:val="28"/>
          <w:szCs w:val="28"/>
        </w:rPr>
        <w:t xml:space="preserve"> is not binding authority, as I will describe below.</w:t>
      </w:r>
    </w:p>
    <w:p w14:paraId="402A0653" w14:textId="7BEBCEB8" w:rsidR="00DB68D0" w:rsidRDefault="00441F5A" w:rsidP="00B20BE8">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7D5673">
        <w:rPr>
          <w:rFonts w:ascii="Times New Roman" w:hAnsi="Times New Roman" w:cs="Times New Roman"/>
          <w:sz w:val="28"/>
          <w:szCs w:val="28"/>
        </w:rPr>
        <w:t>21</w:t>
      </w:r>
      <w:r>
        <w:rPr>
          <w:rFonts w:ascii="Times New Roman" w:hAnsi="Times New Roman" w:cs="Times New Roman"/>
          <w:sz w:val="28"/>
          <w:szCs w:val="28"/>
        </w:rPr>
        <w:t>]</w:t>
      </w:r>
      <w:r>
        <w:rPr>
          <w:rFonts w:ascii="Times New Roman" w:hAnsi="Times New Roman" w:cs="Times New Roman"/>
          <w:sz w:val="28"/>
          <w:szCs w:val="28"/>
        </w:rPr>
        <w:tab/>
      </w:r>
      <w:r w:rsidR="007D5673">
        <w:rPr>
          <w:rFonts w:ascii="Times New Roman" w:hAnsi="Times New Roman" w:cs="Times New Roman"/>
          <w:sz w:val="28"/>
          <w:szCs w:val="28"/>
        </w:rPr>
        <w:t xml:space="preserve">Hunt was a 2002 decision of the Alberta Court of Appeal which was a sentence appeal.  And it struck me when the Ontario Court of Appeal in </w:t>
      </w:r>
      <w:r w:rsidR="007D5673" w:rsidRPr="00DB4974">
        <w:rPr>
          <w:rFonts w:ascii="Times New Roman" w:hAnsi="Times New Roman" w:cs="Times New Roman"/>
          <w:i/>
          <w:iCs/>
          <w:sz w:val="28"/>
          <w:szCs w:val="28"/>
        </w:rPr>
        <w:t>R. v. P.M.</w:t>
      </w:r>
      <w:r w:rsidR="00C80F5B">
        <w:rPr>
          <w:rFonts w:ascii="Times New Roman" w:hAnsi="Times New Roman" w:cs="Times New Roman"/>
          <w:sz w:val="28"/>
          <w:szCs w:val="28"/>
        </w:rPr>
        <w:t xml:space="preserve">, </w:t>
      </w:r>
      <w:r w:rsidR="0029571B">
        <w:rPr>
          <w:rFonts w:ascii="Times New Roman" w:hAnsi="Times New Roman" w:cs="Times New Roman"/>
          <w:sz w:val="28"/>
          <w:szCs w:val="28"/>
        </w:rPr>
        <w:t>2012 ONCA 162</w:t>
      </w:r>
      <w:r w:rsidR="002F298D">
        <w:rPr>
          <w:rFonts w:ascii="Times New Roman" w:hAnsi="Times New Roman" w:cs="Times New Roman"/>
          <w:sz w:val="28"/>
          <w:szCs w:val="28"/>
        </w:rPr>
        <w:t xml:space="preserve">, a 2012 decision which runs counter to it, highlights that the Alberta Court of Appeal decision in </w:t>
      </w:r>
      <w:r w:rsidR="002F298D" w:rsidRPr="00DB4974">
        <w:rPr>
          <w:rFonts w:ascii="Times New Roman" w:hAnsi="Times New Roman" w:cs="Times New Roman"/>
          <w:i/>
          <w:iCs/>
          <w:sz w:val="28"/>
          <w:szCs w:val="28"/>
        </w:rPr>
        <w:t>Hunt</w:t>
      </w:r>
      <w:r w:rsidR="002F298D">
        <w:rPr>
          <w:rFonts w:ascii="Times New Roman" w:hAnsi="Times New Roman" w:cs="Times New Roman"/>
          <w:sz w:val="28"/>
          <w:szCs w:val="28"/>
        </w:rPr>
        <w:t xml:space="preserve"> was in “a memorandum of judgment”</w:t>
      </w:r>
      <w:r w:rsidR="003A1258">
        <w:rPr>
          <w:rFonts w:ascii="Times New Roman" w:hAnsi="Times New Roman" w:cs="Times New Roman"/>
          <w:sz w:val="28"/>
          <w:szCs w:val="28"/>
        </w:rPr>
        <w:t xml:space="preserve">, which I will return to in a moment.  As the Ontario Court of Appeal carefully points out in </w:t>
      </w:r>
      <w:r w:rsidR="003A1258" w:rsidRPr="00DB4974">
        <w:rPr>
          <w:rFonts w:ascii="Times New Roman" w:hAnsi="Times New Roman" w:cs="Times New Roman"/>
          <w:i/>
          <w:iCs/>
          <w:sz w:val="28"/>
          <w:szCs w:val="28"/>
        </w:rPr>
        <w:t>R. v. P.M.</w:t>
      </w:r>
      <w:r w:rsidR="003A1258">
        <w:rPr>
          <w:rFonts w:ascii="Times New Roman" w:hAnsi="Times New Roman" w:cs="Times New Roman"/>
          <w:sz w:val="28"/>
          <w:szCs w:val="28"/>
        </w:rPr>
        <w:t xml:space="preserve">, the offender in </w:t>
      </w:r>
      <w:r w:rsidR="003A1258" w:rsidRPr="00DB4974">
        <w:rPr>
          <w:rFonts w:ascii="Times New Roman" w:hAnsi="Times New Roman" w:cs="Times New Roman"/>
          <w:i/>
          <w:iCs/>
          <w:sz w:val="28"/>
          <w:szCs w:val="28"/>
        </w:rPr>
        <w:t>Hunt</w:t>
      </w:r>
      <w:r w:rsidR="003A1258">
        <w:rPr>
          <w:rFonts w:ascii="Times New Roman" w:hAnsi="Times New Roman" w:cs="Times New Roman"/>
          <w:sz w:val="28"/>
          <w:szCs w:val="28"/>
        </w:rPr>
        <w:t xml:space="preserve"> had argued that the images should not be viewed because the parties had entered </w:t>
      </w:r>
      <w:proofErr w:type="gramStart"/>
      <w:r w:rsidR="003A1258">
        <w:rPr>
          <w:rFonts w:ascii="Times New Roman" w:hAnsi="Times New Roman" w:cs="Times New Roman"/>
          <w:sz w:val="28"/>
          <w:szCs w:val="28"/>
        </w:rPr>
        <w:t xml:space="preserve">in </w:t>
      </w:r>
      <w:r w:rsidR="00125544">
        <w:rPr>
          <w:rFonts w:ascii="Times New Roman" w:hAnsi="Times New Roman" w:cs="Times New Roman"/>
          <w:sz w:val="28"/>
          <w:szCs w:val="28"/>
        </w:rPr>
        <w:t>to</w:t>
      </w:r>
      <w:proofErr w:type="gramEnd"/>
      <w:r w:rsidR="00125544">
        <w:rPr>
          <w:rFonts w:ascii="Times New Roman" w:hAnsi="Times New Roman" w:cs="Times New Roman"/>
          <w:sz w:val="28"/>
          <w:szCs w:val="28"/>
        </w:rPr>
        <w:t xml:space="preserve"> </w:t>
      </w:r>
      <w:r w:rsidR="003A1258">
        <w:rPr>
          <w:rFonts w:ascii="Times New Roman" w:hAnsi="Times New Roman" w:cs="Times New Roman"/>
          <w:sz w:val="28"/>
          <w:szCs w:val="28"/>
        </w:rPr>
        <w:t xml:space="preserve">an agreed statement of facts, and the Crown was then barred from going beyond that statement of facts.  That respectfully was the issue before the court in </w:t>
      </w:r>
      <w:r w:rsidR="003A1258" w:rsidRPr="00DB4974">
        <w:rPr>
          <w:rFonts w:ascii="Times New Roman" w:hAnsi="Times New Roman" w:cs="Times New Roman"/>
          <w:i/>
          <w:iCs/>
          <w:sz w:val="28"/>
          <w:szCs w:val="28"/>
        </w:rPr>
        <w:t>Hunt</w:t>
      </w:r>
      <w:r w:rsidR="003A1258">
        <w:rPr>
          <w:rFonts w:ascii="Times New Roman" w:hAnsi="Times New Roman" w:cs="Times New Roman"/>
          <w:sz w:val="28"/>
          <w:szCs w:val="28"/>
        </w:rPr>
        <w:t>.  The court considered that and found there was no such agreement that prevented the Crown from entering the images into evidence at the sentencing hearing.</w:t>
      </w:r>
    </w:p>
    <w:p w14:paraId="7AA20C67" w14:textId="2C4FA52A" w:rsidR="00042E63" w:rsidRDefault="00441F5A" w:rsidP="00B20BE8">
      <w:pPr>
        <w:pStyle w:val="PlainText"/>
        <w:spacing w:before="240"/>
        <w:rPr>
          <w:rFonts w:ascii="Times New Roman" w:hAnsi="Times New Roman"/>
          <w:sz w:val="28"/>
          <w:szCs w:val="28"/>
        </w:rPr>
      </w:pPr>
      <w:r>
        <w:rPr>
          <w:rFonts w:ascii="Times New Roman" w:hAnsi="Times New Roman"/>
          <w:sz w:val="28"/>
          <w:szCs w:val="28"/>
        </w:rPr>
        <w:t>[</w:t>
      </w:r>
      <w:r w:rsidR="00DB4974">
        <w:rPr>
          <w:rFonts w:ascii="Times New Roman" w:hAnsi="Times New Roman"/>
          <w:sz w:val="28"/>
          <w:szCs w:val="28"/>
        </w:rPr>
        <w:t>22</w:t>
      </w:r>
      <w:r>
        <w:rPr>
          <w:rFonts w:ascii="Times New Roman" w:hAnsi="Times New Roman"/>
          <w:sz w:val="28"/>
          <w:szCs w:val="28"/>
        </w:rPr>
        <w:t>]</w:t>
      </w:r>
      <w:r>
        <w:rPr>
          <w:rFonts w:ascii="Times New Roman" w:hAnsi="Times New Roman"/>
          <w:sz w:val="28"/>
          <w:szCs w:val="28"/>
        </w:rPr>
        <w:tab/>
      </w:r>
      <w:r w:rsidR="00054A86">
        <w:rPr>
          <w:rFonts w:ascii="Times New Roman" w:hAnsi="Times New Roman"/>
          <w:sz w:val="28"/>
          <w:szCs w:val="28"/>
        </w:rPr>
        <w:t xml:space="preserve">The court in </w:t>
      </w:r>
      <w:r w:rsidR="00054A86" w:rsidRPr="00B96BD6">
        <w:rPr>
          <w:rFonts w:ascii="Times New Roman" w:hAnsi="Times New Roman"/>
          <w:i/>
          <w:iCs/>
          <w:sz w:val="28"/>
          <w:szCs w:val="28"/>
        </w:rPr>
        <w:t>Hunt</w:t>
      </w:r>
      <w:r w:rsidR="00054A86">
        <w:rPr>
          <w:rFonts w:ascii="Times New Roman" w:hAnsi="Times New Roman"/>
          <w:sz w:val="28"/>
          <w:szCs w:val="28"/>
        </w:rPr>
        <w:t xml:space="preserve"> then noted defence did not suggest the prejudicial value outweighed the probative value, which is exactly what the court is suggesting here today.  While the court in </w:t>
      </w:r>
      <w:r w:rsidR="00054A86" w:rsidRPr="00B96BD6">
        <w:rPr>
          <w:rFonts w:ascii="Times New Roman" w:hAnsi="Times New Roman"/>
          <w:i/>
          <w:iCs/>
          <w:sz w:val="28"/>
          <w:szCs w:val="28"/>
        </w:rPr>
        <w:t>Hunt</w:t>
      </w:r>
      <w:r w:rsidR="00BC7DC5">
        <w:rPr>
          <w:rFonts w:ascii="Times New Roman" w:hAnsi="Times New Roman"/>
          <w:sz w:val="28"/>
          <w:szCs w:val="28"/>
        </w:rPr>
        <w:t xml:space="preserve"> “doubted” the argument could be made, they did not entertain it, nor did they hear any submissions respecting it or any of the other </w:t>
      </w:r>
      <w:r w:rsidR="00BC7DC5">
        <w:rPr>
          <w:rFonts w:ascii="Times New Roman" w:hAnsi="Times New Roman"/>
          <w:sz w:val="28"/>
          <w:szCs w:val="28"/>
        </w:rPr>
        <w:lastRenderedPageBreak/>
        <w:t xml:space="preserve">issues it raised.  And that may well have been </w:t>
      </w:r>
      <w:proofErr w:type="gramStart"/>
      <w:r w:rsidR="00BC7DC5">
        <w:rPr>
          <w:rFonts w:ascii="Times New Roman" w:hAnsi="Times New Roman"/>
          <w:sz w:val="28"/>
          <w:szCs w:val="28"/>
        </w:rPr>
        <w:t>as a result of</w:t>
      </w:r>
      <w:proofErr w:type="gramEnd"/>
      <w:r w:rsidR="00BC7DC5">
        <w:rPr>
          <w:rFonts w:ascii="Times New Roman" w:hAnsi="Times New Roman"/>
          <w:sz w:val="28"/>
          <w:szCs w:val="28"/>
        </w:rPr>
        <w:t xml:space="preserve"> the fact the issue was whether or not there was an agreement made between the Crown and defence not to enter them.  Secondly, and as I said I would get back to, the Alberta Court of Appeal in </w:t>
      </w:r>
      <w:r w:rsidR="00BC7DC5" w:rsidRPr="00B96BD6">
        <w:rPr>
          <w:rFonts w:ascii="Times New Roman" w:hAnsi="Times New Roman"/>
          <w:i/>
          <w:iCs/>
          <w:sz w:val="28"/>
          <w:szCs w:val="28"/>
        </w:rPr>
        <w:t>Hunt</w:t>
      </w:r>
      <w:r w:rsidR="00BC7DC5">
        <w:rPr>
          <w:rFonts w:ascii="Times New Roman" w:hAnsi="Times New Roman"/>
          <w:sz w:val="28"/>
          <w:szCs w:val="28"/>
        </w:rPr>
        <w:t xml:space="preserve"> was a memorandum of judgment, not reasons for judgment or reasons for a judge-reserved decision.  And I point that out because a memorandum of judgment has “little weight as precedent”</w:t>
      </w:r>
      <w:r w:rsidR="00042E63">
        <w:rPr>
          <w:rFonts w:ascii="Times New Roman" w:hAnsi="Times New Roman"/>
          <w:sz w:val="28"/>
          <w:szCs w:val="28"/>
        </w:rPr>
        <w:t xml:space="preserve">.  And I say that not from my perspective; those are the very words of the Alberta Court of Appeal.  In </w:t>
      </w:r>
      <w:r w:rsidR="00042E63" w:rsidRPr="00B96BD6">
        <w:rPr>
          <w:rFonts w:ascii="Times New Roman" w:hAnsi="Times New Roman"/>
          <w:i/>
          <w:iCs/>
          <w:sz w:val="28"/>
          <w:szCs w:val="28"/>
        </w:rPr>
        <w:t>R. v. Arcand</w:t>
      </w:r>
      <w:r w:rsidR="00042E63">
        <w:rPr>
          <w:rFonts w:ascii="Times New Roman" w:hAnsi="Times New Roman"/>
          <w:sz w:val="28"/>
          <w:szCs w:val="28"/>
        </w:rPr>
        <w:t xml:space="preserve">, 2010 ABCA 363, the Alberta Court of Appeal took great pains to describe why sentencing memoranda have little weight as precedent.  For completeness, I </w:t>
      </w:r>
      <w:r w:rsidR="004D5BC8">
        <w:rPr>
          <w:rFonts w:ascii="Times New Roman" w:hAnsi="Times New Roman"/>
          <w:sz w:val="28"/>
          <w:szCs w:val="28"/>
        </w:rPr>
        <w:t>enclose</w:t>
      </w:r>
      <w:r w:rsidR="00042E63">
        <w:rPr>
          <w:rFonts w:ascii="Times New Roman" w:hAnsi="Times New Roman"/>
          <w:sz w:val="28"/>
          <w:szCs w:val="28"/>
        </w:rPr>
        <w:t xml:space="preserve"> their detailed analysis.</w:t>
      </w:r>
    </w:p>
    <w:p w14:paraId="09A976E2" w14:textId="45AA1B7C" w:rsidR="007F2593" w:rsidRPr="00B00917" w:rsidRDefault="00C35515" w:rsidP="00B20BE8">
      <w:pPr>
        <w:pStyle w:val="PlainText"/>
        <w:tabs>
          <w:tab w:val="left" w:pos="709"/>
        </w:tabs>
        <w:spacing w:before="240"/>
        <w:rPr>
          <w:rFonts w:ascii="Times New Roman" w:hAnsi="Times New Roman"/>
          <w:b/>
          <w:bCs/>
          <w:sz w:val="24"/>
          <w:szCs w:val="24"/>
        </w:rPr>
      </w:pPr>
      <w:r w:rsidRPr="00B00917">
        <w:rPr>
          <w:rFonts w:ascii="Times New Roman" w:hAnsi="Times New Roman"/>
          <w:b/>
          <w:bCs/>
          <w:sz w:val="24"/>
          <w:szCs w:val="24"/>
        </w:rPr>
        <w:tab/>
      </w:r>
      <w:r w:rsidR="00B00917" w:rsidRPr="00B00917">
        <w:rPr>
          <w:rFonts w:ascii="Times New Roman" w:hAnsi="Times New Roman"/>
          <w:b/>
          <w:bCs/>
          <w:sz w:val="24"/>
          <w:szCs w:val="24"/>
        </w:rPr>
        <w:t>2.</w:t>
      </w:r>
      <w:r w:rsidR="00B00917" w:rsidRPr="00B00917">
        <w:rPr>
          <w:rFonts w:ascii="Times New Roman" w:hAnsi="Times New Roman"/>
          <w:b/>
          <w:bCs/>
          <w:sz w:val="24"/>
          <w:szCs w:val="24"/>
        </w:rPr>
        <w:tab/>
        <w:t>Why Do Sentencing Memoranda Have Little Weight as Precedent?</w:t>
      </w:r>
    </w:p>
    <w:p w14:paraId="0F6028A3" w14:textId="5D39FF3C" w:rsidR="00B00917" w:rsidRDefault="00055B28" w:rsidP="00B20BE8">
      <w:pPr>
        <w:pStyle w:val="PlainText"/>
        <w:tabs>
          <w:tab w:val="left" w:pos="709"/>
        </w:tabs>
        <w:spacing w:before="240"/>
        <w:ind w:left="709"/>
        <w:rPr>
          <w:rFonts w:ascii="Times New Roman" w:hAnsi="Times New Roman"/>
          <w:sz w:val="24"/>
          <w:szCs w:val="24"/>
        </w:rPr>
      </w:pPr>
      <w:r>
        <w:rPr>
          <w:rFonts w:ascii="Times New Roman" w:hAnsi="Times New Roman"/>
          <w:sz w:val="24"/>
          <w:szCs w:val="24"/>
        </w:rPr>
        <w:t>[215]</w:t>
      </w:r>
      <w:r>
        <w:rPr>
          <w:rFonts w:ascii="Times New Roman" w:hAnsi="Times New Roman"/>
          <w:sz w:val="24"/>
          <w:szCs w:val="24"/>
        </w:rPr>
        <w:tab/>
        <w:t>What weight to give to sentencing Memoranda of Judgment of this Court is not a theoretical issue.</w:t>
      </w:r>
      <w:r w:rsidR="00365CE4">
        <w:rPr>
          <w:rFonts w:ascii="Times New Roman" w:hAnsi="Times New Roman"/>
          <w:sz w:val="24"/>
          <w:szCs w:val="24"/>
        </w:rPr>
        <w:t xml:space="preserve">  The Reconsideration Cases cannot be squared with otherwise binding Court precedent, and yet some counsel </w:t>
      </w:r>
      <w:proofErr w:type="gramStart"/>
      <w:r w:rsidR="00365CE4">
        <w:rPr>
          <w:rFonts w:ascii="Times New Roman" w:hAnsi="Times New Roman"/>
          <w:sz w:val="24"/>
          <w:szCs w:val="24"/>
        </w:rPr>
        <w:t>wish</w:t>
      </w:r>
      <w:proofErr w:type="gramEnd"/>
      <w:r w:rsidR="00365CE4">
        <w:rPr>
          <w:rFonts w:ascii="Times New Roman" w:hAnsi="Times New Roman"/>
          <w:sz w:val="24"/>
          <w:szCs w:val="24"/>
        </w:rPr>
        <w:t xml:space="preserve"> to rely on them.  Hence the desire to jump the hurdle </w:t>
      </w:r>
      <w:r w:rsidR="0016765C">
        <w:rPr>
          <w:rFonts w:ascii="Times New Roman" w:hAnsi="Times New Roman"/>
          <w:sz w:val="24"/>
          <w:szCs w:val="24"/>
        </w:rPr>
        <w:t>that sentencing Memoranda of Judgment have little weight as precedent.  There are good reasons why sentencing Memoranda of Judgment are generally accorded less weight as precedent.  We set out below ten reasons.</w:t>
      </w:r>
    </w:p>
    <w:p w14:paraId="0E2A9FA9" w14:textId="249165DA" w:rsidR="00667DEA" w:rsidRPr="00667DEA" w:rsidRDefault="00667DEA" w:rsidP="00B20BE8">
      <w:pPr>
        <w:pStyle w:val="PlainText"/>
        <w:tabs>
          <w:tab w:val="left" w:pos="709"/>
        </w:tabs>
        <w:spacing w:before="240"/>
        <w:ind w:left="709"/>
        <w:rPr>
          <w:rFonts w:ascii="Times New Roman" w:hAnsi="Times New Roman"/>
          <w:b/>
          <w:bCs/>
          <w:sz w:val="24"/>
          <w:szCs w:val="24"/>
        </w:rPr>
      </w:pPr>
      <w:r w:rsidRPr="00667DEA">
        <w:rPr>
          <w:rFonts w:ascii="Times New Roman" w:hAnsi="Times New Roman"/>
          <w:b/>
          <w:bCs/>
          <w:sz w:val="24"/>
          <w:szCs w:val="24"/>
        </w:rPr>
        <w:t>(a)</w:t>
      </w:r>
      <w:r w:rsidRPr="00667DEA">
        <w:rPr>
          <w:rFonts w:ascii="Times New Roman" w:hAnsi="Times New Roman"/>
          <w:b/>
          <w:bCs/>
          <w:sz w:val="24"/>
          <w:szCs w:val="24"/>
        </w:rPr>
        <w:tab/>
        <w:t>Factual Decisions</w:t>
      </w:r>
    </w:p>
    <w:p w14:paraId="2020E1B8" w14:textId="337A4EE2" w:rsidR="00667DEA" w:rsidRDefault="00667DEA" w:rsidP="00B20BE8">
      <w:pPr>
        <w:pStyle w:val="PlainText"/>
        <w:tabs>
          <w:tab w:val="left" w:pos="709"/>
        </w:tabs>
        <w:spacing w:before="240"/>
        <w:ind w:left="709"/>
        <w:rPr>
          <w:rFonts w:ascii="Times New Roman" w:hAnsi="Times New Roman"/>
          <w:sz w:val="24"/>
          <w:szCs w:val="24"/>
        </w:rPr>
      </w:pPr>
      <w:r>
        <w:rPr>
          <w:rFonts w:ascii="Times New Roman" w:hAnsi="Times New Roman"/>
          <w:sz w:val="24"/>
          <w:szCs w:val="24"/>
        </w:rPr>
        <w:t>[216]</w:t>
      </w:r>
      <w:r>
        <w:rPr>
          <w:rFonts w:ascii="Times New Roman" w:hAnsi="Times New Roman"/>
          <w:sz w:val="24"/>
          <w:szCs w:val="24"/>
        </w:rPr>
        <w:tab/>
        <w:t>Most sentencing decisions are heavily fact driven.  Specific sentencing outcomes are not themselves precedents because each case is a unique mixture of aggravating and mitigating factors.  Further, oral decisions rendered from the bench are seldom helpful because all the facts are typically not set out in the short reasons given.  Thus, accurate comparisons of one case to another will frequently suffer from this shortcoming.</w:t>
      </w:r>
    </w:p>
    <w:p w14:paraId="56B8F93C" w14:textId="3D9DBA77" w:rsidR="00162C5D" w:rsidRPr="00E56E48" w:rsidRDefault="00162C5D" w:rsidP="00B20BE8">
      <w:pPr>
        <w:pStyle w:val="PlainText"/>
        <w:tabs>
          <w:tab w:val="left" w:pos="709"/>
        </w:tabs>
        <w:spacing w:before="240"/>
        <w:ind w:left="709"/>
        <w:rPr>
          <w:rFonts w:ascii="Times New Roman" w:hAnsi="Times New Roman"/>
          <w:b/>
          <w:bCs/>
          <w:sz w:val="24"/>
          <w:szCs w:val="24"/>
        </w:rPr>
      </w:pPr>
      <w:r w:rsidRPr="00E56E48">
        <w:rPr>
          <w:rFonts w:ascii="Times New Roman" w:hAnsi="Times New Roman"/>
          <w:b/>
          <w:bCs/>
          <w:sz w:val="24"/>
          <w:szCs w:val="24"/>
        </w:rPr>
        <w:t>(b)</w:t>
      </w:r>
      <w:r w:rsidRPr="00E56E48">
        <w:rPr>
          <w:rFonts w:ascii="Times New Roman" w:hAnsi="Times New Roman"/>
          <w:b/>
          <w:bCs/>
          <w:sz w:val="24"/>
          <w:szCs w:val="24"/>
        </w:rPr>
        <w:tab/>
        <w:t>Drafting Precedent</w:t>
      </w:r>
    </w:p>
    <w:p w14:paraId="079DFB44" w14:textId="755BE3E3" w:rsidR="00162C5D" w:rsidRDefault="00345256" w:rsidP="00B20BE8">
      <w:pPr>
        <w:pStyle w:val="PlainText"/>
        <w:tabs>
          <w:tab w:val="left" w:pos="709"/>
        </w:tabs>
        <w:spacing w:before="240"/>
        <w:ind w:left="709"/>
        <w:rPr>
          <w:rFonts w:ascii="Times New Roman" w:hAnsi="Times New Roman"/>
          <w:sz w:val="24"/>
          <w:szCs w:val="24"/>
        </w:rPr>
      </w:pPr>
      <w:r>
        <w:rPr>
          <w:rFonts w:ascii="Times New Roman" w:hAnsi="Times New Roman"/>
          <w:sz w:val="24"/>
          <w:szCs w:val="24"/>
        </w:rPr>
        <w:t>[217]</w:t>
      </w:r>
      <w:r>
        <w:rPr>
          <w:rFonts w:ascii="Times New Roman" w:hAnsi="Times New Roman"/>
          <w:sz w:val="24"/>
          <w:szCs w:val="24"/>
        </w:rPr>
        <w:tab/>
        <w:t xml:space="preserve">Courts of appeal do more error correcting than law </w:t>
      </w:r>
      <w:proofErr w:type="gramStart"/>
      <w:r>
        <w:rPr>
          <w:rFonts w:ascii="Times New Roman" w:hAnsi="Times New Roman"/>
          <w:sz w:val="24"/>
          <w:szCs w:val="24"/>
        </w:rPr>
        <w:t>making, yet</w:t>
      </w:r>
      <w:proofErr w:type="gramEnd"/>
      <w:r>
        <w:rPr>
          <w:rFonts w:ascii="Times New Roman" w:hAnsi="Times New Roman"/>
          <w:sz w:val="24"/>
          <w:szCs w:val="24"/>
        </w:rPr>
        <w:t xml:space="preserve"> give reasons in almost all cases.  It takes much more time and work to write a precedential decision accurately enough worded to be cited, than to write a few paragraphs telling the unsuccessful party why he or she lost.</w:t>
      </w:r>
    </w:p>
    <w:p w14:paraId="4E13865A" w14:textId="505A60D9" w:rsidR="00345256" w:rsidRPr="00E56E48" w:rsidRDefault="00F953AA" w:rsidP="00B20BE8">
      <w:pPr>
        <w:pStyle w:val="PlainText"/>
        <w:tabs>
          <w:tab w:val="left" w:pos="709"/>
        </w:tabs>
        <w:spacing w:before="240"/>
        <w:ind w:left="709"/>
        <w:rPr>
          <w:rFonts w:ascii="Times New Roman" w:hAnsi="Times New Roman"/>
          <w:b/>
          <w:bCs/>
          <w:sz w:val="24"/>
          <w:szCs w:val="24"/>
        </w:rPr>
      </w:pPr>
      <w:r w:rsidRPr="00E56E48">
        <w:rPr>
          <w:rFonts w:ascii="Times New Roman" w:hAnsi="Times New Roman"/>
          <w:b/>
          <w:bCs/>
          <w:sz w:val="24"/>
          <w:szCs w:val="24"/>
        </w:rPr>
        <w:t>(c)</w:t>
      </w:r>
      <w:r w:rsidRPr="00E56E48">
        <w:rPr>
          <w:rFonts w:ascii="Times New Roman" w:hAnsi="Times New Roman"/>
          <w:b/>
          <w:bCs/>
          <w:sz w:val="24"/>
          <w:szCs w:val="24"/>
        </w:rPr>
        <w:tab/>
        <w:t>Volume of Work</w:t>
      </w:r>
    </w:p>
    <w:p w14:paraId="285F47A8" w14:textId="5CAA3D27" w:rsidR="00F953AA" w:rsidRDefault="00F953AA" w:rsidP="00B20BE8">
      <w:pPr>
        <w:pStyle w:val="PlainText"/>
        <w:tabs>
          <w:tab w:val="left" w:pos="709"/>
        </w:tabs>
        <w:spacing w:before="240"/>
        <w:ind w:left="709"/>
        <w:rPr>
          <w:rFonts w:ascii="Times New Roman" w:hAnsi="Times New Roman"/>
          <w:sz w:val="24"/>
          <w:szCs w:val="24"/>
        </w:rPr>
      </w:pPr>
      <w:r>
        <w:rPr>
          <w:rFonts w:ascii="Times New Roman" w:hAnsi="Times New Roman"/>
          <w:sz w:val="24"/>
          <w:szCs w:val="24"/>
        </w:rPr>
        <w:t>[218]</w:t>
      </w:r>
      <w:r>
        <w:rPr>
          <w:rFonts w:ascii="Times New Roman" w:hAnsi="Times New Roman"/>
          <w:sz w:val="24"/>
          <w:szCs w:val="24"/>
        </w:rPr>
        <w:tab/>
      </w:r>
      <w:r w:rsidR="00E56E48">
        <w:rPr>
          <w:rFonts w:ascii="Times New Roman" w:hAnsi="Times New Roman"/>
          <w:sz w:val="24"/>
          <w:szCs w:val="24"/>
        </w:rPr>
        <w:t>Typically, each single sentence appeal involves a myriad of facts, yet turns on only one or two of those.  The sentencing judge’s reasons may be comprehensive and largely unchallenged.  If the only aim of the appeal is quickly to correct a single point, then the resulting memorandum will likely focus on that point and only the facts related to it.  It would not be practical to embroider all judgment</w:t>
      </w:r>
      <w:r w:rsidR="008F3B76">
        <w:rPr>
          <w:rFonts w:ascii="Times New Roman" w:hAnsi="Times New Roman"/>
          <w:sz w:val="24"/>
          <w:szCs w:val="24"/>
        </w:rPr>
        <w:t>s</w:t>
      </w:r>
      <w:r w:rsidR="00E56E48">
        <w:rPr>
          <w:rFonts w:ascii="Times New Roman" w:hAnsi="Times New Roman"/>
          <w:sz w:val="24"/>
          <w:szCs w:val="24"/>
        </w:rPr>
        <w:t xml:space="preserve"> with topics not in dispute.  It is clearly more practical to recognize the aim generally of memorandum sentencing judgments: it is focussed, modest, and thus limited.</w:t>
      </w:r>
    </w:p>
    <w:p w14:paraId="53B60FD4" w14:textId="77777777" w:rsidR="007B784E" w:rsidRDefault="007B784E" w:rsidP="00B20BE8">
      <w:pPr>
        <w:spacing w:line="240" w:lineRule="auto"/>
        <w:rPr>
          <w:rFonts w:ascii="Times New Roman" w:eastAsia="Times New Roman" w:hAnsi="Times New Roman" w:cs="Times New Roman"/>
          <w:b/>
          <w:bCs/>
          <w:sz w:val="24"/>
          <w:szCs w:val="24"/>
          <w14:ligatures w14:val="none"/>
        </w:rPr>
      </w:pPr>
      <w:r>
        <w:rPr>
          <w:rFonts w:ascii="Times New Roman" w:hAnsi="Times New Roman"/>
          <w:b/>
          <w:bCs/>
          <w:sz w:val="24"/>
          <w:szCs w:val="24"/>
        </w:rPr>
        <w:br w:type="page"/>
      </w:r>
    </w:p>
    <w:p w14:paraId="174EF0DF" w14:textId="2306B763" w:rsidR="008F3B76" w:rsidRPr="008E44F7" w:rsidRDefault="008F3B76" w:rsidP="00B20BE8">
      <w:pPr>
        <w:pStyle w:val="PlainText"/>
        <w:tabs>
          <w:tab w:val="left" w:pos="709"/>
        </w:tabs>
        <w:spacing w:before="240"/>
        <w:ind w:left="709"/>
        <w:rPr>
          <w:rFonts w:ascii="Times New Roman" w:hAnsi="Times New Roman"/>
          <w:b/>
          <w:bCs/>
          <w:sz w:val="24"/>
          <w:szCs w:val="24"/>
        </w:rPr>
      </w:pPr>
      <w:r w:rsidRPr="008E44F7">
        <w:rPr>
          <w:rFonts w:ascii="Times New Roman" w:hAnsi="Times New Roman"/>
          <w:b/>
          <w:bCs/>
          <w:sz w:val="24"/>
          <w:szCs w:val="24"/>
        </w:rPr>
        <w:lastRenderedPageBreak/>
        <w:t>(d)</w:t>
      </w:r>
      <w:r w:rsidRPr="008E44F7">
        <w:rPr>
          <w:rFonts w:ascii="Times New Roman" w:hAnsi="Times New Roman"/>
          <w:b/>
          <w:bCs/>
          <w:sz w:val="24"/>
          <w:szCs w:val="24"/>
        </w:rPr>
        <w:tab/>
        <w:t>Urgency</w:t>
      </w:r>
    </w:p>
    <w:p w14:paraId="320F8A9F" w14:textId="13DC8733" w:rsidR="008F3B76" w:rsidRDefault="008F3B76" w:rsidP="00B20BE8">
      <w:pPr>
        <w:pStyle w:val="PlainText"/>
        <w:tabs>
          <w:tab w:val="left" w:pos="709"/>
        </w:tabs>
        <w:spacing w:before="240"/>
        <w:ind w:left="709"/>
        <w:rPr>
          <w:rFonts w:ascii="Times New Roman" w:hAnsi="Times New Roman"/>
          <w:sz w:val="24"/>
          <w:szCs w:val="24"/>
        </w:rPr>
      </w:pPr>
      <w:r>
        <w:rPr>
          <w:rFonts w:ascii="Times New Roman" w:hAnsi="Times New Roman"/>
          <w:sz w:val="24"/>
          <w:szCs w:val="24"/>
        </w:rPr>
        <w:t>[219]</w:t>
      </w:r>
      <w:r>
        <w:rPr>
          <w:rFonts w:ascii="Times New Roman" w:hAnsi="Times New Roman"/>
          <w:sz w:val="24"/>
          <w:szCs w:val="24"/>
        </w:rPr>
        <w:tab/>
        <w:t>A draft judgment which will make a new general law must be circulated to the whole Court.  That is this Court’s rule.  But often a sentence appeal would become moot or unjust after two or three months, so reserving decision is impossible.  A solution to the dilemma is a quick Memorandum of Judgment not making any new general law.</w:t>
      </w:r>
    </w:p>
    <w:p w14:paraId="16497AF0" w14:textId="0A8A2112" w:rsidR="008F3B76" w:rsidRDefault="008F3B76" w:rsidP="00B20BE8">
      <w:pPr>
        <w:pStyle w:val="PlainText"/>
        <w:tabs>
          <w:tab w:val="left" w:pos="709"/>
        </w:tabs>
        <w:spacing w:before="240"/>
        <w:ind w:left="709"/>
        <w:rPr>
          <w:rFonts w:ascii="Times New Roman" w:hAnsi="Times New Roman"/>
          <w:sz w:val="24"/>
          <w:szCs w:val="24"/>
        </w:rPr>
      </w:pPr>
      <w:r>
        <w:rPr>
          <w:rFonts w:ascii="Times New Roman" w:hAnsi="Times New Roman"/>
          <w:sz w:val="24"/>
          <w:szCs w:val="24"/>
        </w:rPr>
        <w:t>[ . . .</w:t>
      </w:r>
      <w:r w:rsidR="007B784E">
        <w:rPr>
          <w:rFonts w:ascii="Times New Roman" w:hAnsi="Times New Roman"/>
          <w:sz w:val="24"/>
          <w:szCs w:val="24"/>
        </w:rPr>
        <w:t xml:space="preserve"> </w:t>
      </w:r>
      <w:r>
        <w:rPr>
          <w:rFonts w:ascii="Times New Roman" w:hAnsi="Times New Roman"/>
          <w:sz w:val="24"/>
          <w:szCs w:val="24"/>
        </w:rPr>
        <w:t>]</w:t>
      </w:r>
    </w:p>
    <w:p w14:paraId="185FAC77" w14:textId="57EA7292" w:rsidR="008F3B76" w:rsidRPr="008E44F7" w:rsidRDefault="008E44F7" w:rsidP="00B20BE8">
      <w:pPr>
        <w:pStyle w:val="PlainText"/>
        <w:tabs>
          <w:tab w:val="left" w:pos="709"/>
        </w:tabs>
        <w:spacing w:before="240"/>
        <w:ind w:left="709"/>
        <w:rPr>
          <w:rFonts w:ascii="Times New Roman" w:hAnsi="Times New Roman"/>
          <w:b/>
          <w:bCs/>
          <w:sz w:val="24"/>
          <w:szCs w:val="24"/>
        </w:rPr>
      </w:pPr>
      <w:r w:rsidRPr="008E44F7">
        <w:rPr>
          <w:rFonts w:ascii="Times New Roman" w:hAnsi="Times New Roman"/>
          <w:b/>
          <w:bCs/>
          <w:sz w:val="24"/>
          <w:szCs w:val="24"/>
        </w:rPr>
        <w:t>(g)</w:t>
      </w:r>
      <w:r w:rsidRPr="008E44F7">
        <w:rPr>
          <w:rFonts w:ascii="Times New Roman" w:hAnsi="Times New Roman"/>
          <w:b/>
          <w:bCs/>
          <w:sz w:val="24"/>
          <w:szCs w:val="24"/>
        </w:rPr>
        <w:tab/>
        <w:t>Different Audiences</w:t>
      </w:r>
    </w:p>
    <w:p w14:paraId="4B1B4C99" w14:textId="6604AE93" w:rsidR="008E44F7" w:rsidRDefault="008E44F7" w:rsidP="00B20BE8">
      <w:pPr>
        <w:pStyle w:val="PlainText"/>
        <w:tabs>
          <w:tab w:val="left" w:pos="709"/>
        </w:tabs>
        <w:spacing w:before="240"/>
        <w:ind w:left="709"/>
        <w:rPr>
          <w:rFonts w:ascii="Times New Roman" w:hAnsi="Times New Roman"/>
          <w:sz w:val="24"/>
          <w:szCs w:val="24"/>
        </w:rPr>
      </w:pPr>
      <w:r>
        <w:rPr>
          <w:rFonts w:ascii="Times New Roman" w:hAnsi="Times New Roman"/>
          <w:sz w:val="24"/>
          <w:szCs w:val="24"/>
        </w:rPr>
        <w:t>[222]</w:t>
      </w:r>
      <w:r>
        <w:rPr>
          <w:rFonts w:ascii="Times New Roman" w:hAnsi="Times New Roman"/>
          <w:sz w:val="24"/>
          <w:szCs w:val="24"/>
        </w:rPr>
        <w:tab/>
        <w:t>There are many possible audiences for whom a judgment might be written or spoken: whether they are reserved reasons or memoranda usually suggests who is the intended audience. For example, if judges write a judgment for the parties alone, the judgment will generally advert briefly (if at all) to legal principles and not define such principles exactly, still less explain them.  The dangers of relying exclusively on a brief recital of some law which contains no statement of its context are illustrated in English authority.</w:t>
      </w:r>
    </w:p>
    <w:p w14:paraId="2EF8DF3B" w14:textId="70115CEC" w:rsidR="008E44F7" w:rsidRPr="007B784E" w:rsidRDefault="008E44F7" w:rsidP="00B20BE8">
      <w:pPr>
        <w:pStyle w:val="PlainText"/>
        <w:tabs>
          <w:tab w:val="left" w:pos="709"/>
        </w:tabs>
        <w:spacing w:before="240"/>
        <w:ind w:left="709"/>
        <w:rPr>
          <w:rFonts w:ascii="Times New Roman" w:hAnsi="Times New Roman"/>
          <w:b/>
          <w:bCs/>
          <w:sz w:val="24"/>
          <w:szCs w:val="24"/>
        </w:rPr>
      </w:pPr>
      <w:r w:rsidRPr="007B784E">
        <w:rPr>
          <w:rFonts w:ascii="Times New Roman" w:hAnsi="Times New Roman"/>
          <w:b/>
          <w:bCs/>
          <w:sz w:val="24"/>
          <w:szCs w:val="24"/>
        </w:rPr>
        <w:t>(h)</w:t>
      </w:r>
      <w:r w:rsidRPr="007B784E">
        <w:rPr>
          <w:rFonts w:ascii="Times New Roman" w:hAnsi="Times New Roman"/>
          <w:b/>
          <w:bCs/>
          <w:sz w:val="24"/>
          <w:szCs w:val="24"/>
        </w:rPr>
        <w:tab/>
        <w:t>Economy and Fairness</w:t>
      </w:r>
    </w:p>
    <w:p w14:paraId="1B26990F" w14:textId="35DF5A91" w:rsidR="008E44F7" w:rsidRDefault="008E44F7" w:rsidP="00B20BE8">
      <w:pPr>
        <w:pStyle w:val="PlainText"/>
        <w:tabs>
          <w:tab w:val="left" w:pos="709"/>
        </w:tabs>
        <w:spacing w:before="240"/>
        <w:ind w:left="709"/>
        <w:rPr>
          <w:rFonts w:ascii="Times New Roman" w:hAnsi="Times New Roman"/>
          <w:sz w:val="24"/>
          <w:szCs w:val="24"/>
        </w:rPr>
      </w:pPr>
      <w:r>
        <w:rPr>
          <w:rFonts w:ascii="Times New Roman" w:hAnsi="Times New Roman"/>
          <w:sz w:val="24"/>
          <w:szCs w:val="24"/>
        </w:rPr>
        <w:t>[223]</w:t>
      </w:r>
      <w:r>
        <w:rPr>
          <w:rFonts w:ascii="Times New Roman" w:hAnsi="Times New Roman"/>
          <w:sz w:val="24"/>
          <w:szCs w:val="24"/>
        </w:rPr>
        <w:tab/>
        <w:t>Counsel who see and hear no suggestion of novel or contested law are entitled to prepare economically, and not research all the law and policy on each possible topic in each case.</w:t>
      </w:r>
    </w:p>
    <w:p w14:paraId="6DF70476" w14:textId="06047677" w:rsidR="008E44F7" w:rsidRPr="007B784E" w:rsidRDefault="008E44F7" w:rsidP="00B20BE8">
      <w:pPr>
        <w:pStyle w:val="PlainText"/>
        <w:tabs>
          <w:tab w:val="left" w:pos="709"/>
        </w:tabs>
        <w:spacing w:before="240"/>
        <w:ind w:left="709"/>
        <w:rPr>
          <w:rFonts w:ascii="Times New Roman" w:hAnsi="Times New Roman"/>
          <w:b/>
          <w:bCs/>
          <w:sz w:val="24"/>
          <w:szCs w:val="24"/>
        </w:rPr>
      </w:pPr>
      <w:r w:rsidRPr="007B784E">
        <w:rPr>
          <w:rFonts w:ascii="Times New Roman" w:hAnsi="Times New Roman"/>
          <w:b/>
          <w:bCs/>
          <w:sz w:val="24"/>
          <w:szCs w:val="24"/>
        </w:rPr>
        <w:t>(</w:t>
      </w:r>
      <w:proofErr w:type="spellStart"/>
      <w:r w:rsidRPr="007B784E">
        <w:rPr>
          <w:rFonts w:ascii="Times New Roman" w:hAnsi="Times New Roman"/>
          <w:b/>
          <w:bCs/>
          <w:sz w:val="24"/>
          <w:szCs w:val="24"/>
        </w:rPr>
        <w:t>i</w:t>
      </w:r>
      <w:proofErr w:type="spellEnd"/>
      <w:r w:rsidRPr="007B784E">
        <w:rPr>
          <w:rFonts w:ascii="Times New Roman" w:hAnsi="Times New Roman"/>
          <w:b/>
          <w:bCs/>
          <w:sz w:val="24"/>
          <w:szCs w:val="24"/>
        </w:rPr>
        <w:t>)</w:t>
      </w:r>
      <w:r w:rsidRPr="007B784E">
        <w:rPr>
          <w:rFonts w:ascii="Times New Roman" w:hAnsi="Times New Roman"/>
          <w:b/>
          <w:bCs/>
          <w:sz w:val="24"/>
          <w:szCs w:val="24"/>
        </w:rPr>
        <w:tab/>
        <w:t>Dismissal Does not Mean Agreement with Sentence</w:t>
      </w:r>
    </w:p>
    <w:p w14:paraId="520E6806" w14:textId="7B9FF31A" w:rsidR="005C5244" w:rsidRDefault="00C01923" w:rsidP="00B20BE8">
      <w:pPr>
        <w:pStyle w:val="PlainText"/>
        <w:tabs>
          <w:tab w:val="left" w:pos="709"/>
        </w:tabs>
        <w:spacing w:before="240"/>
        <w:ind w:left="709"/>
        <w:rPr>
          <w:rFonts w:ascii="Times New Roman" w:hAnsi="Times New Roman"/>
          <w:sz w:val="24"/>
          <w:szCs w:val="24"/>
        </w:rPr>
      </w:pPr>
      <w:r>
        <w:rPr>
          <w:rFonts w:ascii="Times New Roman" w:hAnsi="Times New Roman"/>
          <w:sz w:val="24"/>
          <w:szCs w:val="24"/>
        </w:rPr>
        <w:t>[224]</w:t>
      </w:r>
      <w:r>
        <w:rPr>
          <w:rFonts w:ascii="Times New Roman" w:hAnsi="Times New Roman"/>
          <w:sz w:val="24"/>
          <w:szCs w:val="24"/>
        </w:rPr>
        <w:tab/>
        <w:t xml:space="preserve">Given the deferential standard of review on appeal, dismissing a sentence appeal does not indicate agreement with the sentence, and still less does denying leave to appeal.  Most sentence appeals are dismissed.  All sentence appeals to the Court of Appeal need </w:t>
      </w:r>
      <w:r w:rsidR="00BE0F48">
        <w:rPr>
          <w:rFonts w:ascii="Times New Roman" w:hAnsi="Times New Roman"/>
          <w:sz w:val="24"/>
          <w:szCs w:val="24"/>
        </w:rPr>
        <w:t>leave to appeal.  If the law dictated equal prece</w:t>
      </w:r>
      <w:r w:rsidR="005C5244">
        <w:rPr>
          <w:rFonts w:ascii="Times New Roman" w:hAnsi="Times New Roman"/>
          <w:sz w:val="24"/>
          <w:szCs w:val="24"/>
        </w:rPr>
        <w:t>dential weight for all sentencing Memoranda of Judgment, then panels would often deny leave instead of dismissing appeals.  There is clearly no duty routinely to give reasons for denying leave to appeal sentence.</w:t>
      </w:r>
    </w:p>
    <w:p w14:paraId="62C89624" w14:textId="4143A8A5" w:rsidR="005C5244" w:rsidRPr="007B784E" w:rsidRDefault="005C5244" w:rsidP="00B20BE8">
      <w:pPr>
        <w:pStyle w:val="PlainText"/>
        <w:tabs>
          <w:tab w:val="left" w:pos="709"/>
        </w:tabs>
        <w:spacing w:before="240"/>
        <w:ind w:left="709"/>
        <w:rPr>
          <w:rFonts w:ascii="Times New Roman" w:hAnsi="Times New Roman"/>
          <w:b/>
          <w:bCs/>
          <w:sz w:val="24"/>
          <w:szCs w:val="24"/>
        </w:rPr>
      </w:pPr>
      <w:r w:rsidRPr="007B784E">
        <w:rPr>
          <w:rFonts w:ascii="Times New Roman" w:hAnsi="Times New Roman"/>
          <w:b/>
          <w:bCs/>
          <w:sz w:val="24"/>
          <w:szCs w:val="24"/>
        </w:rPr>
        <w:t>(j)</w:t>
      </w:r>
      <w:r w:rsidRPr="007B784E">
        <w:rPr>
          <w:rFonts w:ascii="Times New Roman" w:hAnsi="Times New Roman"/>
          <w:b/>
          <w:bCs/>
          <w:sz w:val="24"/>
          <w:szCs w:val="24"/>
        </w:rPr>
        <w:tab/>
      </w:r>
      <w:r w:rsidR="00B43FEF" w:rsidRPr="007B784E">
        <w:rPr>
          <w:rFonts w:ascii="Times New Roman" w:hAnsi="Times New Roman"/>
          <w:b/>
          <w:bCs/>
          <w:sz w:val="24"/>
          <w:szCs w:val="24"/>
        </w:rPr>
        <w:t>Retroactivity</w:t>
      </w:r>
    </w:p>
    <w:p w14:paraId="136E48FB" w14:textId="13CFB00C" w:rsidR="00B43FEF" w:rsidRDefault="00B43FEF" w:rsidP="00B20BE8">
      <w:pPr>
        <w:pStyle w:val="PlainText"/>
        <w:tabs>
          <w:tab w:val="left" w:pos="709"/>
        </w:tabs>
        <w:spacing w:before="240"/>
        <w:ind w:left="709"/>
        <w:rPr>
          <w:rFonts w:ascii="Times New Roman" w:hAnsi="Times New Roman"/>
          <w:sz w:val="24"/>
          <w:szCs w:val="24"/>
        </w:rPr>
      </w:pPr>
      <w:r>
        <w:rPr>
          <w:rFonts w:ascii="Times New Roman" w:hAnsi="Times New Roman"/>
          <w:sz w:val="24"/>
          <w:szCs w:val="24"/>
        </w:rPr>
        <w:t>[225]</w:t>
      </w:r>
      <w:r>
        <w:rPr>
          <w:rFonts w:ascii="Times New Roman" w:hAnsi="Times New Roman"/>
          <w:sz w:val="24"/>
          <w:szCs w:val="24"/>
        </w:rPr>
        <w:tab/>
        <w:t>It would be unfair to change the weight of precedent retroactively.  Were the rule of precedent different, most Memoranda would have been written with different explanations, or with many more facts and recitals.</w:t>
      </w:r>
    </w:p>
    <w:p w14:paraId="4AB7D60E" w14:textId="20F91635" w:rsidR="00B43FEF" w:rsidRPr="007B784E" w:rsidRDefault="00B43FEF" w:rsidP="00B20BE8">
      <w:pPr>
        <w:pStyle w:val="PlainText"/>
        <w:tabs>
          <w:tab w:val="left" w:pos="709"/>
        </w:tabs>
        <w:spacing w:before="240"/>
        <w:ind w:left="709"/>
        <w:rPr>
          <w:rFonts w:ascii="Times New Roman" w:hAnsi="Times New Roman"/>
          <w:b/>
          <w:bCs/>
          <w:sz w:val="24"/>
          <w:szCs w:val="24"/>
        </w:rPr>
      </w:pPr>
      <w:r w:rsidRPr="007B784E">
        <w:rPr>
          <w:rFonts w:ascii="Times New Roman" w:hAnsi="Times New Roman"/>
          <w:b/>
          <w:bCs/>
          <w:sz w:val="24"/>
          <w:szCs w:val="24"/>
        </w:rPr>
        <w:t>3.</w:t>
      </w:r>
      <w:r w:rsidRPr="007B784E">
        <w:rPr>
          <w:rFonts w:ascii="Times New Roman" w:hAnsi="Times New Roman"/>
          <w:b/>
          <w:bCs/>
          <w:sz w:val="24"/>
          <w:szCs w:val="24"/>
        </w:rPr>
        <w:tab/>
        <w:t>Conclusions on Sentencing Memoranda of Judgment</w:t>
      </w:r>
    </w:p>
    <w:p w14:paraId="39A4B9FF" w14:textId="38265E63" w:rsidR="00B43FEF" w:rsidRDefault="00B43FEF" w:rsidP="00B20BE8">
      <w:pPr>
        <w:pStyle w:val="PlainText"/>
        <w:tabs>
          <w:tab w:val="left" w:pos="709"/>
        </w:tabs>
        <w:spacing w:before="240"/>
        <w:ind w:left="709"/>
        <w:rPr>
          <w:rFonts w:ascii="Times New Roman" w:hAnsi="Times New Roman"/>
          <w:sz w:val="24"/>
          <w:szCs w:val="24"/>
        </w:rPr>
      </w:pPr>
      <w:r>
        <w:rPr>
          <w:rFonts w:ascii="Times New Roman" w:hAnsi="Times New Roman"/>
          <w:sz w:val="24"/>
          <w:szCs w:val="24"/>
        </w:rPr>
        <w:t>[226]</w:t>
      </w:r>
      <w:r>
        <w:rPr>
          <w:rFonts w:ascii="Times New Roman" w:hAnsi="Times New Roman"/>
          <w:sz w:val="24"/>
          <w:szCs w:val="24"/>
        </w:rPr>
        <w:tab/>
      </w:r>
      <w:r w:rsidR="00D82B9F">
        <w:rPr>
          <w:rFonts w:ascii="Times New Roman" w:hAnsi="Times New Roman"/>
          <w:sz w:val="24"/>
          <w:szCs w:val="24"/>
        </w:rPr>
        <w:t xml:space="preserve">Neither precedent, not the Court’s Practice Directions, nor this judgment says that sentencing Memoranda never have any use as precedent.  Nor does Alberta </w:t>
      </w:r>
      <w:r w:rsidR="000904C2">
        <w:rPr>
          <w:rFonts w:ascii="Times New Roman" w:hAnsi="Times New Roman"/>
          <w:sz w:val="24"/>
          <w:szCs w:val="24"/>
        </w:rPr>
        <w:t>authority</w:t>
      </w:r>
      <w:r w:rsidR="00D82B9F">
        <w:rPr>
          <w:rFonts w:ascii="Times New Roman" w:hAnsi="Times New Roman"/>
          <w:sz w:val="24"/>
          <w:szCs w:val="24"/>
        </w:rPr>
        <w:t xml:space="preserve"> or any Practice </w:t>
      </w:r>
      <w:r w:rsidR="000904C2">
        <w:rPr>
          <w:rFonts w:ascii="Times New Roman" w:hAnsi="Times New Roman"/>
          <w:sz w:val="24"/>
          <w:szCs w:val="24"/>
        </w:rPr>
        <w:t>D</w:t>
      </w:r>
      <w:r w:rsidR="00D82B9F">
        <w:rPr>
          <w:rFonts w:ascii="Times New Roman" w:hAnsi="Times New Roman"/>
          <w:sz w:val="24"/>
          <w:szCs w:val="24"/>
        </w:rPr>
        <w:t xml:space="preserve">irection forbid counsel from </w:t>
      </w:r>
      <w:r w:rsidR="000904C2">
        <w:rPr>
          <w:rFonts w:ascii="Times New Roman" w:hAnsi="Times New Roman"/>
          <w:sz w:val="24"/>
          <w:szCs w:val="24"/>
        </w:rPr>
        <w:t>citing</w:t>
      </w:r>
      <w:r w:rsidR="00D82B9F">
        <w:rPr>
          <w:rFonts w:ascii="Times New Roman" w:hAnsi="Times New Roman"/>
          <w:sz w:val="24"/>
          <w:szCs w:val="24"/>
        </w:rPr>
        <w:t xml:space="preserve"> sentencing Memoranda of Judgment.  But counsel must not think that all authorities </w:t>
      </w:r>
      <w:r w:rsidR="002C5BBD">
        <w:rPr>
          <w:rFonts w:ascii="Times New Roman" w:hAnsi="Times New Roman"/>
          <w:sz w:val="24"/>
          <w:szCs w:val="24"/>
        </w:rPr>
        <w:t xml:space="preserve">will have heavy weight and sway courts.  Some authority either has little </w:t>
      </w:r>
      <w:proofErr w:type="gramStart"/>
      <w:r w:rsidR="002C5BBD">
        <w:rPr>
          <w:rFonts w:ascii="Times New Roman" w:hAnsi="Times New Roman"/>
          <w:sz w:val="24"/>
          <w:szCs w:val="24"/>
        </w:rPr>
        <w:t>weight, or</w:t>
      </w:r>
      <w:proofErr w:type="gramEnd"/>
      <w:r w:rsidR="002C5BBD">
        <w:rPr>
          <w:rFonts w:ascii="Times New Roman" w:hAnsi="Times New Roman"/>
          <w:sz w:val="24"/>
          <w:szCs w:val="24"/>
        </w:rPr>
        <w:t xml:space="preserve"> is overborne by other authority.</w:t>
      </w:r>
    </w:p>
    <w:p w14:paraId="323FC65C" w14:textId="3C1DEA01" w:rsidR="002C5BBD" w:rsidRPr="002C5BBD" w:rsidRDefault="002C5BBD" w:rsidP="00B20BE8">
      <w:pPr>
        <w:pStyle w:val="PlainText"/>
        <w:tabs>
          <w:tab w:val="left" w:pos="709"/>
        </w:tabs>
        <w:spacing w:before="240"/>
        <w:ind w:left="709"/>
        <w:rPr>
          <w:rFonts w:ascii="Times New Roman" w:hAnsi="Times New Roman"/>
          <w:sz w:val="24"/>
          <w:szCs w:val="24"/>
        </w:rPr>
      </w:pPr>
      <w:r>
        <w:rPr>
          <w:rFonts w:ascii="Times New Roman" w:hAnsi="Times New Roman"/>
          <w:sz w:val="24"/>
          <w:szCs w:val="24"/>
        </w:rPr>
        <w:lastRenderedPageBreak/>
        <w:t>[227]</w:t>
      </w:r>
      <w:r>
        <w:rPr>
          <w:rFonts w:ascii="Times New Roman" w:hAnsi="Times New Roman"/>
          <w:sz w:val="24"/>
          <w:szCs w:val="24"/>
        </w:rPr>
        <w:tab/>
        <w:t xml:space="preserve">The precedential value of a sentencing Memorandum of Judgment will be a function of the reasoning contained therein.  There may also be situations where a </w:t>
      </w:r>
      <w:r>
        <w:rPr>
          <w:rFonts w:ascii="Times New Roman" w:hAnsi="Times New Roman"/>
          <w:i/>
          <w:iCs/>
          <w:sz w:val="24"/>
          <w:szCs w:val="24"/>
        </w:rPr>
        <w:t>collection</w:t>
      </w:r>
      <w:r>
        <w:rPr>
          <w:rFonts w:ascii="Times New Roman" w:hAnsi="Times New Roman"/>
          <w:sz w:val="24"/>
          <w:szCs w:val="24"/>
        </w:rPr>
        <w:t xml:space="preserve"> or </w:t>
      </w:r>
      <w:r>
        <w:rPr>
          <w:rFonts w:ascii="Times New Roman" w:hAnsi="Times New Roman"/>
          <w:i/>
          <w:iCs/>
          <w:sz w:val="24"/>
          <w:szCs w:val="24"/>
        </w:rPr>
        <w:t>series</w:t>
      </w:r>
      <w:r>
        <w:rPr>
          <w:rFonts w:ascii="Times New Roman" w:hAnsi="Times New Roman"/>
          <w:sz w:val="24"/>
          <w:szCs w:val="24"/>
        </w:rPr>
        <w:t xml:space="preserve"> of sentencing memos could have use as precedent. </w:t>
      </w:r>
      <w:r w:rsidR="000904C2">
        <w:rPr>
          <w:rFonts w:ascii="Times New Roman" w:hAnsi="Times New Roman"/>
          <w:sz w:val="24"/>
          <w:szCs w:val="24"/>
        </w:rPr>
        <w:t xml:space="preserve"> Additionally, a Memorandum of Judgment, because of the detailed reasoning it contains, may come to be adopted by one </w:t>
      </w:r>
      <w:proofErr w:type="spellStart"/>
      <w:r w:rsidR="000904C2">
        <w:rPr>
          <w:rFonts w:ascii="Times New Roman" w:hAnsi="Times New Roman"/>
          <w:sz w:val="24"/>
          <w:szCs w:val="24"/>
        </w:rPr>
        <w:t>oe</w:t>
      </w:r>
      <w:proofErr w:type="spellEnd"/>
      <w:r w:rsidR="000904C2">
        <w:rPr>
          <w:rFonts w:ascii="Times New Roman" w:hAnsi="Times New Roman"/>
          <w:sz w:val="24"/>
          <w:szCs w:val="24"/>
        </w:rPr>
        <w:t xml:space="preserve"> more reserved judgment of this Court or by the Supreme Court.</w:t>
      </w:r>
    </w:p>
    <w:p w14:paraId="502EBFCF" w14:textId="77777777" w:rsidR="005D41E6" w:rsidRDefault="00441F5A" w:rsidP="00B20BE8">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B525A5">
        <w:rPr>
          <w:rFonts w:ascii="Times New Roman" w:hAnsi="Times New Roman" w:cs="Times New Roman"/>
          <w:sz w:val="28"/>
          <w:szCs w:val="28"/>
        </w:rPr>
        <w:t>2</w:t>
      </w:r>
      <w:r w:rsidR="004D5BC8">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004D5BC8">
        <w:rPr>
          <w:rFonts w:ascii="Times New Roman" w:hAnsi="Times New Roman" w:cs="Times New Roman"/>
          <w:sz w:val="28"/>
          <w:szCs w:val="28"/>
        </w:rPr>
        <w:t xml:space="preserve">This principle was recently reiterated by the Court of Appeal in </w:t>
      </w:r>
      <w:r w:rsidR="004D5BC8" w:rsidRPr="005D41E6">
        <w:rPr>
          <w:rFonts w:ascii="Times New Roman" w:hAnsi="Times New Roman" w:cs="Times New Roman"/>
          <w:i/>
          <w:iCs/>
          <w:sz w:val="28"/>
          <w:szCs w:val="28"/>
        </w:rPr>
        <w:t>R. v. Oka</w:t>
      </w:r>
      <w:r w:rsidR="004D5BC8">
        <w:rPr>
          <w:rFonts w:ascii="Times New Roman" w:hAnsi="Times New Roman" w:cs="Times New Roman"/>
          <w:sz w:val="28"/>
          <w:szCs w:val="28"/>
        </w:rPr>
        <w:t xml:space="preserve">, 222 ABCA </w:t>
      </w:r>
      <w:r w:rsidR="005D41E6">
        <w:rPr>
          <w:rFonts w:ascii="Times New Roman" w:hAnsi="Times New Roman" w:cs="Times New Roman"/>
          <w:sz w:val="28"/>
          <w:szCs w:val="28"/>
        </w:rPr>
        <w:t xml:space="preserve">265, where Justice </w:t>
      </w:r>
      <w:proofErr w:type="spellStart"/>
      <w:r w:rsidR="005D41E6">
        <w:rPr>
          <w:rFonts w:ascii="Times New Roman" w:hAnsi="Times New Roman" w:cs="Times New Roman"/>
          <w:sz w:val="28"/>
          <w:szCs w:val="28"/>
        </w:rPr>
        <w:t>Wakeling</w:t>
      </w:r>
      <w:proofErr w:type="spellEnd"/>
      <w:r w:rsidR="005D41E6">
        <w:rPr>
          <w:rFonts w:ascii="Times New Roman" w:hAnsi="Times New Roman" w:cs="Times New Roman"/>
          <w:sz w:val="28"/>
          <w:szCs w:val="28"/>
        </w:rPr>
        <w:t xml:space="preserve"> advised at para 21:</w:t>
      </w:r>
    </w:p>
    <w:p w14:paraId="34DCBAAC" w14:textId="023323E1" w:rsidR="005D41E6" w:rsidRPr="005D41E6" w:rsidRDefault="005D41E6" w:rsidP="00B20BE8">
      <w:pPr>
        <w:spacing w:before="240" w:after="0" w:line="240" w:lineRule="auto"/>
        <w:ind w:left="709"/>
        <w:rPr>
          <w:rFonts w:ascii="Times New Roman" w:hAnsi="Times New Roman" w:cs="Times New Roman"/>
          <w:sz w:val="24"/>
          <w:szCs w:val="24"/>
        </w:rPr>
      </w:pPr>
      <w:r>
        <w:rPr>
          <w:rFonts w:ascii="Times New Roman" w:hAnsi="Times New Roman" w:cs="Times New Roman"/>
          <w:sz w:val="28"/>
          <w:szCs w:val="28"/>
        </w:rPr>
        <w:tab/>
      </w:r>
      <w:r w:rsidRPr="005D41E6">
        <w:rPr>
          <w:rFonts w:ascii="Times New Roman" w:hAnsi="Times New Roman" w:cs="Times New Roman"/>
          <w:sz w:val="24"/>
          <w:szCs w:val="24"/>
        </w:rPr>
        <w:t>This Court has warned counsel and sentencers of the little precedential value of appellate sentencing opinions</w:t>
      </w:r>
      <w:r>
        <w:rPr>
          <w:rFonts w:ascii="Times New Roman" w:hAnsi="Times New Roman" w:cs="Times New Roman"/>
          <w:sz w:val="24"/>
          <w:szCs w:val="24"/>
        </w:rPr>
        <w:t>:</w:t>
      </w:r>
      <w:proofErr w:type="gramStart"/>
      <w:r w:rsidRPr="005D41E6">
        <w:rPr>
          <w:rFonts w:ascii="Times New Roman" w:hAnsi="Times New Roman" w:cs="Times New Roman"/>
          <w:sz w:val="24"/>
          <w:szCs w:val="24"/>
          <w:vertAlign w:val="superscript"/>
        </w:rPr>
        <w:t>44</w:t>
      </w:r>
      <w:proofErr w:type="gramEnd"/>
    </w:p>
    <w:p w14:paraId="454265C3" w14:textId="22CFF08E" w:rsidR="007F2593" w:rsidRPr="005D41E6" w:rsidRDefault="005D41E6" w:rsidP="00B20BE8">
      <w:pPr>
        <w:spacing w:before="240" w:after="0" w:line="240" w:lineRule="auto"/>
        <w:ind w:left="709"/>
        <w:rPr>
          <w:rFonts w:ascii="Times New Roman" w:hAnsi="Times New Roman" w:cs="Times New Roman"/>
          <w:sz w:val="24"/>
          <w:szCs w:val="24"/>
        </w:rPr>
      </w:pPr>
      <w:r w:rsidRPr="005D41E6">
        <w:rPr>
          <w:rFonts w:ascii="Times New Roman" w:hAnsi="Times New Roman" w:cs="Times New Roman"/>
          <w:sz w:val="24"/>
          <w:szCs w:val="24"/>
        </w:rPr>
        <w:tab/>
        <w:t xml:space="preserve">Great care must be exercised when assessing the precedential value of appeal court sentencing judgments.  Some appellate opinions reveal the range of sentences that the appeal court believes is fit.  </w:t>
      </w:r>
      <w:r w:rsidRPr="005D41E6">
        <w:rPr>
          <w:rFonts w:ascii="Times New Roman" w:hAnsi="Times New Roman" w:cs="Times New Roman"/>
          <w:i/>
          <w:iCs/>
          <w:sz w:val="24"/>
          <w:szCs w:val="24"/>
        </w:rPr>
        <w:t>Most do not</w:t>
      </w:r>
      <w:r w:rsidRPr="005D41E6">
        <w:rPr>
          <w:rFonts w:ascii="Times New Roman" w:hAnsi="Times New Roman" w:cs="Times New Roman"/>
          <w:sz w:val="24"/>
          <w:szCs w:val="24"/>
        </w:rPr>
        <w:t xml:space="preserve"> [emphasis in original].</w:t>
      </w:r>
      <w:r w:rsidR="007F2593" w:rsidRPr="005D41E6">
        <w:rPr>
          <w:rFonts w:ascii="Times New Roman" w:hAnsi="Times New Roman" w:cs="Times New Roman"/>
          <w:sz w:val="24"/>
          <w:szCs w:val="24"/>
        </w:rPr>
        <w:t xml:space="preserve">    </w:t>
      </w:r>
    </w:p>
    <w:p w14:paraId="4D7024E6" w14:textId="445FBC05" w:rsidR="00574C4A" w:rsidRDefault="00B525A5" w:rsidP="00B20BE8">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655118">
        <w:rPr>
          <w:rFonts w:ascii="Times New Roman" w:hAnsi="Times New Roman" w:cs="Times New Roman"/>
          <w:sz w:val="28"/>
          <w:szCs w:val="28"/>
        </w:rPr>
        <w:t>24</w:t>
      </w:r>
      <w:r>
        <w:rPr>
          <w:rFonts w:ascii="Times New Roman" w:hAnsi="Times New Roman" w:cs="Times New Roman"/>
          <w:sz w:val="28"/>
          <w:szCs w:val="28"/>
        </w:rPr>
        <w:t>]</w:t>
      </w:r>
      <w:r>
        <w:rPr>
          <w:rFonts w:ascii="Times New Roman" w:hAnsi="Times New Roman" w:cs="Times New Roman"/>
          <w:sz w:val="28"/>
          <w:szCs w:val="28"/>
        </w:rPr>
        <w:tab/>
      </w:r>
      <w:r w:rsidR="00655118">
        <w:rPr>
          <w:rFonts w:ascii="Times New Roman" w:hAnsi="Times New Roman" w:cs="Times New Roman"/>
          <w:sz w:val="28"/>
          <w:szCs w:val="28"/>
        </w:rPr>
        <w:t xml:space="preserve">In the footnote to this statement, Justice </w:t>
      </w:r>
      <w:proofErr w:type="spellStart"/>
      <w:r w:rsidR="00655118">
        <w:rPr>
          <w:rFonts w:ascii="Times New Roman" w:hAnsi="Times New Roman" w:cs="Times New Roman"/>
          <w:sz w:val="28"/>
          <w:szCs w:val="28"/>
        </w:rPr>
        <w:t>Wakeling</w:t>
      </w:r>
      <w:proofErr w:type="spellEnd"/>
      <w:r w:rsidR="00655118">
        <w:rPr>
          <w:rFonts w:ascii="Times New Roman" w:hAnsi="Times New Roman" w:cs="Times New Roman"/>
          <w:sz w:val="28"/>
          <w:szCs w:val="28"/>
        </w:rPr>
        <w:t xml:space="preserve"> set out at length the Court of Appeal’s ongoing exhortations to approach sentencing memorandum of judgments with caution, citing the Court’s decisions in </w:t>
      </w:r>
      <w:r w:rsidR="00655118" w:rsidRPr="00610092">
        <w:rPr>
          <w:rFonts w:ascii="Times New Roman" w:hAnsi="Times New Roman" w:cs="Times New Roman"/>
          <w:i/>
          <w:iCs/>
          <w:sz w:val="28"/>
          <w:szCs w:val="28"/>
        </w:rPr>
        <w:t>R. v. Martial</w:t>
      </w:r>
      <w:r w:rsidR="00655118">
        <w:rPr>
          <w:rFonts w:ascii="Times New Roman" w:hAnsi="Times New Roman" w:cs="Times New Roman"/>
          <w:sz w:val="28"/>
          <w:szCs w:val="28"/>
        </w:rPr>
        <w:t xml:space="preserve">, 2018 ABCA 201, </w:t>
      </w:r>
      <w:r w:rsidR="00655118" w:rsidRPr="00610092">
        <w:rPr>
          <w:rFonts w:ascii="Times New Roman" w:hAnsi="Times New Roman" w:cs="Times New Roman"/>
          <w:i/>
          <w:iCs/>
          <w:sz w:val="28"/>
          <w:szCs w:val="28"/>
        </w:rPr>
        <w:t>R. v. Ryan</w:t>
      </w:r>
      <w:r w:rsidR="00655118">
        <w:rPr>
          <w:rFonts w:ascii="Times New Roman" w:hAnsi="Times New Roman" w:cs="Times New Roman"/>
          <w:sz w:val="28"/>
          <w:szCs w:val="28"/>
        </w:rPr>
        <w:t xml:space="preserve">, 2016 ABCA 286, </w:t>
      </w:r>
      <w:r w:rsidR="00655118" w:rsidRPr="00610092">
        <w:rPr>
          <w:rFonts w:ascii="Times New Roman" w:hAnsi="Times New Roman" w:cs="Times New Roman"/>
          <w:i/>
          <w:iCs/>
          <w:sz w:val="28"/>
          <w:szCs w:val="28"/>
        </w:rPr>
        <w:t>R. v. Cabrera</w:t>
      </w:r>
      <w:r w:rsidR="00655118">
        <w:rPr>
          <w:rFonts w:ascii="Times New Roman" w:hAnsi="Times New Roman" w:cs="Times New Roman"/>
          <w:sz w:val="28"/>
          <w:szCs w:val="28"/>
        </w:rPr>
        <w:t>, 2021 AB</w:t>
      </w:r>
      <w:r w:rsidR="00610092">
        <w:rPr>
          <w:rFonts w:ascii="Times New Roman" w:hAnsi="Times New Roman" w:cs="Times New Roman"/>
          <w:sz w:val="28"/>
          <w:szCs w:val="28"/>
        </w:rPr>
        <w:t>C</w:t>
      </w:r>
      <w:r w:rsidR="00655118">
        <w:rPr>
          <w:rFonts w:ascii="Times New Roman" w:hAnsi="Times New Roman" w:cs="Times New Roman"/>
          <w:sz w:val="28"/>
          <w:szCs w:val="28"/>
        </w:rPr>
        <w:t xml:space="preserve">A 291, </w:t>
      </w:r>
      <w:r w:rsidR="00655118" w:rsidRPr="00610092">
        <w:rPr>
          <w:rFonts w:ascii="Times New Roman" w:hAnsi="Times New Roman" w:cs="Times New Roman"/>
          <w:i/>
          <w:iCs/>
          <w:sz w:val="28"/>
          <w:szCs w:val="28"/>
        </w:rPr>
        <w:t>Arcand</w:t>
      </w:r>
      <w:r w:rsidR="00655118">
        <w:rPr>
          <w:rFonts w:ascii="Times New Roman" w:hAnsi="Times New Roman" w:cs="Times New Roman"/>
          <w:sz w:val="28"/>
          <w:szCs w:val="28"/>
        </w:rPr>
        <w:t xml:space="preserve">, </w:t>
      </w:r>
      <w:r w:rsidR="00655118" w:rsidRPr="00026806">
        <w:rPr>
          <w:rFonts w:ascii="Times New Roman" w:hAnsi="Times New Roman" w:cs="Times New Roman"/>
          <w:i/>
          <w:iCs/>
          <w:sz w:val="28"/>
          <w:szCs w:val="28"/>
        </w:rPr>
        <w:t>R. v. Tran</w:t>
      </w:r>
      <w:r w:rsidR="00655118">
        <w:rPr>
          <w:rFonts w:ascii="Times New Roman" w:hAnsi="Times New Roman" w:cs="Times New Roman"/>
          <w:sz w:val="28"/>
          <w:szCs w:val="28"/>
        </w:rPr>
        <w:t xml:space="preserve">, 2010 ABCA 2017 and </w:t>
      </w:r>
      <w:r w:rsidR="00655118" w:rsidRPr="00026806">
        <w:rPr>
          <w:rFonts w:ascii="Times New Roman" w:hAnsi="Times New Roman" w:cs="Times New Roman"/>
          <w:i/>
          <w:iCs/>
          <w:sz w:val="28"/>
          <w:szCs w:val="28"/>
        </w:rPr>
        <w:t xml:space="preserve">R. v. </w:t>
      </w:r>
      <w:proofErr w:type="spellStart"/>
      <w:r w:rsidR="00655118" w:rsidRPr="00026806">
        <w:rPr>
          <w:rFonts w:ascii="Times New Roman" w:hAnsi="Times New Roman" w:cs="Times New Roman"/>
          <w:i/>
          <w:iCs/>
          <w:sz w:val="28"/>
          <w:szCs w:val="28"/>
        </w:rPr>
        <w:t>Kollie</w:t>
      </w:r>
      <w:proofErr w:type="spellEnd"/>
      <w:r w:rsidR="00655118">
        <w:rPr>
          <w:rFonts w:ascii="Times New Roman" w:hAnsi="Times New Roman" w:cs="Times New Roman"/>
          <w:sz w:val="28"/>
          <w:szCs w:val="28"/>
        </w:rPr>
        <w:t xml:space="preserve">, 2021 ABCA </w:t>
      </w:r>
      <w:r w:rsidR="00610092">
        <w:rPr>
          <w:rFonts w:ascii="Times New Roman" w:hAnsi="Times New Roman" w:cs="Times New Roman"/>
          <w:sz w:val="28"/>
          <w:szCs w:val="28"/>
        </w:rPr>
        <w:t>389, all making the point sentencing decisions are to be approached with caution.</w:t>
      </w:r>
      <w:r w:rsidR="009F01FF">
        <w:rPr>
          <w:rFonts w:ascii="Times New Roman" w:hAnsi="Times New Roman" w:cs="Times New Roman"/>
          <w:sz w:val="28"/>
          <w:szCs w:val="28"/>
        </w:rPr>
        <w:t xml:space="preserve">  </w:t>
      </w:r>
    </w:p>
    <w:p w14:paraId="1B4856D3" w14:textId="0F4DBBCF" w:rsidR="009D2867" w:rsidRPr="009D2867" w:rsidRDefault="00E03EFF" w:rsidP="00B20BE8">
      <w:pPr>
        <w:pStyle w:val="ListParagraph"/>
        <w:numPr>
          <w:ilvl w:val="0"/>
          <w:numId w:val="29"/>
        </w:numPr>
        <w:spacing w:before="360" w:after="240" w:line="240" w:lineRule="auto"/>
        <w:ind w:left="851" w:hanging="425"/>
        <w:contextualSpacing w:val="0"/>
        <w:rPr>
          <w:rFonts w:ascii="Times New Roman" w:hAnsi="Times New Roman" w:cs="Times New Roman"/>
          <w:b/>
          <w:bCs/>
          <w:color w:val="000000"/>
          <w:sz w:val="28"/>
          <w:szCs w:val="28"/>
        </w:rPr>
      </w:pPr>
      <w:r>
        <w:rPr>
          <w:rFonts w:ascii="Times New Roman" w:hAnsi="Times New Roman" w:cs="Times New Roman"/>
          <w:b/>
          <w:bCs/>
          <w:color w:val="000000"/>
          <w:sz w:val="28"/>
          <w:szCs w:val="28"/>
        </w:rPr>
        <w:t>CONCLUSION</w:t>
      </w:r>
    </w:p>
    <w:p w14:paraId="434FDC33" w14:textId="5F3EF104" w:rsidR="00CA4351" w:rsidRDefault="004D5886" w:rsidP="00B20BE8">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026806">
        <w:rPr>
          <w:rFonts w:ascii="Times New Roman" w:hAnsi="Times New Roman" w:cs="Times New Roman"/>
          <w:sz w:val="28"/>
          <w:szCs w:val="28"/>
        </w:rPr>
        <w:t>25</w:t>
      </w:r>
      <w:r>
        <w:rPr>
          <w:rFonts w:ascii="Times New Roman" w:hAnsi="Times New Roman" w:cs="Times New Roman"/>
          <w:sz w:val="28"/>
          <w:szCs w:val="28"/>
        </w:rPr>
        <w:t>]</w:t>
      </w:r>
      <w:r>
        <w:rPr>
          <w:rFonts w:ascii="Times New Roman" w:hAnsi="Times New Roman" w:cs="Times New Roman"/>
          <w:sz w:val="28"/>
          <w:szCs w:val="28"/>
        </w:rPr>
        <w:tab/>
      </w:r>
      <w:r w:rsidR="00026806">
        <w:rPr>
          <w:rFonts w:ascii="Times New Roman" w:hAnsi="Times New Roman" w:cs="Times New Roman"/>
          <w:sz w:val="28"/>
          <w:szCs w:val="28"/>
        </w:rPr>
        <w:t xml:space="preserve">For </w:t>
      </w:r>
      <w:proofErr w:type="gramStart"/>
      <w:r w:rsidR="00026806">
        <w:rPr>
          <w:rFonts w:ascii="Times New Roman" w:hAnsi="Times New Roman" w:cs="Times New Roman"/>
          <w:sz w:val="28"/>
          <w:szCs w:val="28"/>
        </w:rPr>
        <w:t>all of</w:t>
      </w:r>
      <w:proofErr w:type="gramEnd"/>
      <w:r w:rsidR="00026806">
        <w:rPr>
          <w:rFonts w:ascii="Times New Roman" w:hAnsi="Times New Roman" w:cs="Times New Roman"/>
          <w:sz w:val="28"/>
          <w:szCs w:val="28"/>
        </w:rPr>
        <w:t xml:space="preserve"> the above reasons, the court did not review the CSAM.  Upon m</w:t>
      </w:r>
      <w:r w:rsidR="00A20752">
        <w:rPr>
          <w:rFonts w:ascii="Times New Roman" w:hAnsi="Times New Roman" w:cs="Times New Roman"/>
          <w:sz w:val="28"/>
          <w:szCs w:val="28"/>
        </w:rPr>
        <w:t>y</w:t>
      </w:r>
      <w:r w:rsidR="00026806">
        <w:rPr>
          <w:rFonts w:ascii="Times New Roman" w:hAnsi="Times New Roman" w:cs="Times New Roman"/>
          <w:sz w:val="28"/>
          <w:szCs w:val="28"/>
        </w:rPr>
        <w:t xml:space="preserve"> conclusion to this end, the Crown, </w:t>
      </w:r>
      <w:r w:rsidR="00DC12A1">
        <w:rPr>
          <w:rFonts w:ascii="Times New Roman" w:hAnsi="Times New Roman" w:cs="Times New Roman"/>
          <w:sz w:val="28"/>
          <w:szCs w:val="28"/>
        </w:rPr>
        <w:t>unaware of the Courts decision, sought leave to play the representative sample on his laptop faced towards him and describe, in his own words, what was being depicted.</w:t>
      </w:r>
      <w:r w:rsidR="00A20752">
        <w:rPr>
          <w:rFonts w:ascii="Times New Roman" w:hAnsi="Times New Roman" w:cs="Times New Roman"/>
          <w:sz w:val="28"/>
          <w:szCs w:val="28"/>
        </w:rPr>
        <w:t xml:space="preserve">  Defence took no position, although opined that </w:t>
      </w:r>
      <w:proofErr w:type="gramStart"/>
      <w:r w:rsidR="00A20752">
        <w:rPr>
          <w:rFonts w:ascii="Times New Roman" w:hAnsi="Times New Roman" w:cs="Times New Roman"/>
          <w:sz w:val="28"/>
          <w:szCs w:val="28"/>
        </w:rPr>
        <w:t>in light of</w:t>
      </w:r>
      <w:proofErr w:type="gramEnd"/>
      <w:r w:rsidR="00A20752">
        <w:rPr>
          <w:rFonts w:ascii="Times New Roman" w:hAnsi="Times New Roman" w:cs="Times New Roman"/>
          <w:sz w:val="28"/>
          <w:szCs w:val="28"/>
        </w:rPr>
        <w:t xml:space="preserve"> the agreed upon description in the ASF, it would offer little of probative value.</w:t>
      </w:r>
      <w:r w:rsidR="00AB063F">
        <w:rPr>
          <w:rFonts w:ascii="Times New Roman" w:hAnsi="Times New Roman" w:cs="Times New Roman"/>
          <w:sz w:val="28"/>
          <w:szCs w:val="28"/>
        </w:rPr>
        <w:t xml:space="preserve">  As a result of the fact the Crown could not have foreseen the courts decision, the court </w:t>
      </w:r>
      <w:r w:rsidR="00CA3AFC">
        <w:rPr>
          <w:rFonts w:ascii="Times New Roman" w:hAnsi="Times New Roman" w:cs="Times New Roman"/>
          <w:sz w:val="28"/>
          <w:szCs w:val="28"/>
        </w:rPr>
        <w:t xml:space="preserve">allowed the Crown’s </w:t>
      </w:r>
      <w:proofErr w:type="gramStart"/>
      <w:r w:rsidR="00CA3AFC">
        <w:rPr>
          <w:rFonts w:ascii="Times New Roman" w:hAnsi="Times New Roman" w:cs="Times New Roman"/>
          <w:sz w:val="28"/>
          <w:szCs w:val="28"/>
        </w:rPr>
        <w:t>application</w:t>
      </w:r>
      <w:proofErr w:type="gramEnd"/>
      <w:r w:rsidR="00CA3AFC">
        <w:rPr>
          <w:rFonts w:ascii="Times New Roman" w:hAnsi="Times New Roman" w:cs="Times New Roman"/>
          <w:sz w:val="28"/>
          <w:szCs w:val="28"/>
        </w:rPr>
        <w:t xml:space="preserve"> and the representative sample was described.  In conclusion on this point, the court found the description added no further insight or probative value </w:t>
      </w:r>
      <w:r w:rsidR="00FD57F3">
        <w:rPr>
          <w:rFonts w:ascii="Times New Roman" w:hAnsi="Times New Roman" w:cs="Times New Roman"/>
          <w:sz w:val="28"/>
          <w:szCs w:val="28"/>
        </w:rPr>
        <w:t>to the already described photos and videos.</w:t>
      </w:r>
    </w:p>
    <w:p w14:paraId="62B771CB" w14:textId="77777777" w:rsidR="00E03EFF" w:rsidRDefault="00BC055A" w:rsidP="00B20BE8">
      <w:pPr>
        <w:spacing w:before="240" w:after="0" w:line="240" w:lineRule="auto"/>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t xml:space="preserve">While I do not wish to imply that the following is any </w:t>
      </w:r>
      <w:r w:rsidR="00CD33B8">
        <w:rPr>
          <w:rFonts w:ascii="Times New Roman" w:hAnsi="Times New Roman" w:cs="Times New Roman"/>
          <w:sz w:val="28"/>
          <w:szCs w:val="28"/>
        </w:rPr>
        <w:t>scientific or statistically accurate survey, I can advise that all of the judges I have ever discussed this matter with, whether in private or at conferences dealing with judicial wellness, have talked about the trauma and re</w:t>
      </w:r>
      <w:r w:rsidR="000E4F3F">
        <w:rPr>
          <w:rFonts w:ascii="Times New Roman" w:hAnsi="Times New Roman" w:cs="Times New Roman"/>
          <w:sz w:val="28"/>
          <w:szCs w:val="28"/>
        </w:rPr>
        <w:t xml:space="preserve">vulsion they </w:t>
      </w:r>
      <w:proofErr w:type="gramStart"/>
      <w:r w:rsidR="000E4F3F">
        <w:rPr>
          <w:rFonts w:ascii="Times New Roman" w:hAnsi="Times New Roman" w:cs="Times New Roman"/>
          <w:sz w:val="28"/>
          <w:szCs w:val="28"/>
        </w:rPr>
        <w:t>have</w:t>
      </w:r>
      <w:proofErr w:type="gramEnd"/>
      <w:r w:rsidR="000E4F3F">
        <w:rPr>
          <w:rFonts w:ascii="Times New Roman" w:hAnsi="Times New Roman" w:cs="Times New Roman"/>
          <w:sz w:val="28"/>
          <w:szCs w:val="28"/>
        </w:rPr>
        <w:t xml:space="preserve"> </w:t>
      </w:r>
    </w:p>
    <w:p w14:paraId="2A849D01" w14:textId="77777777" w:rsidR="00E03EFF" w:rsidRDefault="00E03EFF">
      <w:pPr>
        <w:rPr>
          <w:rFonts w:ascii="Times New Roman" w:hAnsi="Times New Roman" w:cs="Times New Roman"/>
          <w:sz w:val="28"/>
          <w:szCs w:val="28"/>
        </w:rPr>
      </w:pPr>
      <w:r>
        <w:rPr>
          <w:rFonts w:ascii="Times New Roman" w:hAnsi="Times New Roman" w:cs="Times New Roman"/>
          <w:sz w:val="28"/>
          <w:szCs w:val="28"/>
        </w:rPr>
        <w:br w:type="page"/>
      </w:r>
    </w:p>
    <w:p w14:paraId="395C05AF" w14:textId="329573B4" w:rsidR="00BC055A" w:rsidRDefault="000E4F3F" w:rsidP="00B20BE8">
      <w:pPr>
        <w:spacing w:before="240" w:after="0" w:line="240" w:lineRule="auto"/>
        <w:rPr>
          <w:rFonts w:ascii="Times New Roman" w:hAnsi="Times New Roman" w:cs="Times New Roman"/>
          <w:sz w:val="28"/>
          <w:szCs w:val="28"/>
        </w:rPr>
      </w:pPr>
      <w:r>
        <w:rPr>
          <w:rFonts w:ascii="Times New Roman" w:hAnsi="Times New Roman" w:cs="Times New Roman"/>
          <w:sz w:val="28"/>
          <w:szCs w:val="28"/>
        </w:rPr>
        <w:lastRenderedPageBreak/>
        <w:t>experience</w:t>
      </w:r>
      <w:r w:rsidR="00AB1126">
        <w:rPr>
          <w:rFonts w:ascii="Times New Roman" w:hAnsi="Times New Roman" w:cs="Times New Roman"/>
          <w:sz w:val="28"/>
          <w:szCs w:val="28"/>
        </w:rPr>
        <w:t>d</w:t>
      </w:r>
      <w:r>
        <w:rPr>
          <w:rFonts w:ascii="Times New Roman" w:hAnsi="Times New Roman" w:cs="Times New Roman"/>
          <w:sz w:val="28"/>
          <w:szCs w:val="28"/>
        </w:rPr>
        <w:t xml:space="preserve"> by viewing same.  Not one has ever expressed t</w:t>
      </w:r>
      <w:r w:rsidR="00AB1126">
        <w:rPr>
          <w:rFonts w:ascii="Times New Roman" w:hAnsi="Times New Roman" w:cs="Times New Roman"/>
          <w:sz w:val="28"/>
          <w:szCs w:val="28"/>
        </w:rPr>
        <w:t>h</w:t>
      </w:r>
      <w:r>
        <w:rPr>
          <w:rFonts w:ascii="Times New Roman" w:hAnsi="Times New Roman" w:cs="Times New Roman"/>
          <w:sz w:val="28"/>
          <w:szCs w:val="28"/>
        </w:rPr>
        <w:t>at their appreciation or understanding was enhanced by the experience of viewing CSAM.  In short, all have expressed they w</w:t>
      </w:r>
      <w:r w:rsidR="00674021">
        <w:rPr>
          <w:rFonts w:ascii="Times New Roman" w:hAnsi="Times New Roman" w:cs="Times New Roman"/>
          <w:sz w:val="28"/>
          <w:szCs w:val="28"/>
        </w:rPr>
        <w:t>ished they had never viewed it.</w:t>
      </w:r>
    </w:p>
    <w:p w14:paraId="18EA0CEC" w14:textId="77777777" w:rsidR="00D605FC" w:rsidRPr="00DC4D37" w:rsidRDefault="00D605FC" w:rsidP="00B20BE8">
      <w:pPr>
        <w:spacing w:line="240" w:lineRule="auto"/>
        <w:rPr>
          <w:rFonts w:ascii="Times New Roman" w:hAnsi="Times New Roman" w:cs="Times New Roman"/>
          <w:sz w:val="28"/>
          <w:szCs w:val="28"/>
        </w:rPr>
      </w:pPr>
    </w:p>
    <w:p w14:paraId="5AF907F6" w14:textId="77777777" w:rsidR="00962BC6" w:rsidRDefault="00962BC6" w:rsidP="00B20BE8">
      <w:pPr>
        <w:spacing w:line="240" w:lineRule="auto"/>
        <w:jc w:val="right"/>
        <w:rPr>
          <w:rFonts w:ascii="Times New Roman" w:hAnsi="Times New Roman" w:cs="Times New Roman"/>
          <w:sz w:val="28"/>
          <w:szCs w:val="28"/>
        </w:rPr>
      </w:pPr>
    </w:p>
    <w:p w14:paraId="3DD20D05" w14:textId="118C9C1B" w:rsidR="006916E8" w:rsidRDefault="006916E8" w:rsidP="00B20BE8">
      <w:pPr>
        <w:spacing w:after="0" w:line="240" w:lineRule="auto"/>
        <w:jc w:val="right"/>
        <w:rPr>
          <w:rFonts w:ascii="Times New Roman" w:hAnsi="Times New Roman" w:cs="Times New Roman"/>
          <w:sz w:val="28"/>
          <w:szCs w:val="28"/>
        </w:rPr>
      </w:pPr>
      <w:r w:rsidRPr="00DC4D37">
        <w:rPr>
          <w:rFonts w:ascii="Times New Roman" w:hAnsi="Times New Roman" w:cs="Times New Roman"/>
          <w:sz w:val="28"/>
          <w:szCs w:val="28"/>
        </w:rPr>
        <w:t>_____________________________</w:t>
      </w:r>
    </w:p>
    <w:p w14:paraId="615108F5" w14:textId="5FA113DD" w:rsidR="00962BC6" w:rsidRDefault="00962BC6" w:rsidP="00B20BE8">
      <w:pPr>
        <w:tabs>
          <w:tab w:val="left" w:pos="5245"/>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9D2570">
        <w:rPr>
          <w:rFonts w:ascii="Times New Roman" w:hAnsi="Times New Roman" w:cs="Times New Roman"/>
          <w:sz w:val="28"/>
          <w:szCs w:val="28"/>
        </w:rPr>
        <w:t>Vaughn Myers</w:t>
      </w:r>
    </w:p>
    <w:p w14:paraId="665321BE" w14:textId="57B67595" w:rsidR="00962BC6" w:rsidRDefault="009D2570" w:rsidP="00B20BE8">
      <w:pPr>
        <w:tabs>
          <w:tab w:val="left" w:pos="5245"/>
        </w:tabs>
        <w:spacing w:after="0" w:line="240" w:lineRule="auto"/>
        <w:ind w:left="5245"/>
        <w:rPr>
          <w:rFonts w:ascii="Times New Roman" w:hAnsi="Times New Roman" w:cs="Times New Roman"/>
          <w:sz w:val="28"/>
          <w:szCs w:val="28"/>
        </w:rPr>
      </w:pPr>
      <w:r>
        <w:rPr>
          <w:rFonts w:ascii="Times New Roman" w:hAnsi="Times New Roman" w:cs="Times New Roman"/>
          <w:sz w:val="28"/>
          <w:szCs w:val="28"/>
        </w:rPr>
        <w:t>Deputy</w:t>
      </w:r>
      <w:r w:rsidR="00571C96">
        <w:rPr>
          <w:rFonts w:ascii="Times New Roman" w:hAnsi="Times New Roman" w:cs="Times New Roman"/>
          <w:sz w:val="28"/>
          <w:szCs w:val="28"/>
        </w:rPr>
        <w:t xml:space="preserve"> </w:t>
      </w:r>
      <w:r w:rsidR="00962BC6">
        <w:rPr>
          <w:rFonts w:ascii="Times New Roman" w:hAnsi="Times New Roman" w:cs="Times New Roman"/>
          <w:sz w:val="28"/>
          <w:szCs w:val="28"/>
        </w:rPr>
        <w:t>Judge of the Territorial Court</w:t>
      </w:r>
    </w:p>
    <w:p w14:paraId="649CDAEC" w14:textId="77777777" w:rsidR="0025102B" w:rsidRDefault="0025102B" w:rsidP="00B20BE8">
      <w:pPr>
        <w:tabs>
          <w:tab w:val="left" w:pos="5245"/>
        </w:tabs>
        <w:spacing w:after="0" w:line="240" w:lineRule="auto"/>
        <w:rPr>
          <w:rFonts w:ascii="Times New Roman" w:hAnsi="Times New Roman" w:cs="Times New Roman"/>
          <w:sz w:val="28"/>
          <w:szCs w:val="28"/>
        </w:rPr>
      </w:pPr>
    </w:p>
    <w:p w14:paraId="728F5BDE" w14:textId="77777777" w:rsidR="00F27164" w:rsidRDefault="00F27164" w:rsidP="00B20BE8">
      <w:pPr>
        <w:tabs>
          <w:tab w:val="left" w:pos="5245"/>
        </w:tabs>
        <w:spacing w:after="0" w:line="240" w:lineRule="auto"/>
        <w:rPr>
          <w:rFonts w:ascii="Times New Roman" w:hAnsi="Times New Roman" w:cs="Times New Roman"/>
          <w:sz w:val="28"/>
          <w:szCs w:val="28"/>
        </w:rPr>
      </w:pPr>
    </w:p>
    <w:p w14:paraId="69FF3FD3" w14:textId="220CCC41" w:rsidR="00962BC6" w:rsidRPr="00F27164" w:rsidRDefault="00962BC6" w:rsidP="00B20BE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Dated at </w:t>
      </w:r>
      <w:r w:rsidR="00125544">
        <w:rPr>
          <w:rFonts w:ascii="Times New Roman" w:hAnsi="Times New Roman" w:cs="Times New Roman"/>
          <w:sz w:val="28"/>
          <w:szCs w:val="28"/>
        </w:rPr>
        <w:t>Yellowknife, Northwest Territories</w:t>
      </w:r>
    </w:p>
    <w:p w14:paraId="33727F4D" w14:textId="6D91B042" w:rsidR="009A59DF" w:rsidRDefault="001A6A62" w:rsidP="00B20BE8">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0025102B">
        <w:rPr>
          <w:rFonts w:ascii="Times New Roman" w:hAnsi="Times New Roman" w:cs="Times New Roman"/>
          <w:sz w:val="28"/>
          <w:szCs w:val="28"/>
        </w:rPr>
        <w:t>his</w:t>
      </w:r>
      <w:r w:rsidR="0062122D">
        <w:rPr>
          <w:rFonts w:ascii="Times New Roman" w:hAnsi="Times New Roman" w:cs="Times New Roman"/>
          <w:sz w:val="28"/>
          <w:szCs w:val="28"/>
        </w:rPr>
        <w:t xml:space="preserve"> </w:t>
      </w:r>
      <w:r w:rsidR="009D2570">
        <w:rPr>
          <w:rFonts w:ascii="Times New Roman" w:hAnsi="Times New Roman" w:cs="Times New Roman"/>
          <w:sz w:val="28"/>
          <w:szCs w:val="28"/>
          <w:u w:val="single"/>
        </w:rPr>
        <w:tab/>
      </w:r>
      <w:r w:rsidR="009D2570">
        <w:rPr>
          <w:rFonts w:ascii="Times New Roman" w:hAnsi="Times New Roman" w:cs="Times New Roman"/>
          <w:sz w:val="28"/>
          <w:szCs w:val="28"/>
          <w:u w:val="single"/>
        </w:rPr>
        <w:tab/>
      </w:r>
      <w:r w:rsidR="003876DF">
        <w:rPr>
          <w:rFonts w:ascii="Times New Roman" w:hAnsi="Times New Roman" w:cs="Times New Roman"/>
          <w:sz w:val="28"/>
          <w:szCs w:val="28"/>
        </w:rPr>
        <w:t xml:space="preserve"> </w:t>
      </w:r>
      <w:r w:rsidR="0025102B">
        <w:rPr>
          <w:rFonts w:ascii="Times New Roman" w:hAnsi="Times New Roman" w:cs="Times New Roman"/>
          <w:sz w:val="28"/>
          <w:szCs w:val="28"/>
        </w:rPr>
        <w:t xml:space="preserve">day of </w:t>
      </w:r>
      <w:proofErr w:type="gramStart"/>
      <w:r w:rsidR="00125544">
        <w:rPr>
          <w:rFonts w:ascii="Times New Roman" w:hAnsi="Times New Roman" w:cs="Times New Roman"/>
          <w:sz w:val="28"/>
          <w:szCs w:val="28"/>
        </w:rPr>
        <w:t>March</w:t>
      </w:r>
      <w:r w:rsidR="009D2570">
        <w:rPr>
          <w:rFonts w:ascii="Times New Roman" w:hAnsi="Times New Roman" w:cs="Times New Roman"/>
          <w:sz w:val="28"/>
          <w:szCs w:val="28"/>
        </w:rPr>
        <w:t>,</w:t>
      </w:r>
      <w:proofErr w:type="gramEnd"/>
      <w:r w:rsidR="009D2570">
        <w:rPr>
          <w:rFonts w:ascii="Times New Roman" w:hAnsi="Times New Roman" w:cs="Times New Roman"/>
          <w:sz w:val="28"/>
          <w:szCs w:val="28"/>
        </w:rPr>
        <w:t xml:space="preserve"> 2024.</w:t>
      </w:r>
    </w:p>
    <w:p w14:paraId="131F924E" w14:textId="77777777" w:rsidR="00571C96" w:rsidRDefault="00571C96" w:rsidP="0025102B">
      <w:pPr>
        <w:spacing w:after="0" w:line="240" w:lineRule="auto"/>
        <w:rPr>
          <w:rFonts w:ascii="Times New Roman" w:hAnsi="Times New Roman" w:cs="Times New Roman"/>
          <w:sz w:val="28"/>
          <w:szCs w:val="28"/>
        </w:rPr>
      </w:pPr>
    </w:p>
    <w:p w14:paraId="29DD551B" w14:textId="77777777" w:rsidR="00E404B2" w:rsidRDefault="009A59DF">
      <w:pPr>
        <w:rPr>
          <w:rFonts w:ascii="Times New Roman" w:hAnsi="Times New Roman" w:cs="Times New Roman"/>
          <w:sz w:val="28"/>
          <w:szCs w:val="28"/>
        </w:rPr>
        <w:sectPr w:rsidR="00E404B2" w:rsidSect="001A6A62">
          <w:pgSz w:w="12240" w:h="15840"/>
          <w:pgMar w:top="1440" w:right="1440" w:bottom="1440" w:left="1440" w:header="708" w:footer="708" w:gutter="0"/>
          <w:pgNumType w:start="1"/>
          <w:cols w:space="708"/>
          <w:titlePg/>
          <w:docGrid w:linePitch="360"/>
        </w:sectPr>
      </w:pPr>
      <w:r>
        <w:rPr>
          <w:rFonts w:ascii="Times New Roman" w:hAnsi="Times New Roman" w:cs="Times New Roman"/>
          <w:sz w:val="28"/>
          <w:szCs w:val="28"/>
        </w:rPr>
        <w:br w:type="page"/>
      </w:r>
    </w:p>
    <w:p w14:paraId="3043DCE0" w14:textId="436950D8" w:rsidR="009A59DF" w:rsidRPr="009A59DF" w:rsidRDefault="009A59DF" w:rsidP="009A59DF">
      <w:pPr>
        <w:keepNext/>
        <w:spacing w:after="0" w:line="276" w:lineRule="auto"/>
        <w:ind w:left="3969"/>
        <w:jc w:val="both"/>
        <w:outlineLvl w:val="0"/>
        <w:rPr>
          <w:rFonts w:ascii="Times New Roman" w:eastAsia="Times New Roman" w:hAnsi="Times New Roman" w:cs="Times New Roman"/>
          <w:kern w:val="0"/>
          <w:sz w:val="24"/>
          <w:szCs w:val="24"/>
          <w:lang w:val="en-US"/>
          <w14:ligatures w14:val="none"/>
        </w:rPr>
      </w:pPr>
      <w:r w:rsidRPr="009A59DF">
        <w:rPr>
          <w:rFonts w:ascii="Times New Roman" w:eastAsia="Times New Roman" w:hAnsi="Times New Roman" w:cs="Times New Roman"/>
          <w:i/>
          <w:kern w:val="0"/>
          <w:sz w:val="24"/>
          <w:szCs w:val="24"/>
          <w:lang w:val="en-US"/>
          <w14:ligatures w14:val="none"/>
        </w:rPr>
        <w:lastRenderedPageBreak/>
        <w:t xml:space="preserve">R. v. </w:t>
      </w:r>
      <w:r w:rsidR="009D2570">
        <w:rPr>
          <w:rFonts w:ascii="Times New Roman" w:eastAsia="Times New Roman" w:hAnsi="Times New Roman" w:cs="Times New Roman"/>
          <w:i/>
          <w:kern w:val="0"/>
          <w:sz w:val="24"/>
          <w:szCs w:val="24"/>
          <w:lang w:val="en-US"/>
          <w14:ligatures w14:val="none"/>
        </w:rPr>
        <w:t>King</w:t>
      </w:r>
      <w:r w:rsidRPr="009A59DF">
        <w:rPr>
          <w:rFonts w:ascii="Times New Roman" w:eastAsia="Times New Roman" w:hAnsi="Times New Roman" w:cs="Times New Roman"/>
          <w:i/>
          <w:kern w:val="0"/>
          <w:sz w:val="24"/>
          <w:szCs w:val="24"/>
          <w:lang w:val="en-US"/>
          <w14:ligatures w14:val="none"/>
        </w:rPr>
        <w:t>,</w:t>
      </w:r>
      <w:r w:rsidRPr="009A59DF">
        <w:rPr>
          <w:rFonts w:ascii="Times New Roman" w:eastAsia="Times New Roman" w:hAnsi="Times New Roman" w:cs="Times New Roman"/>
          <w:kern w:val="0"/>
          <w:sz w:val="24"/>
          <w:szCs w:val="24"/>
          <w:lang w:val="en-US"/>
          <w14:ligatures w14:val="none"/>
        </w:rPr>
        <w:t xml:space="preserve"> 202</w:t>
      </w:r>
      <w:r w:rsidR="009D2570">
        <w:rPr>
          <w:rFonts w:ascii="Times New Roman" w:eastAsia="Times New Roman" w:hAnsi="Times New Roman" w:cs="Times New Roman"/>
          <w:kern w:val="0"/>
          <w:sz w:val="24"/>
          <w:szCs w:val="24"/>
          <w:lang w:val="en-US"/>
          <w14:ligatures w14:val="none"/>
        </w:rPr>
        <w:t>4 NWTTC 02</w:t>
      </w:r>
    </w:p>
    <w:p w14:paraId="367D3965" w14:textId="144A9637" w:rsidR="009A59DF" w:rsidRPr="009A59DF" w:rsidRDefault="009A59DF" w:rsidP="009A59DF">
      <w:pPr>
        <w:keepNext/>
        <w:spacing w:after="0" w:line="276" w:lineRule="auto"/>
        <w:ind w:left="3969"/>
        <w:jc w:val="right"/>
        <w:outlineLvl w:val="0"/>
        <w:rPr>
          <w:rFonts w:ascii="Times New Roman" w:eastAsia="Times New Roman" w:hAnsi="Times New Roman" w:cs="Times New Roman"/>
          <w:i/>
          <w:kern w:val="0"/>
          <w:sz w:val="28"/>
          <w:szCs w:val="24"/>
          <w14:ligatures w14:val="none"/>
        </w:rPr>
      </w:pPr>
      <w:r w:rsidRPr="009A59DF">
        <w:rPr>
          <w:rFonts w:ascii="Times New Roman" w:eastAsia="Times New Roman" w:hAnsi="Times New Roman" w:cs="Times New Roman"/>
          <w:i/>
          <w:kern w:val="0"/>
          <w:sz w:val="28"/>
          <w:szCs w:val="24"/>
          <w:lang w:val="fr-CA"/>
          <w14:ligatures w14:val="none"/>
        </w:rPr>
        <w:t xml:space="preserve">Date: </w:t>
      </w:r>
      <w:r w:rsidR="009D2570">
        <w:rPr>
          <w:rFonts w:ascii="Times New Roman" w:eastAsia="Times New Roman" w:hAnsi="Times New Roman" w:cs="Times New Roman"/>
          <w:i/>
          <w:kern w:val="0"/>
          <w:sz w:val="28"/>
          <w:szCs w:val="24"/>
          <w14:ligatures w14:val="none"/>
        </w:rPr>
        <w:t xml:space="preserve">2024 </w:t>
      </w:r>
      <w:r w:rsidR="00274DD5">
        <w:rPr>
          <w:rFonts w:ascii="Times New Roman" w:eastAsia="Times New Roman" w:hAnsi="Times New Roman" w:cs="Times New Roman"/>
          <w:i/>
          <w:kern w:val="0"/>
          <w:sz w:val="28"/>
          <w:szCs w:val="24"/>
          <w14:ligatures w14:val="none"/>
        </w:rPr>
        <w:t>04 04</w:t>
      </w:r>
    </w:p>
    <w:p w14:paraId="3433C8D8" w14:textId="181442E5" w:rsidR="002C20A6" w:rsidRPr="00926224" w:rsidRDefault="002C20A6" w:rsidP="002C20A6">
      <w:pPr>
        <w:keepNext/>
        <w:spacing w:after="0" w:line="240" w:lineRule="auto"/>
        <w:ind w:left="5760" w:hanging="5760"/>
        <w:jc w:val="right"/>
        <w:outlineLvl w:val="0"/>
        <w:rPr>
          <w:rFonts w:ascii="Times New Roman" w:eastAsia="Times New Roman" w:hAnsi="Times New Roman" w:cs="Times New Roman"/>
          <w:i/>
          <w:kern w:val="0"/>
          <w:sz w:val="28"/>
          <w:szCs w:val="28"/>
          <w14:ligatures w14:val="none"/>
        </w:rPr>
      </w:pPr>
      <w:r w:rsidRPr="00926224">
        <w:rPr>
          <w:rFonts w:ascii="Times New Roman" w:eastAsia="Times New Roman" w:hAnsi="Times New Roman" w:cs="Times New Roman"/>
          <w:i/>
          <w:kern w:val="0"/>
          <w:sz w:val="28"/>
          <w:szCs w:val="28"/>
          <w14:ligatures w14:val="none"/>
        </w:rPr>
        <w:t>File: T-1-CR-</w:t>
      </w:r>
      <w:r w:rsidR="00274DD5">
        <w:rPr>
          <w:rFonts w:ascii="Times New Roman" w:eastAsia="Times New Roman" w:hAnsi="Times New Roman" w:cs="Times New Roman"/>
          <w:i/>
          <w:kern w:val="0"/>
          <w:sz w:val="28"/>
          <w:szCs w:val="28"/>
          <w14:ligatures w14:val="none"/>
        </w:rPr>
        <w:t>2022-000215</w:t>
      </w:r>
    </w:p>
    <w:p w14:paraId="7D0F9E1F" w14:textId="41ACC9FB" w:rsidR="009A59DF" w:rsidRPr="009A59DF" w:rsidRDefault="009A59DF" w:rsidP="009A59DF">
      <w:pPr>
        <w:keepNext/>
        <w:spacing w:after="0" w:line="276" w:lineRule="auto"/>
        <w:ind w:left="5761" w:hanging="5761"/>
        <w:jc w:val="right"/>
        <w:outlineLvl w:val="0"/>
        <w:rPr>
          <w:rFonts w:ascii="Times New Roman" w:eastAsia="Times New Roman" w:hAnsi="Times New Roman" w:cs="Times New Roman"/>
          <w:i/>
          <w:kern w:val="0"/>
          <w:sz w:val="28"/>
          <w:szCs w:val="28"/>
          <w14:ligatures w14:val="none"/>
        </w:rPr>
      </w:pPr>
    </w:p>
    <w:p w14:paraId="5B320192" w14:textId="77777777" w:rsidR="009A59DF" w:rsidRPr="009A59DF" w:rsidRDefault="009A59DF" w:rsidP="009A59DF">
      <w:pPr>
        <w:spacing w:after="0" w:line="276" w:lineRule="auto"/>
        <w:ind w:left="3969"/>
        <w:jc w:val="both"/>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______________________________________</w:t>
      </w:r>
    </w:p>
    <w:p w14:paraId="2873370D" w14:textId="77777777" w:rsidR="009A59DF" w:rsidRPr="009A59DF" w:rsidRDefault="009A59DF" w:rsidP="009A59DF">
      <w:pPr>
        <w:spacing w:before="240" w:after="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IN THE TERRITORIAL COURT OF THE NORTHWEST TERRITORIES</w:t>
      </w:r>
    </w:p>
    <w:p w14:paraId="6713AE9C" w14:textId="77777777" w:rsidR="009A59DF" w:rsidRPr="009A59DF" w:rsidRDefault="009A59DF" w:rsidP="009A59DF">
      <w:pPr>
        <w:spacing w:after="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______________________________________</w:t>
      </w:r>
    </w:p>
    <w:p w14:paraId="791E7C0C" w14:textId="77777777" w:rsidR="009A59DF" w:rsidRPr="009A59DF" w:rsidRDefault="009A59DF" w:rsidP="009A59DF">
      <w:pPr>
        <w:spacing w:before="120" w:after="120" w:line="276" w:lineRule="auto"/>
        <w:ind w:left="3969"/>
        <w:rPr>
          <w:rFonts w:ascii="Times New Roman" w:eastAsia="Calibri" w:hAnsi="Times New Roman" w:cs="Times New Roman"/>
          <w:b/>
          <w:kern w:val="0"/>
          <w:sz w:val="28"/>
          <w:szCs w:val="28"/>
          <w:lang w:val="en-US"/>
          <w14:ligatures w14:val="none"/>
        </w:rPr>
      </w:pPr>
    </w:p>
    <w:p w14:paraId="2189CF59" w14:textId="77777777" w:rsidR="009A59DF" w:rsidRPr="009A59DF" w:rsidRDefault="009A59DF" w:rsidP="009A59DF">
      <w:pPr>
        <w:spacing w:after="0" w:line="276" w:lineRule="auto"/>
        <w:ind w:left="3969"/>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BETWEEN:</w:t>
      </w:r>
    </w:p>
    <w:p w14:paraId="3EE44DE4" w14:textId="77777777" w:rsidR="009A59DF" w:rsidRPr="009A59DF" w:rsidRDefault="009A59DF" w:rsidP="009A59DF">
      <w:pPr>
        <w:spacing w:after="0" w:line="276" w:lineRule="auto"/>
        <w:ind w:left="3969"/>
        <w:rPr>
          <w:rFonts w:ascii="Times New Roman" w:eastAsia="Calibri" w:hAnsi="Times New Roman" w:cs="Times New Roman"/>
          <w:b/>
          <w:kern w:val="0"/>
          <w:sz w:val="28"/>
          <w:szCs w:val="28"/>
          <w:lang w:val="en-US"/>
          <w14:ligatures w14:val="none"/>
        </w:rPr>
      </w:pPr>
    </w:p>
    <w:p w14:paraId="578D0562" w14:textId="77777777" w:rsidR="009A59DF" w:rsidRPr="009A59DF" w:rsidRDefault="009A59DF" w:rsidP="009A59DF">
      <w:pPr>
        <w:spacing w:after="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HIS MAJESTY THE KING</w:t>
      </w:r>
    </w:p>
    <w:p w14:paraId="58146D79" w14:textId="763E7D91" w:rsidR="009A59DF" w:rsidRPr="009A59DF" w:rsidRDefault="009A59DF" w:rsidP="009A59DF">
      <w:pPr>
        <w:spacing w:before="240" w:after="24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w:t>
      </w:r>
      <w:r w:rsidR="00A038F2">
        <w:rPr>
          <w:rFonts w:ascii="Times New Roman" w:eastAsia="Calibri" w:hAnsi="Times New Roman" w:cs="Times New Roman"/>
          <w:b/>
          <w:kern w:val="0"/>
          <w:sz w:val="28"/>
          <w:szCs w:val="28"/>
          <w:lang w:val="en-US"/>
          <w14:ligatures w14:val="none"/>
        </w:rPr>
        <w:t xml:space="preserve"> </w:t>
      </w:r>
      <w:r w:rsidRPr="009A59DF">
        <w:rPr>
          <w:rFonts w:ascii="Times New Roman" w:eastAsia="Calibri" w:hAnsi="Times New Roman" w:cs="Times New Roman"/>
          <w:b/>
          <w:kern w:val="0"/>
          <w:sz w:val="28"/>
          <w:szCs w:val="28"/>
          <w:lang w:val="en-US"/>
          <w14:ligatures w14:val="none"/>
        </w:rPr>
        <w:t>and</w:t>
      </w:r>
      <w:r w:rsidR="00A038F2">
        <w:rPr>
          <w:rFonts w:ascii="Times New Roman" w:eastAsia="Calibri" w:hAnsi="Times New Roman" w:cs="Times New Roman"/>
          <w:b/>
          <w:kern w:val="0"/>
          <w:sz w:val="28"/>
          <w:szCs w:val="28"/>
          <w:lang w:val="en-US"/>
          <w14:ligatures w14:val="none"/>
        </w:rPr>
        <w:t xml:space="preserve"> </w:t>
      </w:r>
      <w:r w:rsidRPr="009A59DF">
        <w:rPr>
          <w:rFonts w:ascii="Times New Roman" w:eastAsia="Calibri" w:hAnsi="Times New Roman" w:cs="Times New Roman"/>
          <w:b/>
          <w:kern w:val="0"/>
          <w:sz w:val="28"/>
          <w:szCs w:val="28"/>
          <w:lang w:val="en-US"/>
          <w14:ligatures w14:val="none"/>
        </w:rPr>
        <w:t>-</w:t>
      </w:r>
    </w:p>
    <w:p w14:paraId="22B891E0" w14:textId="29058DB4" w:rsidR="009A59DF" w:rsidRPr="009A59DF" w:rsidRDefault="00DD481C" w:rsidP="009A59DF">
      <w:pPr>
        <w:spacing w:after="0" w:line="276" w:lineRule="auto"/>
        <w:ind w:left="3969"/>
        <w:jc w:val="center"/>
        <w:rPr>
          <w:rFonts w:ascii="Times New Roman" w:eastAsia="Calibri" w:hAnsi="Times New Roman" w:cs="Times New Roman"/>
          <w:b/>
          <w:kern w:val="0"/>
          <w:sz w:val="28"/>
          <w:szCs w:val="28"/>
          <w:lang w:val="en-US"/>
          <w14:ligatures w14:val="none"/>
        </w:rPr>
      </w:pPr>
      <w:r>
        <w:rPr>
          <w:rFonts w:ascii="Times New Roman" w:eastAsia="Calibri" w:hAnsi="Times New Roman" w:cs="Times New Roman"/>
          <w:b/>
          <w:kern w:val="0"/>
          <w:sz w:val="28"/>
          <w:szCs w:val="28"/>
          <w:lang w:val="en-US"/>
          <w14:ligatures w14:val="none"/>
        </w:rPr>
        <w:t>KYLE KING</w:t>
      </w:r>
    </w:p>
    <w:p w14:paraId="1DC10CD4" w14:textId="77777777" w:rsidR="009A59DF" w:rsidRPr="009A59DF" w:rsidRDefault="009A59DF" w:rsidP="009A59DF">
      <w:pPr>
        <w:spacing w:after="0" w:line="276" w:lineRule="auto"/>
        <w:ind w:left="3969"/>
        <w:jc w:val="center"/>
        <w:rPr>
          <w:rFonts w:ascii="Times New Roman" w:eastAsia="Calibri" w:hAnsi="Times New Roman" w:cs="Times New Roman"/>
          <w:b/>
          <w:kern w:val="0"/>
          <w:sz w:val="28"/>
          <w:szCs w:val="28"/>
          <w:lang w:val="en-US"/>
          <w14:ligatures w14:val="none"/>
        </w:rPr>
      </w:pPr>
    </w:p>
    <w:p w14:paraId="1215DB50" w14:textId="77777777" w:rsidR="009A59DF" w:rsidRPr="009A59DF" w:rsidRDefault="009A59DF" w:rsidP="009A59DF">
      <w:pPr>
        <w:spacing w:after="0" w:line="276" w:lineRule="auto"/>
        <w:ind w:left="3969"/>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______________________________________</w:t>
      </w:r>
    </w:p>
    <w:p w14:paraId="6B8B4BAD" w14:textId="68E69233" w:rsidR="009A59DF" w:rsidRPr="009A59DF" w:rsidRDefault="009A59DF" w:rsidP="009A59DF">
      <w:pPr>
        <w:spacing w:before="240" w:after="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REASONS FOR</w:t>
      </w:r>
      <w:r w:rsidR="0062122D">
        <w:rPr>
          <w:rFonts w:ascii="Times New Roman" w:eastAsia="Calibri" w:hAnsi="Times New Roman" w:cs="Times New Roman"/>
          <w:b/>
          <w:kern w:val="0"/>
          <w:sz w:val="28"/>
          <w:szCs w:val="28"/>
          <w:lang w:val="en-US"/>
          <w14:ligatures w14:val="none"/>
        </w:rPr>
        <w:t xml:space="preserve"> JUDGMENT</w:t>
      </w:r>
    </w:p>
    <w:p w14:paraId="59E30DDA" w14:textId="77777777" w:rsidR="009A59DF" w:rsidRPr="009A59DF" w:rsidRDefault="009A59DF" w:rsidP="009A59DF">
      <w:pPr>
        <w:spacing w:after="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of the</w:t>
      </w:r>
    </w:p>
    <w:p w14:paraId="26920A25" w14:textId="1DFF2420" w:rsidR="009A59DF" w:rsidRDefault="009A59DF" w:rsidP="00164B9B">
      <w:pPr>
        <w:spacing w:after="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 xml:space="preserve">HONOURABLE </w:t>
      </w:r>
      <w:r w:rsidR="00164B9B">
        <w:rPr>
          <w:rFonts w:ascii="Times New Roman" w:eastAsia="Calibri" w:hAnsi="Times New Roman" w:cs="Times New Roman"/>
          <w:b/>
          <w:kern w:val="0"/>
          <w:sz w:val="28"/>
          <w:szCs w:val="28"/>
          <w:lang w:val="en-US"/>
          <w14:ligatures w14:val="none"/>
        </w:rPr>
        <w:t>DEPUTY JUDGE</w:t>
      </w:r>
    </w:p>
    <w:p w14:paraId="55182579" w14:textId="4920C6AF" w:rsidR="00164B9B" w:rsidRPr="009A59DF" w:rsidRDefault="00164B9B" w:rsidP="00164B9B">
      <w:pPr>
        <w:spacing w:after="0" w:line="276" w:lineRule="auto"/>
        <w:ind w:left="3969"/>
        <w:jc w:val="center"/>
        <w:rPr>
          <w:rFonts w:ascii="Times New Roman" w:eastAsia="Calibri" w:hAnsi="Times New Roman" w:cs="Times New Roman"/>
          <w:b/>
          <w:kern w:val="0"/>
          <w:sz w:val="28"/>
          <w:szCs w:val="28"/>
          <w:lang w:val="en-US"/>
          <w14:ligatures w14:val="none"/>
        </w:rPr>
      </w:pPr>
      <w:r>
        <w:rPr>
          <w:rFonts w:ascii="Times New Roman" w:eastAsia="Calibri" w:hAnsi="Times New Roman" w:cs="Times New Roman"/>
          <w:b/>
          <w:kern w:val="0"/>
          <w:sz w:val="28"/>
          <w:szCs w:val="28"/>
          <w:lang w:val="en-US"/>
          <w14:ligatures w14:val="none"/>
        </w:rPr>
        <w:t>VAUGHN MYERS</w:t>
      </w:r>
    </w:p>
    <w:p w14:paraId="4B9BFE4A" w14:textId="77777777" w:rsidR="009A59DF" w:rsidRPr="009A59DF" w:rsidRDefault="009A59DF" w:rsidP="009A59DF">
      <w:pPr>
        <w:spacing w:after="0" w:line="276" w:lineRule="auto"/>
        <w:ind w:left="3969"/>
        <w:jc w:val="right"/>
        <w:rPr>
          <w:rFonts w:ascii="Calibri" w:eastAsia="Calibri" w:hAnsi="Calibri" w:cs="Times New Roman"/>
          <w:kern w:val="0"/>
          <w:lang w:val="en-US"/>
          <w14:ligatures w14:val="none"/>
        </w:rPr>
      </w:pPr>
      <w:r w:rsidRPr="009A59DF">
        <w:rPr>
          <w:rFonts w:ascii="Times New Roman" w:eastAsia="Calibri" w:hAnsi="Times New Roman" w:cs="Times New Roman"/>
          <w:b/>
          <w:kern w:val="0"/>
          <w:sz w:val="28"/>
          <w:szCs w:val="28"/>
          <w:lang w:val="en-US"/>
          <w14:ligatures w14:val="none"/>
        </w:rPr>
        <w:t>______________________________________</w:t>
      </w:r>
    </w:p>
    <w:p w14:paraId="3A773659" w14:textId="77777777" w:rsidR="009A59DF" w:rsidRPr="009A59DF" w:rsidRDefault="009A59DF" w:rsidP="009A59DF">
      <w:pPr>
        <w:spacing w:after="0" w:line="276" w:lineRule="auto"/>
        <w:ind w:left="3969"/>
        <w:rPr>
          <w:rFonts w:ascii="Times New Roman" w:eastAsia="Calibri" w:hAnsi="Times New Roman" w:cs="Times New Roman"/>
          <w:b/>
          <w:kern w:val="0"/>
          <w:sz w:val="28"/>
          <w:szCs w:val="28"/>
          <w:lang w:val="en-US"/>
          <w14:ligatures w14:val="none"/>
        </w:rPr>
      </w:pPr>
    </w:p>
    <w:p w14:paraId="0A6CC987" w14:textId="77777777" w:rsidR="009A59DF" w:rsidRPr="009A59DF" w:rsidRDefault="009A59DF" w:rsidP="009A59DF">
      <w:pPr>
        <w:spacing w:after="0" w:line="276" w:lineRule="auto"/>
        <w:ind w:left="3969"/>
        <w:rPr>
          <w:rFonts w:ascii="Times New Roman" w:eastAsia="Calibri" w:hAnsi="Times New Roman" w:cs="Times New Roman"/>
          <w:b/>
          <w:kern w:val="0"/>
          <w:sz w:val="28"/>
          <w:szCs w:val="28"/>
          <w:lang w:val="en-US"/>
          <w14:ligatures w14:val="none"/>
        </w:rPr>
      </w:pPr>
    </w:p>
    <w:p w14:paraId="5D6D94F6" w14:textId="77777777" w:rsidR="00164B9B" w:rsidRDefault="00164B9B" w:rsidP="00164B9B">
      <w:pPr>
        <w:spacing w:after="0" w:line="240" w:lineRule="auto"/>
        <w:ind w:left="3969" w:hanging="425"/>
        <w:jc w:val="center"/>
        <w:rPr>
          <w:rFonts w:ascii="Times New Roman" w:eastAsia="Calibri" w:hAnsi="Times New Roman" w:cs="Times New Roman"/>
          <w:kern w:val="0"/>
          <w:sz w:val="28"/>
          <w:szCs w:val="28"/>
          <w:lang w:val="en-US"/>
          <w14:ligatures w14:val="none"/>
        </w:rPr>
      </w:pPr>
      <w:r w:rsidRPr="00164B9B">
        <w:rPr>
          <w:rFonts w:ascii="Times New Roman" w:eastAsia="Calibri" w:hAnsi="Times New Roman" w:cs="Times New Roman"/>
          <w:kern w:val="0"/>
          <w:sz w:val="28"/>
          <w:szCs w:val="28"/>
          <w:lang w:val="en-US"/>
          <w14:ligatures w14:val="none"/>
        </w:rPr>
        <w:t>[Ss. 163.1(3), 163.1(4.1) and 163.1(4)</w:t>
      </w:r>
    </w:p>
    <w:p w14:paraId="66E7A549" w14:textId="2FE0C836" w:rsidR="00164B9B" w:rsidRPr="00164B9B" w:rsidRDefault="00164B9B" w:rsidP="00164B9B">
      <w:pPr>
        <w:spacing w:after="0" w:line="240" w:lineRule="auto"/>
        <w:ind w:left="3969" w:hanging="425"/>
        <w:jc w:val="center"/>
        <w:rPr>
          <w:rFonts w:ascii="Times New Roman" w:eastAsia="Calibri" w:hAnsi="Times New Roman" w:cs="Times New Roman"/>
          <w:kern w:val="0"/>
          <w:sz w:val="28"/>
          <w:szCs w:val="28"/>
          <w:lang w:val="en-US"/>
          <w14:ligatures w14:val="none"/>
        </w:rPr>
      </w:pPr>
      <w:r w:rsidRPr="00164B9B">
        <w:rPr>
          <w:rFonts w:ascii="Times New Roman" w:eastAsia="Calibri" w:hAnsi="Times New Roman" w:cs="Times New Roman"/>
          <w:kern w:val="0"/>
          <w:sz w:val="28"/>
          <w:szCs w:val="28"/>
          <w:lang w:val="en-US"/>
          <w14:ligatures w14:val="none"/>
        </w:rPr>
        <w:t xml:space="preserve">of the </w:t>
      </w:r>
      <w:r w:rsidRPr="00164B9B">
        <w:rPr>
          <w:rFonts w:ascii="Times New Roman" w:eastAsia="Calibri" w:hAnsi="Times New Roman" w:cs="Times New Roman"/>
          <w:i/>
          <w:iCs/>
          <w:kern w:val="0"/>
          <w:sz w:val="28"/>
          <w:szCs w:val="28"/>
          <w:lang w:val="en-US"/>
          <w14:ligatures w14:val="none"/>
        </w:rPr>
        <w:t>Criminal Code</w:t>
      </w:r>
      <w:r w:rsidRPr="00164B9B">
        <w:rPr>
          <w:rFonts w:ascii="Times New Roman" w:eastAsia="Calibri" w:hAnsi="Times New Roman" w:cs="Times New Roman"/>
          <w:kern w:val="0"/>
          <w:sz w:val="28"/>
          <w:szCs w:val="28"/>
          <w:lang w:val="en-US"/>
          <w14:ligatures w14:val="none"/>
        </w:rPr>
        <w:t>]</w:t>
      </w:r>
    </w:p>
    <w:p w14:paraId="6E191F72" w14:textId="462FC373" w:rsidR="00C53ACE" w:rsidRPr="00C53ACE" w:rsidRDefault="00C723BD" w:rsidP="00C53ACE">
      <w:pPr>
        <w:spacing w:after="0" w:line="240" w:lineRule="auto"/>
        <w:ind w:left="3969" w:hanging="425"/>
        <w:jc w:val="center"/>
        <w:rPr>
          <w:rFonts w:ascii="Times New Roman" w:eastAsia="Calibri" w:hAnsi="Times New Roman" w:cs="Times New Roman"/>
          <w:kern w:val="0"/>
          <w:sz w:val="28"/>
          <w:szCs w:val="28"/>
          <w:lang w:val="en-US"/>
          <w14:ligatures w14:val="none"/>
        </w:rPr>
      </w:pPr>
      <w:r>
        <w:rPr>
          <w:rFonts w:ascii="Times New Roman" w:eastAsia="Calibri" w:hAnsi="Times New Roman" w:cs="Times New Roman"/>
          <w:kern w:val="0"/>
          <w:sz w:val="28"/>
          <w:szCs w:val="28"/>
          <w:lang w:val="en-US"/>
          <w14:ligatures w14:val="none"/>
        </w:rPr>
        <w:t xml:space="preserve"> </w:t>
      </w:r>
    </w:p>
    <w:p w14:paraId="533F4433" w14:textId="77777777" w:rsidR="009A59DF" w:rsidRPr="009A59DF" w:rsidRDefault="009A59DF" w:rsidP="009A59DF">
      <w:pPr>
        <w:spacing w:after="0" w:line="240" w:lineRule="auto"/>
        <w:ind w:left="3969" w:hanging="425"/>
        <w:jc w:val="center"/>
        <w:rPr>
          <w:rFonts w:ascii="Times New Roman" w:eastAsia="Calibri" w:hAnsi="Times New Roman" w:cs="Times New Roman"/>
          <w:b/>
          <w:kern w:val="0"/>
          <w:sz w:val="28"/>
          <w:szCs w:val="28"/>
          <w:lang w:val="en-US"/>
          <w14:ligatures w14:val="none"/>
        </w:rPr>
      </w:pPr>
    </w:p>
    <w:p w14:paraId="3D2835E3" w14:textId="77777777" w:rsidR="009A59DF" w:rsidRPr="009A59DF" w:rsidRDefault="009A59DF" w:rsidP="009A59DF">
      <w:pPr>
        <w:spacing w:after="0" w:line="240" w:lineRule="auto"/>
        <w:ind w:left="3969" w:hanging="425"/>
        <w:jc w:val="center"/>
        <w:rPr>
          <w:rFonts w:ascii="Times New Roman" w:eastAsia="Calibri" w:hAnsi="Times New Roman" w:cs="Times New Roman"/>
          <w:b/>
          <w:kern w:val="0"/>
          <w:sz w:val="28"/>
          <w:szCs w:val="28"/>
          <w:lang w:val="en-US"/>
          <w14:ligatures w14:val="none"/>
        </w:rPr>
      </w:pPr>
    </w:p>
    <w:p w14:paraId="0A0390AC" w14:textId="77777777" w:rsidR="009A59DF" w:rsidRPr="0025102B" w:rsidRDefault="009A59DF" w:rsidP="0025102B">
      <w:pPr>
        <w:spacing w:after="0" w:line="240" w:lineRule="auto"/>
        <w:rPr>
          <w:rFonts w:ascii="Times New Roman" w:hAnsi="Times New Roman" w:cs="Times New Roman"/>
          <w:sz w:val="28"/>
          <w:szCs w:val="28"/>
        </w:rPr>
      </w:pPr>
    </w:p>
    <w:sectPr w:rsidR="009A59DF" w:rsidRPr="0025102B" w:rsidSect="001C586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0FF5F" w14:textId="77777777" w:rsidR="00E77B43" w:rsidRDefault="00E77B43" w:rsidP="00C55CC7">
      <w:pPr>
        <w:spacing w:after="0" w:line="240" w:lineRule="auto"/>
      </w:pPr>
      <w:r>
        <w:separator/>
      </w:r>
    </w:p>
  </w:endnote>
  <w:endnote w:type="continuationSeparator" w:id="0">
    <w:p w14:paraId="0EB4B132" w14:textId="77777777" w:rsidR="00E77B43" w:rsidRDefault="00E77B43" w:rsidP="00C5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8F34" w14:textId="60D97E73" w:rsidR="00C55CC7" w:rsidRDefault="00C55CC7">
    <w:pPr>
      <w:pStyle w:val="Footer"/>
      <w:jc w:val="right"/>
    </w:pPr>
  </w:p>
  <w:p w14:paraId="3F8C1014" w14:textId="77777777" w:rsidR="00C55CC7" w:rsidRDefault="00C55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80E9E" w14:textId="77777777" w:rsidR="00E77B43" w:rsidRDefault="00E77B43" w:rsidP="00C55CC7">
      <w:pPr>
        <w:spacing w:after="0" w:line="240" w:lineRule="auto"/>
      </w:pPr>
      <w:r>
        <w:separator/>
      </w:r>
    </w:p>
  </w:footnote>
  <w:footnote w:type="continuationSeparator" w:id="0">
    <w:p w14:paraId="0D5F4A5D" w14:textId="77777777" w:rsidR="00E77B43" w:rsidRDefault="00E77B43" w:rsidP="00C55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2AAF" w14:textId="479A547F" w:rsidR="00E329AF" w:rsidRDefault="00E329AF" w:rsidP="009A59DF">
    <w:pPr>
      <w:pStyle w:val="Header"/>
      <w:rPr>
        <w:rFonts w:ascii="Times New Roman" w:hAnsi="Times New Roman" w:cs="Times New Roman"/>
        <w:i/>
        <w:iCs/>
        <w:sz w:val="20"/>
        <w:szCs w:val="20"/>
      </w:rPr>
    </w:pPr>
    <w:r>
      <w:tab/>
    </w:r>
    <w:r>
      <w:tab/>
    </w:r>
    <w:r w:rsidR="001C5865" w:rsidRPr="001C5865">
      <w:rPr>
        <w:rFonts w:ascii="Times New Roman" w:hAnsi="Times New Roman" w:cs="Times New Roman"/>
        <w:i/>
        <w:iCs/>
        <w:sz w:val="20"/>
        <w:szCs w:val="20"/>
      </w:rPr>
      <w:t xml:space="preserve">R. v. </w:t>
    </w:r>
    <w:r w:rsidR="00A147A7">
      <w:rPr>
        <w:rFonts w:ascii="Times New Roman" w:hAnsi="Times New Roman" w:cs="Times New Roman"/>
        <w:i/>
        <w:iCs/>
        <w:sz w:val="20"/>
        <w:szCs w:val="20"/>
      </w:rPr>
      <w:t>King</w:t>
    </w:r>
  </w:p>
  <w:p w14:paraId="16539607" w14:textId="6D20F66A" w:rsidR="001C5865" w:rsidRPr="001C5865" w:rsidRDefault="001C5865" w:rsidP="009A59DF">
    <w:pPr>
      <w:pStyle w:val="Header"/>
      <w:rPr>
        <w:rFonts w:ascii="Times New Roman" w:hAnsi="Times New Roman" w:cs="Times New Roman"/>
        <w:i/>
        <w:iCs/>
        <w:sz w:val="20"/>
        <w:szCs w:val="20"/>
      </w:rPr>
    </w:pPr>
    <w:r>
      <w:rPr>
        <w:rFonts w:ascii="Times New Roman" w:hAnsi="Times New Roman" w:cs="Times New Roman"/>
        <w:i/>
        <w:iCs/>
        <w:sz w:val="20"/>
        <w:szCs w:val="20"/>
      </w:rPr>
      <w:tab/>
    </w:r>
    <w:r>
      <w:rPr>
        <w:rFonts w:ascii="Times New Roman" w:hAnsi="Times New Roman" w:cs="Times New Roman"/>
        <w:i/>
        <w:iCs/>
        <w:sz w:val="20"/>
        <w:szCs w:val="20"/>
      </w:rPr>
      <w:tab/>
    </w:r>
    <w:r w:rsidRPr="001C5865">
      <w:rPr>
        <w:rFonts w:ascii="Times New Roman" w:hAnsi="Times New Roman" w:cs="Times New Roman"/>
        <w:i/>
        <w:iCs/>
        <w:sz w:val="20"/>
        <w:szCs w:val="20"/>
      </w:rPr>
      <w:t xml:space="preserve">Page </w:t>
    </w:r>
    <w:r w:rsidRPr="001C5865">
      <w:rPr>
        <w:rFonts w:ascii="Times New Roman" w:hAnsi="Times New Roman" w:cs="Times New Roman"/>
        <w:i/>
        <w:iCs/>
        <w:sz w:val="20"/>
        <w:szCs w:val="20"/>
      </w:rPr>
      <w:fldChar w:fldCharType="begin"/>
    </w:r>
    <w:r w:rsidRPr="001C5865">
      <w:rPr>
        <w:rFonts w:ascii="Times New Roman" w:hAnsi="Times New Roman" w:cs="Times New Roman"/>
        <w:i/>
        <w:iCs/>
        <w:sz w:val="20"/>
        <w:szCs w:val="20"/>
      </w:rPr>
      <w:instrText xml:space="preserve"> PAGE  \* Arabic  \* MERGEFORMAT </w:instrText>
    </w:r>
    <w:r w:rsidRPr="001C5865">
      <w:rPr>
        <w:rFonts w:ascii="Times New Roman" w:hAnsi="Times New Roman" w:cs="Times New Roman"/>
        <w:i/>
        <w:iCs/>
        <w:sz w:val="20"/>
        <w:szCs w:val="20"/>
      </w:rPr>
      <w:fldChar w:fldCharType="separate"/>
    </w:r>
    <w:r w:rsidRPr="001C5865">
      <w:rPr>
        <w:rFonts w:ascii="Times New Roman" w:hAnsi="Times New Roman" w:cs="Times New Roman"/>
        <w:i/>
        <w:iCs/>
        <w:noProof/>
        <w:sz w:val="20"/>
        <w:szCs w:val="20"/>
      </w:rPr>
      <w:t>1</w:t>
    </w:r>
    <w:r w:rsidRPr="001C5865">
      <w:rPr>
        <w:rFonts w:ascii="Times New Roman" w:hAnsi="Times New Roman" w:cs="Times New Roman"/>
        <w:i/>
        <w:i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CAB"/>
    <w:multiLevelType w:val="hybridMultilevel"/>
    <w:tmpl w:val="60B80A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D14F52"/>
    <w:multiLevelType w:val="hybridMultilevel"/>
    <w:tmpl w:val="510818DE"/>
    <w:lvl w:ilvl="0" w:tplc="AAF88906">
      <w:start w:val="1"/>
      <w:numFmt w:val="upperRoman"/>
      <w:lvlText w:val="%1."/>
      <w:lvlJc w:val="right"/>
      <w:pPr>
        <w:ind w:left="709" w:hanging="29"/>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D44FD7"/>
    <w:multiLevelType w:val="hybridMultilevel"/>
    <w:tmpl w:val="1BAE6984"/>
    <w:lvl w:ilvl="0" w:tplc="504023E0">
      <w:start w:val="1"/>
      <w:numFmt w:val="upperRoman"/>
      <w:lvlText w:val="%1."/>
      <w:lvlJc w:val="right"/>
      <w:pPr>
        <w:ind w:left="3458" w:hanging="720"/>
      </w:pPr>
      <w:rPr>
        <w:rFonts w:hint="default"/>
      </w:rPr>
    </w:lvl>
    <w:lvl w:ilvl="1" w:tplc="10090019" w:tentative="1">
      <w:start w:val="1"/>
      <w:numFmt w:val="lowerLetter"/>
      <w:lvlText w:val="%2."/>
      <w:lvlJc w:val="left"/>
      <w:pPr>
        <w:ind w:left="4178" w:hanging="360"/>
      </w:pPr>
    </w:lvl>
    <w:lvl w:ilvl="2" w:tplc="1009001B" w:tentative="1">
      <w:start w:val="1"/>
      <w:numFmt w:val="lowerRoman"/>
      <w:lvlText w:val="%3."/>
      <w:lvlJc w:val="right"/>
      <w:pPr>
        <w:ind w:left="4898" w:hanging="180"/>
      </w:pPr>
    </w:lvl>
    <w:lvl w:ilvl="3" w:tplc="1009000F" w:tentative="1">
      <w:start w:val="1"/>
      <w:numFmt w:val="decimal"/>
      <w:lvlText w:val="%4."/>
      <w:lvlJc w:val="left"/>
      <w:pPr>
        <w:ind w:left="5618" w:hanging="360"/>
      </w:pPr>
    </w:lvl>
    <w:lvl w:ilvl="4" w:tplc="10090019" w:tentative="1">
      <w:start w:val="1"/>
      <w:numFmt w:val="lowerLetter"/>
      <w:lvlText w:val="%5."/>
      <w:lvlJc w:val="left"/>
      <w:pPr>
        <w:ind w:left="6338" w:hanging="360"/>
      </w:pPr>
    </w:lvl>
    <w:lvl w:ilvl="5" w:tplc="1009001B" w:tentative="1">
      <w:start w:val="1"/>
      <w:numFmt w:val="lowerRoman"/>
      <w:lvlText w:val="%6."/>
      <w:lvlJc w:val="right"/>
      <w:pPr>
        <w:ind w:left="7058" w:hanging="180"/>
      </w:pPr>
    </w:lvl>
    <w:lvl w:ilvl="6" w:tplc="1009000F" w:tentative="1">
      <w:start w:val="1"/>
      <w:numFmt w:val="decimal"/>
      <w:lvlText w:val="%7."/>
      <w:lvlJc w:val="left"/>
      <w:pPr>
        <w:ind w:left="7778" w:hanging="360"/>
      </w:pPr>
    </w:lvl>
    <w:lvl w:ilvl="7" w:tplc="10090019" w:tentative="1">
      <w:start w:val="1"/>
      <w:numFmt w:val="lowerLetter"/>
      <w:lvlText w:val="%8."/>
      <w:lvlJc w:val="left"/>
      <w:pPr>
        <w:ind w:left="8498" w:hanging="360"/>
      </w:pPr>
    </w:lvl>
    <w:lvl w:ilvl="8" w:tplc="1009001B" w:tentative="1">
      <w:start w:val="1"/>
      <w:numFmt w:val="lowerRoman"/>
      <w:lvlText w:val="%9."/>
      <w:lvlJc w:val="right"/>
      <w:pPr>
        <w:ind w:left="9218" w:hanging="180"/>
      </w:pPr>
    </w:lvl>
  </w:abstractNum>
  <w:abstractNum w:abstractNumId="3" w15:restartNumberingAfterBreak="0">
    <w:nsid w:val="11120BC2"/>
    <w:multiLevelType w:val="hybridMultilevel"/>
    <w:tmpl w:val="B5B42F12"/>
    <w:lvl w:ilvl="0" w:tplc="FFFFFFFF">
      <w:start w:val="1"/>
      <w:numFmt w:val="upperRoman"/>
      <w:lvlText w:val="%1."/>
      <w:lvlJc w:val="right"/>
      <w:pPr>
        <w:ind w:left="709" w:hanging="29"/>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F312A1"/>
    <w:multiLevelType w:val="hybridMultilevel"/>
    <w:tmpl w:val="3DD68F5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5C09E1"/>
    <w:multiLevelType w:val="hybridMultilevel"/>
    <w:tmpl w:val="61963EB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270E4E"/>
    <w:multiLevelType w:val="hybridMultilevel"/>
    <w:tmpl w:val="064259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CE65E9"/>
    <w:multiLevelType w:val="hybridMultilevel"/>
    <w:tmpl w:val="BB28634C"/>
    <w:lvl w:ilvl="0" w:tplc="C62C16C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EA41D0"/>
    <w:multiLevelType w:val="hybridMultilevel"/>
    <w:tmpl w:val="894A5B4C"/>
    <w:lvl w:ilvl="0" w:tplc="5D9CBF4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086C6E"/>
    <w:multiLevelType w:val="hybridMultilevel"/>
    <w:tmpl w:val="310266D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5C0010"/>
    <w:multiLevelType w:val="hybridMultilevel"/>
    <w:tmpl w:val="05E8FBD6"/>
    <w:lvl w:ilvl="0" w:tplc="B38EC174">
      <w:start w:val="4"/>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356EEB"/>
    <w:multiLevelType w:val="hybridMultilevel"/>
    <w:tmpl w:val="2870BF78"/>
    <w:lvl w:ilvl="0" w:tplc="7A22CCB0">
      <w:start w:val="5"/>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C276A7"/>
    <w:multiLevelType w:val="hybridMultilevel"/>
    <w:tmpl w:val="68969A4C"/>
    <w:lvl w:ilvl="0" w:tplc="B9602D04">
      <w:start w:val="1"/>
      <w:numFmt w:val="upperLetter"/>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143C39"/>
    <w:multiLevelType w:val="hybridMultilevel"/>
    <w:tmpl w:val="D0E2EAD8"/>
    <w:lvl w:ilvl="0" w:tplc="6992810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4E85C21"/>
    <w:multiLevelType w:val="hybridMultilevel"/>
    <w:tmpl w:val="90D00834"/>
    <w:lvl w:ilvl="0" w:tplc="B4406CB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A9179E5"/>
    <w:multiLevelType w:val="hybridMultilevel"/>
    <w:tmpl w:val="3D9021FE"/>
    <w:lvl w:ilvl="0" w:tplc="A330E93C">
      <w:start w:val="1"/>
      <w:numFmt w:val="lowerLetter"/>
      <w:lvlText w:val="(%1)"/>
      <w:lvlJc w:val="left"/>
      <w:pPr>
        <w:ind w:left="92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ED23ADE"/>
    <w:multiLevelType w:val="hybridMultilevel"/>
    <w:tmpl w:val="3D9021FE"/>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 w15:restartNumberingAfterBreak="0">
    <w:nsid w:val="4B775396"/>
    <w:multiLevelType w:val="hybridMultilevel"/>
    <w:tmpl w:val="76DC6F4A"/>
    <w:lvl w:ilvl="0" w:tplc="88A45B1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28034D"/>
    <w:multiLevelType w:val="hybridMultilevel"/>
    <w:tmpl w:val="D92AC04E"/>
    <w:lvl w:ilvl="0" w:tplc="CE9268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336CDE"/>
    <w:multiLevelType w:val="hybridMultilevel"/>
    <w:tmpl w:val="37FC2826"/>
    <w:lvl w:ilvl="0" w:tplc="889A1F12">
      <w:start w:val="1"/>
      <w:numFmt w:val="lowerLetter"/>
      <w:lvlText w:val="(%1)"/>
      <w:lvlJc w:val="left"/>
      <w:pPr>
        <w:ind w:left="1080" w:hanging="360"/>
      </w:pPr>
      <w:rPr>
        <w:rFonts w:hint="default"/>
        <w:i w:val="0"/>
        <w:i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43E1396"/>
    <w:multiLevelType w:val="hybridMultilevel"/>
    <w:tmpl w:val="1E68C0B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3E1ED2"/>
    <w:multiLevelType w:val="hybridMultilevel"/>
    <w:tmpl w:val="8E4C84CE"/>
    <w:lvl w:ilvl="0" w:tplc="10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7A64E1D"/>
    <w:multiLevelType w:val="hybridMultilevel"/>
    <w:tmpl w:val="3786A214"/>
    <w:lvl w:ilvl="0" w:tplc="6942902A">
      <w:start w:val="1"/>
      <w:numFmt w:val="upperLetter"/>
      <w:lvlText w:val="%1."/>
      <w:lvlJc w:val="left"/>
      <w:pPr>
        <w:ind w:left="720" w:hanging="360"/>
      </w:pPr>
      <w:rPr>
        <w:rFonts w:hint="default"/>
        <w:b/>
        <w:bCs/>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A787D51"/>
    <w:multiLevelType w:val="hybridMultilevel"/>
    <w:tmpl w:val="E24C2824"/>
    <w:lvl w:ilvl="0" w:tplc="AAF88906">
      <w:start w:val="1"/>
      <w:numFmt w:val="upperRoman"/>
      <w:lvlText w:val="%1."/>
      <w:lvlJc w:val="right"/>
      <w:pPr>
        <w:ind w:left="709" w:hanging="29"/>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B2736FB"/>
    <w:multiLevelType w:val="hybridMultilevel"/>
    <w:tmpl w:val="44721C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E285EA0"/>
    <w:multiLevelType w:val="hybridMultilevel"/>
    <w:tmpl w:val="B7EED0C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5E3F6585"/>
    <w:multiLevelType w:val="hybridMultilevel"/>
    <w:tmpl w:val="D408E5E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7" w15:restartNumberingAfterBreak="0">
    <w:nsid w:val="5F935D56"/>
    <w:multiLevelType w:val="hybridMultilevel"/>
    <w:tmpl w:val="EF2C029A"/>
    <w:lvl w:ilvl="0" w:tplc="2EF6DA4A">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FE11530"/>
    <w:multiLevelType w:val="hybridMultilevel"/>
    <w:tmpl w:val="01BCE72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FDF1E5F"/>
    <w:multiLevelType w:val="hybridMultilevel"/>
    <w:tmpl w:val="C10EF2C0"/>
    <w:lvl w:ilvl="0" w:tplc="F55453F2">
      <w:start w:val="1"/>
      <w:numFmt w:val="upperLetter"/>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1372CD8"/>
    <w:multiLevelType w:val="hybridMultilevel"/>
    <w:tmpl w:val="EB06D06C"/>
    <w:lvl w:ilvl="0" w:tplc="808AACA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7B617F89"/>
    <w:multiLevelType w:val="hybridMultilevel"/>
    <w:tmpl w:val="8B525D2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BFA734D"/>
    <w:multiLevelType w:val="hybridMultilevel"/>
    <w:tmpl w:val="3668B9E4"/>
    <w:lvl w:ilvl="0" w:tplc="2E8E47FE">
      <w:start w:val="1"/>
      <w:numFmt w:val="upperLetter"/>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D061AC4"/>
    <w:multiLevelType w:val="hybridMultilevel"/>
    <w:tmpl w:val="F51E0A9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D335BC9"/>
    <w:multiLevelType w:val="hybridMultilevel"/>
    <w:tmpl w:val="AC98C610"/>
    <w:lvl w:ilvl="0" w:tplc="E00CDBB8">
      <w:start w:val="2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4319062">
    <w:abstractNumId w:val="14"/>
  </w:num>
  <w:num w:numId="2" w16cid:durableId="333841382">
    <w:abstractNumId w:val="19"/>
  </w:num>
  <w:num w:numId="3" w16cid:durableId="898053636">
    <w:abstractNumId w:val="31"/>
  </w:num>
  <w:num w:numId="4" w16cid:durableId="2092314001">
    <w:abstractNumId w:val="10"/>
  </w:num>
  <w:num w:numId="5" w16cid:durableId="2121604499">
    <w:abstractNumId w:val="17"/>
  </w:num>
  <w:num w:numId="6" w16cid:durableId="945650610">
    <w:abstractNumId w:val="30"/>
  </w:num>
  <w:num w:numId="7" w16cid:durableId="1931353710">
    <w:abstractNumId w:val="4"/>
  </w:num>
  <w:num w:numId="8" w16cid:durableId="1044258942">
    <w:abstractNumId w:val="8"/>
  </w:num>
  <w:num w:numId="9" w16cid:durableId="100027236">
    <w:abstractNumId w:val="6"/>
  </w:num>
  <w:num w:numId="10" w16cid:durableId="1195074794">
    <w:abstractNumId w:val="24"/>
  </w:num>
  <w:num w:numId="11" w16cid:durableId="878585309">
    <w:abstractNumId w:val="0"/>
  </w:num>
  <w:num w:numId="12" w16cid:durableId="1310095196">
    <w:abstractNumId w:val="15"/>
  </w:num>
  <w:num w:numId="13" w16cid:durableId="104741071">
    <w:abstractNumId w:val="16"/>
  </w:num>
  <w:num w:numId="14" w16cid:durableId="428697231">
    <w:abstractNumId w:val="11"/>
  </w:num>
  <w:num w:numId="15" w16cid:durableId="1500578587">
    <w:abstractNumId w:val="22"/>
  </w:num>
  <w:num w:numId="16" w16cid:durableId="2057076653">
    <w:abstractNumId w:val="7"/>
  </w:num>
  <w:num w:numId="17" w16cid:durableId="2082287138">
    <w:abstractNumId w:val="29"/>
  </w:num>
  <w:num w:numId="18" w16cid:durableId="1249462557">
    <w:abstractNumId w:val="27"/>
  </w:num>
  <w:num w:numId="19" w16cid:durableId="28577659">
    <w:abstractNumId w:val="32"/>
  </w:num>
  <w:num w:numId="20" w16cid:durableId="1233009236">
    <w:abstractNumId w:val="18"/>
  </w:num>
  <w:num w:numId="21" w16cid:durableId="1088770759">
    <w:abstractNumId w:val="12"/>
  </w:num>
  <w:num w:numId="22" w16cid:durableId="1326936559">
    <w:abstractNumId w:val="13"/>
  </w:num>
  <w:num w:numId="23" w16cid:durableId="335347763">
    <w:abstractNumId w:val="28"/>
  </w:num>
  <w:num w:numId="24" w16cid:durableId="191917902">
    <w:abstractNumId w:val="34"/>
  </w:num>
  <w:num w:numId="25" w16cid:durableId="404105990">
    <w:abstractNumId w:val="21"/>
  </w:num>
  <w:num w:numId="26" w16cid:durableId="2112969094">
    <w:abstractNumId w:val="9"/>
  </w:num>
  <w:num w:numId="27" w16cid:durableId="1559895131">
    <w:abstractNumId w:val="2"/>
  </w:num>
  <w:num w:numId="28" w16cid:durableId="1336303889">
    <w:abstractNumId w:val="1"/>
  </w:num>
  <w:num w:numId="29" w16cid:durableId="1079404986">
    <w:abstractNumId w:val="23"/>
  </w:num>
  <w:num w:numId="30" w16cid:durableId="410657932">
    <w:abstractNumId w:val="20"/>
  </w:num>
  <w:num w:numId="31" w16cid:durableId="517695320">
    <w:abstractNumId w:val="26"/>
  </w:num>
  <w:num w:numId="32" w16cid:durableId="1997101271">
    <w:abstractNumId w:val="33"/>
  </w:num>
  <w:num w:numId="33" w16cid:durableId="798575140">
    <w:abstractNumId w:val="5"/>
  </w:num>
  <w:num w:numId="34" w16cid:durableId="1632636220">
    <w:abstractNumId w:val="25"/>
  </w:num>
  <w:num w:numId="35" w16cid:durableId="9821530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B7"/>
    <w:rsid w:val="0000255F"/>
    <w:rsid w:val="00003F97"/>
    <w:rsid w:val="00006428"/>
    <w:rsid w:val="00010503"/>
    <w:rsid w:val="00010A6A"/>
    <w:rsid w:val="00010CC8"/>
    <w:rsid w:val="00011D31"/>
    <w:rsid w:val="000125B4"/>
    <w:rsid w:val="0001397E"/>
    <w:rsid w:val="000201DD"/>
    <w:rsid w:val="00020385"/>
    <w:rsid w:val="00020525"/>
    <w:rsid w:val="000208A2"/>
    <w:rsid w:val="00021F03"/>
    <w:rsid w:val="000221A3"/>
    <w:rsid w:val="00022ED3"/>
    <w:rsid w:val="000238A9"/>
    <w:rsid w:val="00025A13"/>
    <w:rsid w:val="00026806"/>
    <w:rsid w:val="00027373"/>
    <w:rsid w:val="00031D9F"/>
    <w:rsid w:val="0003238F"/>
    <w:rsid w:val="000324A3"/>
    <w:rsid w:val="0003255A"/>
    <w:rsid w:val="00033049"/>
    <w:rsid w:val="00033F39"/>
    <w:rsid w:val="00034C92"/>
    <w:rsid w:val="00035096"/>
    <w:rsid w:val="00035258"/>
    <w:rsid w:val="00035734"/>
    <w:rsid w:val="00040AC2"/>
    <w:rsid w:val="0004221E"/>
    <w:rsid w:val="000423CF"/>
    <w:rsid w:val="00042E63"/>
    <w:rsid w:val="00043CAA"/>
    <w:rsid w:val="000451AC"/>
    <w:rsid w:val="000468D7"/>
    <w:rsid w:val="00046E4A"/>
    <w:rsid w:val="000474FE"/>
    <w:rsid w:val="00050B4A"/>
    <w:rsid w:val="00052EB7"/>
    <w:rsid w:val="000533D4"/>
    <w:rsid w:val="0005371E"/>
    <w:rsid w:val="00054A86"/>
    <w:rsid w:val="00054E3D"/>
    <w:rsid w:val="00055B28"/>
    <w:rsid w:val="00055F8F"/>
    <w:rsid w:val="00056EBF"/>
    <w:rsid w:val="000572E1"/>
    <w:rsid w:val="00057CD2"/>
    <w:rsid w:val="00060FBC"/>
    <w:rsid w:val="000628C9"/>
    <w:rsid w:val="00063765"/>
    <w:rsid w:val="00064BE6"/>
    <w:rsid w:val="00067075"/>
    <w:rsid w:val="000679CB"/>
    <w:rsid w:val="00072AB0"/>
    <w:rsid w:val="00072CB7"/>
    <w:rsid w:val="00072E63"/>
    <w:rsid w:val="00074D27"/>
    <w:rsid w:val="000752E4"/>
    <w:rsid w:val="000753B1"/>
    <w:rsid w:val="00076085"/>
    <w:rsid w:val="00076D71"/>
    <w:rsid w:val="00076DA9"/>
    <w:rsid w:val="00077457"/>
    <w:rsid w:val="000778C4"/>
    <w:rsid w:val="00077FFA"/>
    <w:rsid w:val="00083107"/>
    <w:rsid w:val="000842FC"/>
    <w:rsid w:val="0008594C"/>
    <w:rsid w:val="00086171"/>
    <w:rsid w:val="00086E97"/>
    <w:rsid w:val="000871E1"/>
    <w:rsid w:val="0008740E"/>
    <w:rsid w:val="00087EEF"/>
    <w:rsid w:val="000904C2"/>
    <w:rsid w:val="00090731"/>
    <w:rsid w:val="00093A2B"/>
    <w:rsid w:val="0009434F"/>
    <w:rsid w:val="000945E3"/>
    <w:rsid w:val="00096A59"/>
    <w:rsid w:val="000A0A9F"/>
    <w:rsid w:val="000A0DD3"/>
    <w:rsid w:val="000A38B0"/>
    <w:rsid w:val="000A3E25"/>
    <w:rsid w:val="000A559A"/>
    <w:rsid w:val="000A7630"/>
    <w:rsid w:val="000A785B"/>
    <w:rsid w:val="000B0160"/>
    <w:rsid w:val="000B0215"/>
    <w:rsid w:val="000B2B2B"/>
    <w:rsid w:val="000B40E9"/>
    <w:rsid w:val="000B57F5"/>
    <w:rsid w:val="000B5CC8"/>
    <w:rsid w:val="000B66FB"/>
    <w:rsid w:val="000B6C7C"/>
    <w:rsid w:val="000B6F98"/>
    <w:rsid w:val="000C1AAB"/>
    <w:rsid w:val="000C4489"/>
    <w:rsid w:val="000C6114"/>
    <w:rsid w:val="000C6BCB"/>
    <w:rsid w:val="000D115D"/>
    <w:rsid w:val="000D398F"/>
    <w:rsid w:val="000D3CD8"/>
    <w:rsid w:val="000D3EB2"/>
    <w:rsid w:val="000D4702"/>
    <w:rsid w:val="000D5D49"/>
    <w:rsid w:val="000D6EF6"/>
    <w:rsid w:val="000D77ED"/>
    <w:rsid w:val="000D7944"/>
    <w:rsid w:val="000E1993"/>
    <w:rsid w:val="000E1B4F"/>
    <w:rsid w:val="000E1BFD"/>
    <w:rsid w:val="000E23E1"/>
    <w:rsid w:val="000E3CA1"/>
    <w:rsid w:val="000E46BC"/>
    <w:rsid w:val="000E4B17"/>
    <w:rsid w:val="000E4ECC"/>
    <w:rsid w:val="000E4F3F"/>
    <w:rsid w:val="000E5B50"/>
    <w:rsid w:val="000E76EA"/>
    <w:rsid w:val="000E7AC8"/>
    <w:rsid w:val="000F0F2C"/>
    <w:rsid w:val="000F24F2"/>
    <w:rsid w:val="000F68E6"/>
    <w:rsid w:val="000F7039"/>
    <w:rsid w:val="000F7552"/>
    <w:rsid w:val="00100127"/>
    <w:rsid w:val="0010086A"/>
    <w:rsid w:val="00101E74"/>
    <w:rsid w:val="00102866"/>
    <w:rsid w:val="00103C09"/>
    <w:rsid w:val="001044AD"/>
    <w:rsid w:val="00110A9B"/>
    <w:rsid w:val="00110CD9"/>
    <w:rsid w:val="0011332C"/>
    <w:rsid w:val="001134E6"/>
    <w:rsid w:val="001136BB"/>
    <w:rsid w:val="00113D6E"/>
    <w:rsid w:val="0011593C"/>
    <w:rsid w:val="00120E45"/>
    <w:rsid w:val="00120EC3"/>
    <w:rsid w:val="0012189C"/>
    <w:rsid w:val="00124141"/>
    <w:rsid w:val="00125544"/>
    <w:rsid w:val="00125741"/>
    <w:rsid w:val="00127CD5"/>
    <w:rsid w:val="00132B2E"/>
    <w:rsid w:val="00134872"/>
    <w:rsid w:val="00134F2E"/>
    <w:rsid w:val="00136B10"/>
    <w:rsid w:val="0014094E"/>
    <w:rsid w:val="00141F59"/>
    <w:rsid w:val="001420C6"/>
    <w:rsid w:val="00143A3B"/>
    <w:rsid w:val="00143AA1"/>
    <w:rsid w:val="00144015"/>
    <w:rsid w:val="001440A1"/>
    <w:rsid w:val="00145992"/>
    <w:rsid w:val="00145FD6"/>
    <w:rsid w:val="00146A3C"/>
    <w:rsid w:val="001474D6"/>
    <w:rsid w:val="001501E8"/>
    <w:rsid w:val="00150572"/>
    <w:rsid w:val="0015074A"/>
    <w:rsid w:val="001513B3"/>
    <w:rsid w:val="00152671"/>
    <w:rsid w:val="00154DE2"/>
    <w:rsid w:val="001553F7"/>
    <w:rsid w:val="00156561"/>
    <w:rsid w:val="00160A69"/>
    <w:rsid w:val="001619F9"/>
    <w:rsid w:val="00161B23"/>
    <w:rsid w:val="00162C5D"/>
    <w:rsid w:val="00162D1E"/>
    <w:rsid w:val="00164B9B"/>
    <w:rsid w:val="00164EEF"/>
    <w:rsid w:val="0016765C"/>
    <w:rsid w:val="00170095"/>
    <w:rsid w:val="001705DA"/>
    <w:rsid w:val="00170F11"/>
    <w:rsid w:val="00175448"/>
    <w:rsid w:val="0017550A"/>
    <w:rsid w:val="0017550F"/>
    <w:rsid w:val="00175824"/>
    <w:rsid w:val="00175A83"/>
    <w:rsid w:val="00177620"/>
    <w:rsid w:val="00181EA0"/>
    <w:rsid w:val="00182EB1"/>
    <w:rsid w:val="0018516C"/>
    <w:rsid w:val="00185C4B"/>
    <w:rsid w:val="00186309"/>
    <w:rsid w:val="001863BC"/>
    <w:rsid w:val="00186410"/>
    <w:rsid w:val="0018652C"/>
    <w:rsid w:val="0018687E"/>
    <w:rsid w:val="00190264"/>
    <w:rsid w:val="00190A9F"/>
    <w:rsid w:val="001921DE"/>
    <w:rsid w:val="00194D86"/>
    <w:rsid w:val="001952A4"/>
    <w:rsid w:val="001953FD"/>
    <w:rsid w:val="00195BB2"/>
    <w:rsid w:val="001A168F"/>
    <w:rsid w:val="001A580F"/>
    <w:rsid w:val="001A5840"/>
    <w:rsid w:val="001A64BF"/>
    <w:rsid w:val="001A665F"/>
    <w:rsid w:val="001A6A62"/>
    <w:rsid w:val="001A7C33"/>
    <w:rsid w:val="001B1A4C"/>
    <w:rsid w:val="001B3E8F"/>
    <w:rsid w:val="001B51C9"/>
    <w:rsid w:val="001B58E3"/>
    <w:rsid w:val="001B67B8"/>
    <w:rsid w:val="001B70BE"/>
    <w:rsid w:val="001B7CC8"/>
    <w:rsid w:val="001C07CE"/>
    <w:rsid w:val="001C086C"/>
    <w:rsid w:val="001C0DF9"/>
    <w:rsid w:val="001C12C9"/>
    <w:rsid w:val="001C1387"/>
    <w:rsid w:val="001C4156"/>
    <w:rsid w:val="001C43F7"/>
    <w:rsid w:val="001C4BEF"/>
    <w:rsid w:val="001C5865"/>
    <w:rsid w:val="001C652D"/>
    <w:rsid w:val="001C6F51"/>
    <w:rsid w:val="001D0064"/>
    <w:rsid w:val="001D0612"/>
    <w:rsid w:val="001D07E2"/>
    <w:rsid w:val="001D46AA"/>
    <w:rsid w:val="001D48F9"/>
    <w:rsid w:val="001D4C5F"/>
    <w:rsid w:val="001D531F"/>
    <w:rsid w:val="001D702E"/>
    <w:rsid w:val="001D762A"/>
    <w:rsid w:val="001D7AFA"/>
    <w:rsid w:val="001E2328"/>
    <w:rsid w:val="001E2AED"/>
    <w:rsid w:val="001E3AF9"/>
    <w:rsid w:val="001E4B0A"/>
    <w:rsid w:val="001E736D"/>
    <w:rsid w:val="001F0140"/>
    <w:rsid w:val="001F0398"/>
    <w:rsid w:val="001F05F3"/>
    <w:rsid w:val="001F1049"/>
    <w:rsid w:val="001F1616"/>
    <w:rsid w:val="001F2375"/>
    <w:rsid w:val="001F23B7"/>
    <w:rsid w:val="001F3B84"/>
    <w:rsid w:val="001F4DEF"/>
    <w:rsid w:val="001F534F"/>
    <w:rsid w:val="001F54A6"/>
    <w:rsid w:val="001F5A61"/>
    <w:rsid w:val="001F6208"/>
    <w:rsid w:val="001F6EE4"/>
    <w:rsid w:val="00200CCB"/>
    <w:rsid w:val="0020255C"/>
    <w:rsid w:val="00206A3F"/>
    <w:rsid w:val="00210C25"/>
    <w:rsid w:val="00210F02"/>
    <w:rsid w:val="00211E15"/>
    <w:rsid w:val="00211E6A"/>
    <w:rsid w:val="00215FCA"/>
    <w:rsid w:val="00217680"/>
    <w:rsid w:val="0022022E"/>
    <w:rsid w:val="00220CD9"/>
    <w:rsid w:val="00221F15"/>
    <w:rsid w:val="00222456"/>
    <w:rsid w:val="00222FC6"/>
    <w:rsid w:val="00223326"/>
    <w:rsid w:val="00223B37"/>
    <w:rsid w:val="00224289"/>
    <w:rsid w:val="00224C62"/>
    <w:rsid w:val="00225084"/>
    <w:rsid w:val="002254A5"/>
    <w:rsid w:val="0022570C"/>
    <w:rsid w:val="00227D6E"/>
    <w:rsid w:val="0023050D"/>
    <w:rsid w:val="002307B4"/>
    <w:rsid w:val="0023210A"/>
    <w:rsid w:val="00232707"/>
    <w:rsid w:val="00232EDE"/>
    <w:rsid w:val="00232F5C"/>
    <w:rsid w:val="00233F5A"/>
    <w:rsid w:val="00234F38"/>
    <w:rsid w:val="00234F81"/>
    <w:rsid w:val="002365BD"/>
    <w:rsid w:val="00241044"/>
    <w:rsid w:val="00241422"/>
    <w:rsid w:val="0024192B"/>
    <w:rsid w:val="0025041B"/>
    <w:rsid w:val="0025102B"/>
    <w:rsid w:val="00251164"/>
    <w:rsid w:val="00251C1E"/>
    <w:rsid w:val="00252C28"/>
    <w:rsid w:val="00254AEC"/>
    <w:rsid w:val="0026155F"/>
    <w:rsid w:val="00263950"/>
    <w:rsid w:val="00264B2B"/>
    <w:rsid w:val="00264F3E"/>
    <w:rsid w:val="0026520E"/>
    <w:rsid w:val="00265C4A"/>
    <w:rsid w:val="002668A9"/>
    <w:rsid w:val="00267BE4"/>
    <w:rsid w:val="00270ABD"/>
    <w:rsid w:val="002742B8"/>
    <w:rsid w:val="00274DD5"/>
    <w:rsid w:val="002772A3"/>
    <w:rsid w:val="002810A9"/>
    <w:rsid w:val="00282508"/>
    <w:rsid w:val="00282E29"/>
    <w:rsid w:val="00282FBA"/>
    <w:rsid w:val="0028473D"/>
    <w:rsid w:val="00284EF4"/>
    <w:rsid w:val="00290B1C"/>
    <w:rsid w:val="00293261"/>
    <w:rsid w:val="0029560C"/>
    <w:rsid w:val="0029571B"/>
    <w:rsid w:val="002A045A"/>
    <w:rsid w:val="002A0C2F"/>
    <w:rsid w:val="002A1489"/>
    <w:rsid w:val="002A5356"/>
    <w:rsid w:val="002A5415"/>
    <w:rsid w:val="002A5ABC"/>
    <w:rsid w:val="002A5CA0"/>
    <w:rsid w:val="002A65DC"/>
    <w:rsid w:val="002A6D62"/>
    <w:rsid w:val="002A7C10"/>
    <w:rsid w:val="002B1889"/>
    <w:rsid w:val="002B4A1B"/>
    <w:rsid w:val="002B65AC"/>
    <w:rsid w:val="002B6B87"/>
    <w:rsid w:val="002B733A"/>
    <w:rsid w:val="002B73E4"/>
    <w:rsid w:val="002C1EA1"/>
    <w:rsid w:val="002C20A6"/>
    <w:rsid w:val="002C268F"/>
    <w:rsid w:val="002C2C04"/>
    <w:rsid w:val="002C39B5"/>
    <w:rsid w:val="002C4A22"/>
    <w:rsid w:val="002C5BBD"/>
    <w:rsid w:val="002C7778"/>
    <w:rsid w:val="002D0ACB"/>
    <w:rsid w:val="002D137A"/>
    <w:rsid w:val="002D21A9"/>
    <w:rsid w:val="002D29D5"/>
    <w:rsid w:val="002D30A2"/>
    <w:rsid w:val="002D350D"/>
    <w:rsid w:val="002D3AF2"/>
    <w:rsid w:val="002D4AAC"/>
    <w:rsid w:val="002D7175"/>
    <w:rsid w:val="002E07EA"/>
    <w:rsid w:val="002E0ED0"/>
    <w:rsid w:val="002E0FC4"/>
    <w:rsid w:val="002E14E5"/>
    <w:rsid w:val="002E2FB4"/>
    <w:rsid w:val="002E3599"/>
    <w:rsid w:val="002E3C13"/>
    <w:rsid w:val="002E649D"/>
    <w:rsid w:val="002E672B"/>
    <w:rsid w:val="002E6C9F"/>
    <w:rsid w:val="002E78BB"/>
    <w:rsid w:val="002F0267"/>
    <w:rsid w:val="002F091C"/>
    <w:rsid w:val="002F0924"/>
    <w:rsid w:val="002F096C"/>
    <w:rsid w:val="002F1FDD"/>
    <w:rsid w:val="002F298D"/>
    <w:rsid w:val="002F3D2C"/>
    <w:rsid w:val="002F78AA"/>
    <w:rsid w:val="002F7C68"/>
    <w:rsid w:val="0030121B"/>
    <w:rsid w:val="003013CE"/>
    <w:rsid w:val="00302341"/>
    <w:rsid w:val="00303D1A"/>
    <w:rsid w:val="00306498"/>
    <w:rsid w:val="003118DC"/>
    <w:rsid w:val="00312865"/>
    <w:rsid w:val="0031417A"/>
    <w:rsid w:val="003177EA"/>
    <w:rsid w:val="00317951"/>
    <w:rsid w:val="00317FDD"/>
    <w:rsid w:val="00320743"/>
    <w:rsid w:val="00321380"/>
    <w:rsid w:val="003213AA"/>
    <w:rsid w:val="00322746"/>
    <w:rsid w:val="00322F5E"/>
    <w:rsid w:val="00322FA3"/>
    <w:rsid w:val="003236B2"/>
    <w:rsid w:val="003241B4"/>
    <w:rsid w:val="00324869"/>
    <w:rsid w:val="0032538E"/>
    <w:rsid w:val="00326F7B"/>
    <w:rsid w:val="003301CB"/>
    <w:rsid w:val="00331815"/>
    <w:rsid w:val="00332094"/>
    <w:rsid w:val="00332EA5"/>
    <w:rsid w:val="00333CB7"/>
    <w:rsid w:val="0033613A"/>
    <w:rsid w:val="003374C0"/>
    <w:rsid w:val="00343219"/>
    <w:rsid w:val="00345256"/>
    <w:rsid w:val="003472BE"/>
    <w:rsid w:val="0034767B"/>
    <w:rsid w:val="0034773B"/>
    <w:rsid w:val="00350933"/>
    <w:rsid w:val="0035137E"/>
    <w:rsid w:val="0035485E"/>
    <w:rsid w:val="00354C9C"/>
    <w:rsid w:val="00355FA8"/>
    <w:rsid w:val="00356AB9"/>
    <w:rsid w:val="00356F76"/>
    <w:rsid w:val="0035718F"/>
    <w:rsid w:val="003617E9"/>
    <w:rsid w:val="0036193A"/>
    <w:rsid w:val="00363557"/>
    <w:rsid w:val="00364281"/>
    <w:rsid w:val="003648EA"/>
    <w:rsid w:val="00364C3A"/>
    <w:rsid w:val="00364EF1"/>
    <w:rsid w:val="00365568"/>
    <w:rsid w:val="00365CE4"/>
    <w:rsid w:val="003711FC"/>
    <w:rsid w:val="003741CB"/>
    <w:rsid w:val="003742B1"/>
    <w:rsid w:val="00376E5E"/>
    <w:rsid w:val="00377C72"/>
    <w:rsid w:val="003806C7"/>
    <w:rsid w:val="00380B1A"/>
    <w:rsid w:val="00381C1E"/>
    <w:rsid w:val="003834F3"/>
    <w:rsid w:val="00384008"/>
    <w:rsid w:val="00384D51"/>
    <w:rsid w:val="003851A8"/>
    <w:rsid w:val="003853AC"/>
    <w:rsid w:val="00385543"/>
    <w:rsid w:val="00385992"/>
    <w:rsid w:val="003876DF"/>
    <w:rsid w:val="0038774B"/>
    <w:rsid w:val="0039050E"/>
    <w:rsid w:val="0039089B"/>
    <w:rsid w:val="003927C2"/>
    <w:rsid w:val="00393483"/>
    <w:rsid w:val="003934E1"/>
    <w:rsid w:val="00393D14"/>
    <w:rsid w:val="003964F4"/>
    <w:rsid w:val="00396A4C"/>
    <w:rsid w:val="00397D8B"/>
    <w:rsid w:val="003A1258"/>
    <w:rsid w:val="003A1420"/>
    <w:rsid w:val="003A2277"/>
    <w:rsid w:val="003A2302"/>
    <w:rsid w:val="003A2E41"/>
    <w:rsid w:val="003A33B8"/>
    <w:rsid w:val="003A3C57"/>
    <w:rsid w:val="003A4194"/>
    <w:rsid w:val="003A65A8"/>
    <w:rsid w:val="003B322B"/>
    <w:rsid w:val="003B4942"/>
    <w:rsid w:val="003B6F60"/>
    <w:rsid w:val="003C1A95"/>
    <w:rsid w:val="003C1F4B"/>
    <w:rsid w:val="003C2CD2"/>
    <w:rsid w:val="003C4359"/>
    <w:rsid w:val="003C481E"/>
    <w:rsid w:val="003C57A0"/>
    <w:rsid w:val="003C61BC"/>
    <w:rsid w:val="003C63B0"/>
    <w:rsid w:val="003D0089"/>
    <w:rsid w:val="003D1026"/>
    <w:rsid w:val="003D11F2"/>
    <w:rsid w:val="003D16F8"/>
    <w:rsid w:val="003D218B"/>
    <w:rsid w:val="003D3DDE"/>
    <w:rsid w:val="003D4BCF"/>
    <w:rsid w:val="003D595C"/>
    <w:rsid w:val="003D7B1A"/>
    <w:rsid w:val="003E0319"/>
    <w:rsid w:val="003E0565"/>
    <w:rsid w:val="003E107E"/>
    <w:rsid w:val="003E17A7"/>
    <w:rsid w:val="003E1A0E"/>
    <w:rsid w:val="003E2691"/>
    <w:rsid w:val="003E35DF"/>
    <w:rsid w:val="003E42D5"/>
    <w:rsid w:val="003E472B"/>
    <w:rsid w:val="003E48A8"/>
    <w:rsid w:val="003E4A91"/>
    <w:rsid w:val="003E4C12"/>
    <w:rsid w:val="003E4D6F"/>
    <w:rsid w:val="003E61E9"/>
    <w:rsid w:val="003E6253"/>
    <w:rsid w:val="003E6C77"/>
    <w:rsid w:val="003F382B"/>
    <w:rsid w:val="004000B7"/>
    <w:rsid w:val="0040043A"/>
    <w:rsid w:val="00400A76"/>
    <w:rsid w:val="0040281C"/>
    <w:rsid w:val="00403173"/>
    <w:rsid w:val="00403784"/>
    <w:rsid w:val="0040416F"/>
    <w:rsid w:val="00404691"/>
    <w:rsid w:val="00404A1E"/>
    <w:rsid w:val="00405D1E"/>
    <w:rsid w:val="00407CEF"/>
    <w:rsid w:val="004124B8"/>
    <w:rsid w:val="00412A7A"/>
    <w:rsid w:val="004132A8"/>
    <w:rsid w:val="00413623"/>
    <w:rsid w:val="0041676A"/>
    <w:rsid w:val="00417D20"/>
    <w:rsid w:val="00422A55"/>
    <w:rsid w:val="00425C1C"/>
    <w:rsid w:val="00427E1C"/>
    <w:rsid w:val="0043229E"/>
    <w:rsid w:val="00433405"/>
    <w:rsid w:val="00433875"/>
    <w:rsid w:val="004345AF"/>
    <w:rsid w:val="00435A87"/>
    <w:rsid w:val="00435B06"/>
    <w:rsid w:val="00441F5A"/>
    <w:rsid w:val="00444B35"/>
    <w:rsid w:val="0044671F"/>
    <w:rsid w:val="00451C87"/>
    <w:rsid w:val="00452488"/>
    <w:rsid w:val="00455F53"/>
    <w:rsid w:val="004570E9"/>
    <w:rsid w:val="00457B1C"/>
    <w:rsid w:val="0046163B"/>
    <w:rsid w:val="00462A09"/>
    <w:rsid w:val="00463019"/>
    <w:rsid w:val="0046441A"/>
    <w:rsid w:val="00464632"/>
    <w:rsid w:val="00470821"/>
    <w:rsid w:val="00472EA4"/>
    <w:rsid w:val="004743CC"/>
    <w:rsid w:val="00475443"/>
    <w:rsid w:val="004758AB"/>
    <w:rsid w:val="00475A0D"/>
    <w:rsid w:val="00481D4F"/>
    <w:rsid w:val="004823C6"/>
    <w:rsid w:val="0048366F"/>
    <w:rsid w:val="00484742"/>
    <w:rsid w:val="00484E8D"/>
    <w:rsid w:val="00487312"/>
    <w:rsid w:val="00491351"/>
    <w:rsid w:val="00491958"/>
    <w:rsid w:val="004923DC"/>
    <w:rsid w:val="00492D3A"/>
    <w:rsid w:val="00493E5A"/>
    <w:rsid w:val="00493F47"/>
    <w:rsid w:val="004940CB"/>
    <w:rsid w:val="00494204"/>
    <w:rsid w:val="00495C39"/>
    <w:rsid w:val="004A0070"/>
    <w:rsid w:val="004A03BA"/>
    <w:rsid w:val="004A0B32"/>
    <w:rsid w:val="004A0E70"/>
    <w:rsid w:val="004A3FD0"/>
    <w:rsid w:val="004A57D9"/>
    <w:rsid w:val="004A5B3B"/>
    <w:rsid w:val="004A6F25"/>
    <w:rsid w:val="004B1597"/>
    <w:rsid w:val="004B18E9"/>
    <w:rsid w:val="004B2CB5"/>
    <w:rsid w:val="004B4F95"/>
    <w:rsid w:val="004B73D5"/>
    <w:rsid w:val="004C2A58"/>
    <w:rsid w:val="004C2CC8"/>
    <w:rsid w:val="004C6117"/>
    <w:rsid w:val="004C6E5B"/>
    <w:rsid w:val="004C7E91"/>
    <w:rsid w:val="004D1499"/>
    <w:rsid w:val="004D1C56"/>
    <w:rsid w:val="004D2867"/>
    <w:rsid w:val="004D4245"/>
    <w:rsid w:val="004D5886"/>
    <w:rsid w:val="004D59E7"/>
    <w:rsid w:val="004D5BC8"/>
    <w:rsid w:val="004D5C1F"/>
    <w:rsid w:val="004D5DDE"/>
    <w:rsid w:val="004D61E6"/>
    <w:rsid w:val="004D6959"/>
    <w:rsid w:val="004D6E34"/>
    <w:rsid w:val="004D7D95"/>
    <w:rsid w:val="004E0E5F"/>
    <w:rsid w:val="004E1E66"/>
    <w:rsid w:val="004E2AFF"/>
    <w:rsid w:val="004E3B2C"/>
    <w:rsid w:val="004E46FE"/>
    <w:rsid w:val="004E7424"/>
    <w:rsid w:val="004F2365"/>
    <w:rsid w:val="004F2A97"/>
    <w:rsid w:val="004F3088"/>
    <w:rsid w:val="004F523D"/>
    <w:rsid w:val="004F7019"/>
    <w:rsid w:val="004F7E92"/>
    <w:rsid w:val="005010A1"/>
    <w:rsid w:val="005020B0"/>
    <w:rsid w:val="00502FF9"/>
    <w:rsid w:val="0050390E"/>
    <w:rsid w:val="00505767"/>
    <w:rsid w:val="00506BEF"/>
    <w:rsid w:val="005077C4"/>
    <w:rsid w:val="0051145B"/>
    <w:rsid w:val="005133EE"/>
    <w:rsid w:val="00515254"/>
    <w:rsid w:val="00515F81"/>
    <w:rsid w:val="00517450"/>
    <w:rsid w:val="0052048D"/>
    <w:rsid w:val="00522223"/>
    <w:rsid w:val="005249AA"/>
    <w:rsid w:val="00524C16"/>
    <w:rsid w:val="005278E6"/>
    <w:rsid w:val="0053075E"/>
    <w:rsid w:val="005310F2"/>
    <w:rsid w:val="005318ED"/>
    <w:rsid w:val="00532262"/>
    <w:rsid w:val="00532C23"/>
    <w:rsid w:val="0053377A"/>
    <w:rsid w:val="00535F0D"/>
    <w:rsid w:val="005372D7"/>
    <w:rsid w:val="00537954"/>
    <w:rsid w:val="00540159"/>
    <w:rsid w:val="0054064C"/>
    <w:rsid w:val="00540A16"/>
    <w:rsid w:val="00541F74"/>
    <w:rsid w:val="0054480D"/>
    <w:rsid w:val="005449B0"/>
    <w:rsid w:val="00547B7C"/>
    <w:rsid w:val="0055198B"/>
    <w:rsid w:val="00552B2D"/>
    <w:rsid w:val="00554857"/>
    <w:rsid w:val="00556096"/>
    <w:rsid w:val="0055648F"/>
    <w:rsid w:val="00557D9E"/>
    <w:rsid w:val="00560400"/>
    <w:rsid w:val="00560833"/>
    <w:rsid w:val="00561E3F"/>
    <w:rsid w:val="00564994"/>
    <w:rsid w:val="00566A45"/>
    <w:rsid w:val="00566F09"/>
    <w:rsid w:val="0057133E"/>
    <w:rsid w:val="00571C96"/>
    <w:rsid w:val="00574C4A"/>
    <w:rsid w:val="00577E68"/>
    <w:rsid w:val="00581534"/>
    <w:rsid w:val="00581BC5"/>
    <w:rsid w:val="00581C67"/>
    <w:rsid w:val="0058243D"/>
    <w:rsid w:val="0058443C"/>
    <w:rsid w:val="0058557C"/>
    <w:rsid w:val="00587E76"/>
    <w:rsid w:val="00590412"/>
    <w:rsid w:val="0059111E"/>
    <w:rsid w:val="00591546"/>
    <w:rsid w:val="00592131"/>
    <w:rsid w:val="005928DF"/>
    <w:rsid w:val="005941D6"/>
    <w:rsid w:val="00594704"/>
    <w:rsid w:val="00594A6C"/>
    <w:rsid w:val="00595ADB"/>
    <w:rsid w:val="00595D7F"/>
    <w:rsid w:val="005960DE"/>
    <w:rsid w:val="00596838"/>
    <w:rsid w:val="005A3100"/>
    <w:rsid w:val="005A3552"/>
    <w:rsid w:val="005A5CB6"/>
    <w:rsid w:val="005A6278"/>
    <w:rsid w:val="005A6371"/>
    <w:rsid w:val="005B126D"/>
    <w:rsid w:val="005B32AC"/>
    <w:rsid w:val="005B5A3C"/>
    <w:rsid w:val="005B66D7"/>
    <w:rsid w:val="005B6C76"/>
    <w:rsid w:val="005B7753"/>
    <w:rsid w:val="005B7B28"/>
    <w:rsid w:val="005C0914"/>
    <w:rsid w:val="005C13A7"/>
    <w:rsid w:val="005C16E7"/>
    <w:rsid w:val="005C4980"/>
    <w:rsid w:val="005C4F1D"/>
    <w:rsid w:val="005C5244"/>
    <w:rsid w:val="005C65C6"/>
    <w:rsid w:val="005C6D75"/>
    <w:rsid w:val="005D053D"/>
    <w:rsid w:val="005D0F6F"/>
    <w:rsid w:val="005D1FE6"/>
    <w:rsid w:val="005D23EC"/>
    <w:rsid w:val="005D254D"/>
    <w:rsid w:val="005D30E7"/>
    <w:rsid w:val="005D41E6"/>
    <w:rsid w:val="005D5091"/>
    <w:rsid w:val="005D560E"/>
    <w:rsid w:val="005D565E"/>
    <w:rsid w:val="005D573D"/>
    <w:rsid w:val="005D5BA9"/>
    <w:rsid w:val="005D6709"/>
    <w:rsid w:val="005D7369"/>
    <w:rsid w:val="005E2090"/>
    <w:rsid w:val="005E2359"/>
    <w:rsid w:val="005E37D8"/>
    <w:rsid w:val="005E3C97"/>
    <w:rsid w:val="005E44B9"/>
    <w:rsid w:val="005E7467"/>
    <w:rsid w:val="005F0453"/>
    <w:rsid w:val="005F0501"/>
    <w:rsid w:val="005F0ECE"/>
    <w:rsid w:val="005F38F6"/>
    <w:rsid w:val="005F515B"/>
    <w:rsid w:val="005F6DF3"/>
    <w:rsid w:val="00600C54"/>
    <w:rsid w:val="00601DB0"/>
    <w:rsid w:val="00602DE8"/>
    <w:rsid w:val="00603ED4"/>
    <w:rsid w:val="006051FE"/>
    <w:rsid w:val="0060768B"/>
    <w:rsid w:val="00610092"/>
    <w:rsid w:val="00610ECD"/>
    <w:rsid w:val="006118AB"/>
    <w:rsid w:val="00611A52"/>
    <w:rsid w:val="006130E4"/>
    <w:rsid w:val="00613102"/>
    <w:rsid w:val="006147C6"/>
    <w:rsid w:val="00614D67"/>
    <w:rsid w:val="006150BF"/>
    <w:rsid w:val="0061518F"/>
    <w:rsid w:val="0062122D"/>
    <w:rsid w:val="00621948"/>
    <w:rsid w:val="006224CD"/>
    <w:rsid w:val="00622725"/>
    <w:rsid w:val="00625DF1"/>
    <w:rsid w:val="006306AE"/>
    <w:rsid w:val="0063095E"/>
    <w:rsid w:val="00631125"/>
    <w:rsid w:val="006329A8"/>
    <w:rsid w:val="006343AE"/>
    <w:rsid w:val="00634854"/>
    <w:rsid w:val="00635362"/>
    <w:rsid w:val="0063561F"/>
    <w:rsid w:val="00635756"/>
    <w:rsid w:val="00636187"/>
    <w:rsid w:val="006367C3"/>
    <w:rsid w:val="00637091"/>
    <w:rsid w:val="00637276"/>
    <w:rsid w:val="00637CCA"/>
    <w:rsid w:val="0064012C"/>
    <w:rsid w:val="00641603"/>
    <w:rsid w:val="00641B41"/>
    <w:rsid w:val="0064322F"/>
    <w:rsid w:val="00643254"/>
    <w:rsid w:val="00643F2A"/>
    <w:rsid w:val="0064468E"/>
    <w:rsid w:val="00645B41"/>
    <w:rsid w:val="00647EAC"/>
    <w:rsid w:val="006506FD"/>
    <w:rsid w:val="0065080F"/>
    <w:rsid w:val="00653D3C"/>
    <w:rsid w:val="006549EF"/>
    <w:rsid w:val="00654D08"/>
    <w:rsid w:val="00655118"/>
    <w:rsid w:val="0065642B"/>
    <w:rsid w:val="0065663C"/>
    <w:rsid w:val="006566BA"/>
    <w:rsid w:val="0065708A"/>
    <w:rsid w:val="0066142F"/>
    <w:rsid w:val="00661BF0"/>
    <w:rsid w:val="00661E76"/>
    <w:rsid w:val="00662AE5"/>
    <w:rsid w:val="00662E16"/>
    <w:rsid w:val="006643E3"/>
    <w:rsid w:val="006647C9"/>
    <w:rsid w:val="00664FDD"/>
    <w:rsid w:val="00665722"/>
    <w:rsid w:val="00665977"/>
    <w:rsid w:val="0066603C"/>
    <w:rsid w:val="00666A28"/>
    <w:rsid w:val="006670C4"/>
    <w:rsid w:val="00667DEA"/>
    <w:rsid w:val="00671AB6"/>
    <w:rsid w:val="00672147"/>
    <w:rsid w:val="00674021"/>
    <w:rsid w:val="00674380"/>
    <w:rsid w:val="00677185"/>
    <w:rsid w:val="006819B2"/>
    <w:rsid w:val="00681BAC"/>
    <w:rsid w:val="00682188"/>
    <w:rsid w:val="00682C7E"/>
    <w:rsid w:val="0068419A"/>
    <w:rsid w:val="00684667"/>
    <w:rsid w:val="00686674"/>
    <w:rsid w:val="00687E6C"/>
    <w:rsid w:val="0069081D"/>
    <w:rsid w:val="006916E8"/>
    <w:rsid w:val="00691A35"/>
    <w:rsid w:val="00691F5F"/>
    <w:rsid w:val="00694716"/>
    <w:rsid w:val="00695571"/>
    <w:rsid w:val="00695FE9"/>
    <w:rsid w:val="00696524"/>
    <w:rsid w:val="006978F6"/>
    <w:rsid w:val="006A0F45"/>
    <w:rsid w:val="006A10D8"/>
    <w:rsid w:val="006A34DE"/>
    <w:rsid w:val="006B011A"/>
    <w:rsid w:val="006B1AC6"/>
    <w:rsid w:val="006B1C8F"/>
    <w:rsid w:val="006B4A3A"/>
    <w:rsid w:val="006B4E3A"/>
    <w:rsid w:val="006B64FE"/>
    <w:rsid w:val="006B7249"/>
    <w:rsid w:val="006B729F"/>
    <w:rsid w:val="006B737D"/>
    <w:rsid w:val="006B7D28"/>
    <w:rsid w:val="006B7E13"/>
    <w:rsid w:val="006C0240"/>
    <w:rsid w:val="006C1218"/>
    <w:rsid w:val="006C244F"/>
    <w:rsid w:val="006C5D86"/>
    <w:rsid w:val="006C6F73"/>
    <w:rsid w:val="006D401C"/>
    <w:rsid w:val="006D42AE"/>
    <w:rsid w:val="006D42BA"/>
    <w:rsid w:val="006D4951"/>
    <w:rsid w:val="006D4B7B"/>
    <w:rsid w:val="006D5FAF"/>
    <w:rsid w:val="006D6873"/>
    <w:rsid w:val="006D6B74"/>
    <w:rsid w:val="006E0355"/>
    <w:rsid w:val="006E0B49"/>
    <w:rsid w:val="006E0D42"/>
    <w:rsid w:val="006E4411"/>
    <w:rsid w:val="006E4D7D"/>
    <w:rsid w:val="006E5062"/>
    <w:rsid w:val="006E5E34"/>
    <w:rsid w:val="006E7011"/>
    <w:rsid w:val="006F02DE"/>
    <w:rsid w:val="006F06CD"/>
    <w:rsid w:val="006F09B0"/>
    <w:rsid w:val="006F0C9C"/>
    <w:rsid w:val="006F1289"/>
    <w:rsid w:val="006F1B20"/>
    <w:rsid w:val="006F654E"/>
    <w:rsid w:val="006F6DAB"/>
    <w:rsid w:val="006F709B"/>
    <w:rsid w:val="00701335"/>
    <w:rsid w:val="0070249F"/>
    <w:rsid w:val="007027EB"/>
    <w:rsid w:val="00703628"/>
    <w:rsid w:val="00704AFF"/>
    <w:rsid w:val="0070575A"/>
    <w:rsid w:val="00705D39"/>
    <w:rsid w:val="00706E09"/>
    <w:rsid w:val="007070A1"/>
    <w:rsid w:val="007075CF"/>
    <w:rsid w:val="00713453"/>
    <w:rsid w:val="00713757"/>
    <w:rsid w:val="00713866"/>
    <w:rsid w:val="00722351"/>
    <w:rsid w:val="00722F2A"/>
    <w:rsid w:val="00723AB1"/>
    <w:rsid w:val="007257B4"/>
    <w:rsid w:val="00726E3F"/>
    <w:rsid w:val="00727209"/>
    <w:rsid w:val="007309DC"/>
    <w:rsid w:val="0073123E"/>
    <w:rsid w:val="007325B9"/>
    <w:rsid w:val="00740626"/>
    <w:rsid w:val="00740D22"/>
    <w:rsid w:val="007426BB"/>
    <w:rsid w:val="00742814"/>
    <w:rsid w:val="007507CE"/>
    <w:rsid w:val="00751098"/>
    <w:rsid w:val="007547A1"/>
    <w:rsid w:val="00754E90"/>
    <w:rsid w:val="00755179"/>
    <w:rsid w:val="0075601B"/>
    <w:rsid w:val="00756C71"/>
    <w:rsid w:val="00757CCD"/>
    <w:rsid w:val="007612A8"/>
    <w:rsid w:val="00761CDA"/>
    <w:rsid w:val="00762A1A"/>
    <w:rsid w:val="007632E8"/>
    <w:rsid w:val="00763430"/>
    <w:rsid w:val="007641EB"/>
    <w:rsid w:val="007650DE"/>
    <w:rsid w:val="00767C49"/>
    <w:rsid w:val="007704F8"/>
    <w:rsid w:val="00770698"/>
    <w:rsid w:val="00771FB0"/>
    <w:rsid w:val="007724EC"/>
    <w:rsid w:val="00773765"/>
    <w:rsid w:val="00774E44"/>
    <w:rsid w:val="00775B0B"/>
    <w:rsid w:val="00776BF2"/>
    <w:rsid w:val="007800CE"/>
    <w:rsid w:val="0078300A"/>
    <w:rsid w:val="00785287"/>
    <w:rsid w:val="007853D9"/>
    <w:rsid w:val="00785823"/>
    <w:rsid w:val="00787DBF"/>
    <w:rsid w:val="00794307"/>
    <w:rsid w:val="00796AF1"/>
    <w:rsid w:val="007A01A0"/>
    <w:rsid w:val="007A05AE"/>
    <w:rsid w:val="007A2E03"/>
    <w:rsid w:val="007A59C4"/>
    <w:rsid w:val="007A67B9"/>
    <w:rsid w:val="007A7042"/>
    <w:rsid w:val="007A7270"/>
    <w:rsid w:val="007B54B3"/>
    <w:rsid w:val="007B5841"/>
    <w:rsid w:val="007B73A9"/>
    <w:rsid w:val="007B784E"/>
    <w:rsid w:val="007B7F44"/>
    <w:rsid w:val="007C06B4"/>
    <w:rsid w:val="007C1338"/>
    <w:rsid w:val="007C1F12"/>
    <w:rsid w:val="007C2978"/>
    <w:rsid w:val="007C543A"/>
    <w:rsid w:val="007C564F"/>
    <w:rsid w:val="007C5854"/>
    <w:rsid w:val="007C79BA"/>
    <w:rsid w:val="007C7FBD"/>
    <w:rsid w:val="007D1174"/>
    <w:rsid w:val="007D1AA4"/>
    <w:rsid w:val="007D3BDD"/>
    <w:rsid w:val="007D5477"/>
    <w:rsid w:val="007D5673"/>
    <w:rsid w:val="007D67A1"/>
    <w:rsid w:val="007D767E"/>
    <w:rsid w:val="007D7BCC"/>
    <w:rsid w:val="007E0A06"/>
    <w:rsid w:val="007E0AD8"/>
    <w:rsid w:val="007E0AF7"/>
    <w:rsid w:val="007E1A79"/>
    <w:rsid w:val="007E1BC7"/>
    <w:rsid w:val="007E2656"/>
    <w:rsid w:val="007E4BDC"/>
    <w:rsid w:val="007E557A"/>
    <w:rsid w:val="007E5C39"/>
    <w:rsid w:val="007F2593"/>
    <w:rsid w:val="007F300E"/>
    <w:rsid w:val="007F3D10"/>
    <w:rsid w:val="007F5F48"/>
    <w:rsid w:val="00801C2A"/>
    <w:rsid w:val="0081057B"/>
    <w:rsid w:val="00810FAC"/>
    <w:rsid w:val="00812034"/>
    <w:rsid w:val="0081297E"/>
    <w:rsid w:val="00812BE6"/>
    <w:rsid w:val="00814C64"/>
    <w:rsid w:val="00820B03"/>
    <w:rsid w:val="008210D9"/>
    <w:rsid w:val="008211F4"/>
    <w:rsid w:val="00821D6F"/>
    <w:rsid w:val="008223CD"/>
    <w:rsid w:val="008249C4"/>
    <w:rsid w:val="0082705F"/>
    <w:rsid w:val="00827218"/>
    <w:rsid w:val="00827BBD"/>
    <w:rsid w:val="00830235"/>
    <w:rsid w:val="008307C3"/>
    <w:rsid w:val="0083474F"/>
    <w:rsid w:val="00836E33"/>
    <w:rsid w:val="00837B93"/>
    <w:rsid w:val="008418AC"/>
    <w:rsid w:val="00843993"/>
    <w:rsid w:val="00844788"/>
    <w:rsid w:val="0084489E"/>
    <w:rsid w:val="0084598B"/>
    <w:rsid w:val="008464E3"/>
    <w:rsid w:val="00846DE0"/>
    <w:rsid w:val="008527BE"/>
    <w:rsid w:val="00853977"/>
    <w:rsid w:val="00853C92"/>
    <w:rsid w:val="00854E6B"/>
    <w:rsid w:val="008558D9"/>
    <w:rsid w:val="00856562"/>
    <w:rsid w:val="00856738"/>
    <w:rsid w:val="00856F9C"/>
    <w:rsid w:val="0085722E"/>
    <w:rsid w:val="00857866"/>
    <w:rsid w:val="0085799B"/>
    <w:rsid w:val="00857CC4"/>
    <w:rsid w:val="00860BEE"/>
    <w:rsid w:val="00861234"/>
    <w:rsid w:val="008613BD"/>
    <w:rsid w:val="0086297A"/>
    <w:rsid w:val="00862DCB"/>
    <w:rsid w:val="00863878"/>
    <w:rsid w:val="00863DE5"/>
    <w:rsid w:val="008641D9"/>
    <w:rsid w:val="0086434E"/>
    <w:rsid w:val="00866A6B"/>
    <w:rsid w:val="008672D1"/>
    <w:rsid w:val="008673B6"/>
    <w:rsid w:val="0087022E"/>
    <w:rsid w:val="00870E86"/>
    <w:rsid w:val="00872D4D"/>
    <w:rsid w:val="008731EB"/>
    <w:rsid w:val="00876310"/>
    <w:rsid w:val="0087716D"/>
    <w:rsid w:val="00877BC0"/>
    <w:rsid w:val="008803E5"/>
    <w:rsid w:val="00880894"/>
    <w:rsid w:val="00880EDF"/>
    <w:rsid w:val="00882577"/>
    <w:rsid w:val="008839AC"/>
    <w:rsid w:val="00883FF4"/>
    <w:rsid w:val="0088403B"/>
    <w:rsid w:val="008844F0"/>
    <w:rsid w:val="008851C3"/>
    <w:rsid w:val="008851F5"/>
    <w:rsid w:val="00885448"/>
    <w:rsid w:val="00886682"/>
    <w:rsid w:val="00890BDB"/>
    <w:rsid w:val="00891A6C"/>
    <w:rsid w:val="00891CAE"/>
    <w:rsid w:val="00893AF9"/>
    <w:rsid w:val="00893BE5"/>
    <w:rsid w:val="00893E0C"/>
    <w:rsid w:val="0089439A"/>
    <w:rsid w:val="00894C1D"/>
    <w:rsid w:val="00894E26"/>
    <w:rsid w:val="00895E12"/>
    <w:rsid w:val="0089735F"/>
    <w:rsid w:val="0089766F"/>
    <w:rsid w:val="008A0974"/>
    <w:rsid w:val="008A0B56"/>
    <w:rsid w:val="008A11BC"/>
    <w:rsid w:val="008A59F7"/>
    <w:rsid w:val="008A6DBF"/>
    <w:rsid w:val="008A731F"/>
    <w:rsid w:val="008A7C0D"/>
    <w:rsid w:val="008B1034"/>
    <w:rsid w:val="008B22B1"/>
    <w:rsid w:val="008B2A64"/>
    <w:rsid w:val="008B3684"/>
    <w:rsid w:val="008B3A48"/>
    <w:rsid w:val="008B3F56"/>
    <w:rsid w:val="008B4760"/>
    <w:rsid w:val="008B485B"/>
    <w:rsid w:val="008B7E3E"/>
    <w:rsid w:val="008C065A"/>
    <w:rsid w:val="008C1155"/>
    <w:rsid w:val="008C1BC2"/>
    <w:rsid w:val="008C2BC9"/>
    <w:rsid w:val="008C348C"/>
    <w:rsid w:val="008C34B0"/>
    <w:rsid w:val="008C4C30"/>
    <w:rsid w:val="008C7E35"/>
    <w:rsid w:val="008C7E80"/>
    <w:rsid w:val="008D03BF"/>
    <w:rsid w:val="008D1425"/>
    <w:rsid w:val="008D160F"/>
    <w:rsid w:val="008D18F5"/>
    <w:rsid w:val="008D2A51"/>
    <w:rsid w:val="008D37A7"/>
    <w:rsid w:val="008D3B9F"/>
    <w:rsid w:val="008D4734"/>
    <w:rsid w:val="008E1C6C"/>
    <w:rsid w:val="008E252C"/>
    <w:rsid w:val="008E29AC"/>
    <w:rsid w:val="008E44F7"/>
    <w:rsid w:val="008E6B6B"/>
    <w:rsid w:val="008E72D6"/>
    <w:rsid w:val="008F0CF6"/>
    <w:rsid w:val="008F2C7E"/>
    <w:rsid w:val="008F3B76"/>
    <w:rsid w:val="008F76F7"/>
    <w:rsid w:val="009013BE"/>
    <w:rsid w:val="00901DF9"/>
    <w:rsid w:val="00901EA2"/>
    <w:rsid w:val="00903892"/>
    <w:rsid w:val="00904C71"/>
    <w:rsid w:val="00904D8C"/>
    <w:rsid w:val="00906AC1"/>
    <w:rsid w:val="00906D1E"/>
    <w:rsid w:val="0090745C"/>
    <w:rsid w:val="0090770E"/>
    <w:rsid w:val="00907EB1"/>
    <w:rsid w:val="009100F3"/>
    <w:rsid w:val="00910846"/>
    <w:rsid w:val="0091102E"/>
    <w:rsid w:val="00913C3D"/>
    <w:rsid w:val="00914AFB"/>
    <w:rsid w:val="00914E67"/>
    <w:rsid w:val="00915137"/>
    <w:rsid w:val="00915895"/>
    <w:rsid w:val="00921130"/>
    <w:rsid w:val="009212D2"/>
    <w:rsid w:val="009220AB"/>
    <w:rsid w:val="009236E2"/>
    <w:rsid w:val="00923885"/>
    <w:rsid w:val="00924E85"/>
    <w:rsid w:val="00925BDD"/>
    <w:rsid w:val="00926224"/>
    <w:rsid w:val="009267C6"/>
    <w:rsid w:val="00926A76"/>
    <w:rsid w:val="00932AA0"/>
    <w:rsid w:val="00932C06"/>
    <w:rsid w:val="00934B5B"/>
    <w:rsid w:val="00935877"/>
    <w:rsid w:val="00937359"/>
    <w:rsid w:val="009403C4"/>
    <w:rsid w:val="0094062A"/>
    <w:rsid w:val="00940A35"/>
    <w:rsid w:val="00941C3C"/>
    <w:rsid w:val="00941D15"/>
    <w:rsid w:val="00942B36"/>
    <w:rsid w:val="00943D59"/>
    <w:rsid w:val="00944083"/>
    <w:rsid w:val="00944483"/>
    <w:rsid w:val="009446ED"/>
    <w:rsid w:val="00945F55"/>
    <w:rsid w:val="0094640D"/>
    <w:rsid w:val="00951414"/>
    <w:rsid w:val="009523A5"/>
    <w:rsid w:val="0095318A"/>
    <w:rsid w:val="0095321D"/>
    <w:rsid w:val="009535C2"/>
    <w:rsid w:val="0095412F"/>
    <w:rsid w:val="00960351"/>
    <w:rsid w:val="00961269"/>
    <w:rsid w:val="00962B30"/>
    <w:rsid w:val="00962BC6"/>
    <w:rsid w:val="00964ACB"/>
    <w:rsid w:val="0097058E"/>
    <w:rsid w:val="00970981"/>
    <w:rsid w:val="00971447"/>
    <w:rsid w:val="009719D1"/>
    <w:rsid w:val="009725B6"/>
    <w:rsid w:val="00973821"/>
    <w:rsid w:val="00974C4C"/>
    <w:rsid w:val="00975EF5"/>
    <w:rsid w:val="00980CC2"/>
    <w:rsid w:val="00981400"/>
    <w:rsid w:val="00982A3A"/>
    <w:rsid w:val="009833E2"/>
    <w:rsid w:val="00983F17"/>
    <w:rsid w:val="0098400D"/>
    <w:rsid w:val="00984363"/>
    <w:rsid w:val="00985782"/>
    <w:rsid w:val="0098607E"/>
    <w:rsid w:val="009862CE"/>
    <w:rsid w:val="009865D3"/>
    <w:rsid w:val="0098689C"/>
    <w:rsid w:val="00987ABA"/>
    <w:rsid w:val="0099040B"/>
    <w:rsid w:val="00992224"/>
    <w:rsid w:val="009931B2"/>
    <w:rsid w:val="0099451F"/>
    <w:rsid w:val="0099535C"/>
    <w:rsid w:val="009972C4"/>
    <w:rsid w:val="0099770E"/>
    <w:rsid w:val="009A1CBE"/>
    <w:rsid w:val="009A2001"/>
    <w:rsid w:val="009A36FA"/>
    <w:rsid w:val="009A3A63"/>
    <w:rsid w:val="009A4BD7"/>
    <w:rsid w:val="009A4F54"/>
    <w:rsid w:val="009A540C"/>
    <w:rsid w:val="009A597C"/>
    <w:rsid w:val="009A59DF"/>
    <w:rsid w:val="009A7302"/>
    <w:rsid w:val="009B0E3C"/>
    <w:rsid w:val="009B2176"/>
    <w:rsid w:val="009B27D3"/>
    <w:rsid w:val="009B41CC"/>
    <w:rsid w:val="009B532C"/>
    <w:rsid w:val="009B5482"/>
    <w:rsid w:val="009B5A53"/>
    <w:rsid w:val="009B6722"/>
    <w:rsid w:val="009C0945"/>
    <w:rsid w:val="009C1D1A"/>
    <w:rsid w:val="009C3308"/>
    <w:rsid w:val="009C39D9"/>
    <w:rsid w:val="009C3C15"/>
    <w:rsid w:val="009C66D1"/>
    <w:rsid w:val="009C6C37"/>
    <w:rsid w:val="009D1F30"/>
    <w:rsid w:val="009D2570"/>
    <w:rsid w:val="009D2867"/>
    <w:rsid w:val="009D2C05"/>
    <w:rsid w:val="009D302C"/>
    <w:rsid w:val="009D34A7"/>
    <w:rsid w:val="009D5017"/>
    <w:rsid w:val="009D70EE"/>
    <w:rsid w:val="009E070A"/>
    <w:rsid w:val="009E1FA8"/>
    <w:rsid w:val="009E212E"/>
    <w:rsid w:val="009E3B84"/>
    <w:rsid w:val="009E5A8B"/>
    <w:rsid w:val="009E7696"/>
    <w:rsid w:val="009E7A75"/>
    <w:rsid w:val="009F01FF"/>
    <w:rsid w:val="009F2EE6"/>
    <w:rsid w:val="009F6655"/>
    <w:rsid w:val="009F68FE"/>
    <w:rsid w:val="009F7205"/>
    <w:rsid w:val="00A0116F"/>
    <w:rsid w:val="00A02AD1"/>
    <w:rsid w:val="00A038F2"/>
    <w:rsid w:val="00A05822"/>
    <w:rsid w:val="00A0611A"/>
    <w:rsid w:val="00A067D5"/>
    <w:rsid w:val="00A06A6E"/>
    <w:rsid w:val="00A1052D"/>
    <w:rsid w:val="00A10694"/>
    <w:rsid w:val="00A110B9"/>
    <w:rsid w:val="00A1274D"/>
    <w:rsid w:val="00A12CEB"/>
    <w:rsid w:val="00A138BA"/>
    <w:rsid w:val="00A13CF6"/>
    <w:rsid w:val="00A147A7"/>
    <w:rsid w:val="00A151BD"/>
    <w:rsid w:val="00A1591A"/>
    <w:rsid w:val="00A16C69"/>
    <w:rsid w:val="00A17E78"/>
    <w:rsid w:val="00A20752"/>
    <w:rsid w:val="00A208F7"/>
    <w:rsid w:val="00A211C6"/>
    <w:rsid w:val="00A22B2E"/>
    <w:rsid w:val="00A232D2"/>
    <w:rsid w:val="00A23AEA"/>
    <w:rsid w:val="00A2417B"/>
    <w:rsid w:val="00A24B3D"/>
    <w:rsid w:val="00A252C8"/>
    <w:rsid w:val="00A25AD2"/>
    <w:rsid w:val="00A25D89"/>
    <w:rsid w:val="00A26596"/>
    <w:rsid w:val="00A26E2B"/>
    <w:rsid w:val="00A27BB5"/>
    <w:rsid w:val="00A302CB"/>
    <w:rsid w:val="00A320C1"/>
    <w:rsid w:val="00A3296D"/>
    <w:rsid w:val="00A33029"/>
    <w:rsid w:val="00A33553"/>
    <w:rsid w:val="00A335AD"/>
    <w:rsid w:val="00A34E19"/>
    <w:rsid w:val="00A3561B"/>
    <w:rsid w:val="00A35950"/>
    <w:rsid w:val="00A3707F"/>
    <w:rsid w:val="00A377FA"/>
    <w:rsid w:val="00A405F2"/>
    <w:rsid w:val="00A41DE8"/>
    <w:rsid w:val="00A42F6A"/>
    <w:rsid w:val="00A46367"/>
    <w:rsid w:val="00A46E80"/>
    <w:rsid w:val="00A470E7"/>
    <w:rsid w:val="00A4710D"/>
    <w:rsid w:val="00A47A42"/>
    <w:rsid w:val="00A50AD5"/>
    <w:rsid w:val="00A5465C"/>
    <w:rsid w:val="00A558AE"/>
    <w:rsid w:val="00A56FE1"/>
    <w:rsid w:val="00A578BF"/>
    <w:rsid w:val="00A57F81"/>
    <w:rsid w:val="00A60202"/>
    <w:rsid w:val="00A609D1"/>
    <w:rsid w:val="00A62073"/>
    <w:rsid w:val="00A623D9"/>
    <w:rsid w:val="00A6329F"/>
    <w:rsid w:val="00A63774"/>
    <w:rsid w:val="00A64996"/>
    <w:rsid w:val="00A66945"/>
    <w:rsid w:val="00A6754A"/>
    <w:rsid w:val="00A676D6"/>
    <w:rsid w:val="00A678DB"/>
    <w:rsid w:val="00A67D48"/>
    <w:rsid w:val="00A70103"/>
    <w:rsid w:val="00A713CF"/>
    <w:rsid w:val="00A7148F"/>
    <w:rsid w:val="00A7421A"/>
    <w:rsid w:val="00A74911"/>
    <w:rsid w:val="00A76220"/>
    <w:rsid w:val="00A7766A"/>
    <w:rsid w:val="00A7774C"/>
    <w:rsid w:val="00A813A4"/>
    <w:rsid w:val="00A814F0"/>
    <w:rsid w:val="00A815CE"/>
    <w:rsid w:val="00A82729"/>
    <w:rsid w:val="00A84D08"/>
    <w:rsid w:val="00A85426"/>
    <w:rsid w:val="00A875A5"/>
    <w:rsid w:val="00A90CA0"/>
    <w:rsid w:val="00A92AC4"/>
    <w:rsid w:val="00A93CA2"/>
    <w:rsid w:val="00A9432A"/>
    <w:rsid w:val="00A95433"/>
    <w:rsid w:val="00A95FEF"/>
    <w:rsid w:val="00A960BD"/>
    <w:rsid w:val="00A97A15"/>
    <w:rsid w:val="00AA0558"/>
    <w:rsid w:val="00AA06B2"/>
    <w:rsid w:val="00AA161F"/>
    <w:rsid w:val="00AA2E0B"/>
    <w:rsid w:val="00AA4B7B"/>
    <w:rsid w:val="00AA4E83"/>
    <w:rsid w:val="00AA6CCE"/>
    <w:rsid w:val="00AA6E60"/>
    <w:rsid w:val="00AA7486"/>
    <w:rsid w:val="00AA7552"/>
    <w:rsid w:val="00AA7BAF"/>
    <w:rsid w:val="00AB063F"/>
    <w:rsid w:val="00AB1126"/>
    <w:rsid w:val="00AB13CC"/>
    <w:rsid w:val="00AB1BCE"/>
    <w:rsid w:val="00AB23D5"/>
    <w:rsid w:val="00AB2E46"/>
    <w:rsid w:val="00AB484F"/>
    <w:rsid w:val="00AB5008"/>
    <w:rsid w:val="00AC0FEB"/>
    <w:rsid w:val="00AC125A"/>
    <w:rsid w:val="00AC21AC"/>
    <w:rsid w:val="00AC2A8E"/>
    <w:rsid w:val="00AC4127"/>
    <w:rsid w:val="00AD28A7"/>
    <w:rsid w:val="00AD2EF6"/>
    <w:rsid w:val="00AD387A"/>
    <w:rsid w:val="00AD3C6A"/>
    <w:rsid w:val="00AD4BC2"/>
    <w:rsid w:val="00AD5F9A"/>
    <w:rsid w:val="00AE0259"/>
    <w:rsid w:val="00AE03CF"/>
    <w:rsid w:val="00AE08AF"/>
    <w:rsid w:val="00AE21AB"/>
    <w:rsid w:val="00AE23AB"/>
    <w:rsid w:val="00AE2486"/>
    <w:rsid w:val="00AE3EEE"/>
    <w:rsid w:val="00AE7C5C"/>
    <w:rsid w:val="00AE7D6B"/>
    <w:rsid w:val="00AF0A7E"/>
    <w:rsid w:val="00AF147E"/>
    <w:rsid w:val="00AF3382"/>
    <w:rsid w:val="00AF3AA8"/>
    <w:rsid w:val="00AF3CFF"/>
    <w:rsid w:val="00AF4705"/>
    <w:rsid w:val="00AF5B43"/>
    <w:rsid w:val="00AF5F6B"/>
    <w:rsid w:val="00AF61C6"/>
    <w:rsid w:val="00AF796A"/>
    <w:rsid w:val="00B0030C"/>
    <w:rsid w:val="00B00917"/>
    <w:rsid w:val="00B0359A"/>
    <w:rsid w:val="00B0363F"/>
    <w:rsid w:val="00B0428C"/>
    <w:rsid w:val="00B06BF9"/>
    <w:rsid w:val="00B11059"/>
    <w:rsid w:val="00B12868"/>
    <w:rsid w:val="00B1438B"/>
    <w:rsid w:val="00B14C22"/>
    <w:rsid w:val="00B1769B"/>
    <w:rsid w:val="00B17BA3"/>
    <w:rsid w:val="00B20BE8"/>
    <w:rsid w:val="00B21198"/>
    <w:rsid w:val="00B21683"/>
    <w:rsid w:val="00B226E7"/>
    <w:rsid w:val="00B23489"/>
    <w:rsid w:val="00B24509"/>
    <w:rsid w:val="00B266DB"/>
    <w:rsid w:val="00B27237"/>
    <w:rsid w:val="00B27429"/>
    <w:rsid w:val="00B274A9"/>
    <w:rsid w:val="00B303CB"/>
    <w:rsid w:val="00B319EA"/>
    <w:rsid w:val="00B326D6"/>
    <w:rsid w:val="00B344A0"/>
    <w:rsid w:val="00B35B48"/>
    <w:rsid w:val="00B4129E"/>
    <w:rsid w:val="00B41FD5"/>
    <w:rsid w:val="00B4293F"/>
    <w:rsid w:val="00B43C96"/>
    <w:rsid w:val="00B43FEF"/>
    <w:rsid w:val="00B455C1"/>
    <w:rsid w:val="00B4595A"/>
    <w:rsid w:val="00B477B4"/>
    <w:rsid w:val="00B503B7"/>
    <w:rsid w:val="00B51D7E"/>
    <w:rsid w:val="00B525A5"/>
    <w:rsid w:val="00B52821"/>
    <w:rsid w:val="00B53072"/>
    <w:rsid w:val="00B5400D"/>
    <w:rsid w:val="00B5426C"/>
    <w:rsid w:val="00B550E7"/>
    <w:rsid w:val="00B57919"/>
    <w:rsid w:val="00B60EBD"/>
    <w:rsid w:val="00B61B4C"/>
    <w:rsid w:val="00B63410"/>
    <w:rsid w:val="00B6345D"/>
    <w:rsid w:val="00B63546"/>
    <w:rsid w:val="00B65C49"/>
    <w:rsid w:val="00B67345"/>
    <w:rsid w:val="00B6761E"/>
    <w:rsid w:val="00B7024F"/>
    <w:rsid w:val="00B717D1"/>
    <w:rsid w:val="00B71D82"/>
    <w:rsid w:val="00B71EB7"/>
    <w:rsid w:val="00B71EE6"/>
    <w:rsid w:val="00B72E57"/>
    <w:rsid w:val="00B74A90"/>
    <w:rsid w:val="00B768B4"/>
    <w:rsid w:val="00B80CA3"/>
    <w:rsid w:val="00B80F64"/>
    <w:rsid w:val="00B818A4"/>
    <w:rsid w:val="00B81E41"/>
    <w:rsid w:val="00B81FD3"/>
    <w:rsid w:val="00B820E6"/>
    <w:rsid w:val="00B8276D"/>
    <w:rsid w:val="00B8478E"/>
    <w:rsid w:val="00B84D42"/>
    <w:rsid w:val="00B90457"/>
    <w:rsid w:val="00B90AAE"/>
    <w:rsid w:val="00B9152F"/>
    <w:rsid w:val="00B91B73"/>
    <w:rsid w:val="00B923DF"/>
    <w:rsid w:val="00B9458C"/>
    <w:rsid w:val="00B94634"/>
    <w:rsid w:val="00B96602"/>
    <w:rsid w:val="00B96BD6"/>
    <w:rsid w:val="00B9716C"/>
    <w:rsid w:val="00BA04CD"/>
    <w:rsid w:val="00BA158A"/>
    <w:rsid w:val="00BA4039"/>
    <w:rsid w:val="00BA4D45"/>
    <w:rsid w:val="00BA5D59"/>
    <w:rsid w:val="00BA6B4B"/>
    <w:rsid w:val="00BA77CB"/>
    <w:rsid w:val="00BB0A45"/>
    <w:rsid w:val="00BB11EC"/>
    <w:rsid w:val="00BB1EC3"/>
    <w:rsid w:val="00BB2627"/>
    <w:rsid w:val="00BB4D70"/>
    <w:rsid w:val="00BB7450"/>
    <w:rsid w:val="00BC055A"/>
    <w:rsid w:val="00BC19E5"/>
    <w:rsid w:val="00BC1B30"/>
    <w:rsid w:val="00BC35C6"/>
    <w:rsid w:val="00BC3D2B"/>
    <w:rsid w:val="00BC4193"/>
    <w:rsid w:val="00BC41EB"/>
    <w:rsid w:val="00BC648C"/>
    <w:rsid w:val="00BC69CB"/>
    <w:rsid w:val="00BC7499"/>
    <w:rsid w:val="00BC7B95"/>
    <w:rsid w:val="00BC7DC5"/>
    <w:rsid w:val="00BD0802"/>
    <w:rsid w:val="00BD0C5B"/>
    <w:rsid w:val="00BD115D"/>
    <w:rsid w:val="00BD1755"/>
    <w:rsid w:val="00BD234A"/>
    <w:rsid w:val="00BD2D16"/>
    <w:rsid w:val="00BD45B5"/>
    <w:rsid w:val="00BD70D7"/>
    <w:rsid w:val="00BD7A26"/>
    <w:rsid w:val="00BE01A3"/>
    <w:rsid w:val="00BE0F48"/>
    <w:rsid w:val="00BE609B"/>
    <w:rsid w:val="00BF047A"/>
    <w:rsid w:val="00BF14ED"/>
    <w:rsid w:val="00BF48FB"/>
    <w:rsid w:val="00BF59CA"/>
    <w:rsid w:val="00BF7B92"/>
    <w:rsid w:val="00C00F18"/>
    <w:rsid w:val="00C013EC"/>
    <w:rsid w:val="00C01896"/>
    <w:rsid w:val="00C01923"/>
    <w:rsid w:val="00C03352"/>
    <w:rsid w:val="00C06282"/>
    <w:rsid w:val="00C06AAF"/>
    <w:rsid w:val="00C10586"/>
    <w:rsid w:val="00C1100A"/>
    <w:rsid w:val="00C113B0"/>
    <w:rsid w:val="00C125AD"/>
    <w:rsid w:val="00C17794"/>
    <w:rsid w:val="00C17CA2"/>
    <w:rsid w:val="00C20026"/>
    <w:rsid w:val="00C21A96"/>
    <w:rsid w:val="00C229BC"/>
    <w:rsid w:val="00C244CC"/>
    <w:rsid w:val="00C2586F"/>
    <w:rsid w:val="00C2634B"/>
    <w:rsid w:val="00C266A0"/>
    <w:rsid w:val="00C26C43"/>
    <w:rsid w:val="00C304AC"/>
    <w:rsid w:val="00C32D2B"/>
    <w:rsid w:val="00C334E4"/>
    <w:rsid w:val="00C33894"/>
    <w:rsid w:val="00C35515"/>
    <w:rsid w:val="00C374F3"/>
    <w:rsid w:val="00C37667"/>
    <w:rsid w:val="00C378EC"/>
    <w:rsid w:val="00C402C1"/>
    <w:rsid w:val="00C40EA5"/>
    <w:rsid w:val="00C41CE8"/>
    <w:rsid w:val="00C44512"/>
    <w:rsid w:val="00C50165"/>
    <w:rsid w:val="00C51E91"/>
    <w:rsid w:val="00C52953"/>
    <w:rsid w:val="00C53266"/>
    <w:rsid w:val="00C53ACE"/>
    <w:rsid w:val="00C545F7"/>
    <w:rsid w:val="00C558A4"/>
    <w:rsid w:val="00C55CC7"/>
    <w:rsid w:val="00C578D1"/>
    <w:rsid w:val="00C60882"/>
    <w:rsid w:val="00C60E68"/>
    <w:rsid w:val="00C61BCE"/>
    <w:rsid w:val="00C6370A"/>
    <w:rsid w:val="00C656A8"/>
    <w:rsid w:val="00C6577C"/>
    <w:rsid w:val="00C67E5B"/>
    <w:rsid w:val="00C723BD"/>
    <w:rsid w:val="00C72E82"/>
    <w:rsid w:val="00C72FEB"/>
    <w:rsid w:val="00C73FB5"/>
    <w:rsid w:val="00C74AEF"/>
    <w:rsid w:val="00C76E83"/>
    <w:rsid w:val="00C80F5B"/>
    <w:rsid w:val="00C81B79"/>
    <w:rsid w:val="00C83501"/>
    <w:rsid w:val="00C83BD3"/>
    <w:rsid w:val="00C84B79"/>
    <w:rsid w:val="00C853D9"/>
    <w:rsid w:val="00C86134"/>
    <w:rsid w:val="00C86BAC"/>
    <w:rsid w:val="00C87346"/>
    <w:rsid w:val="00C87860"/>
    <w:rsid w:val="00C87EA4"/>
    <w:rsid w:val="00C90C04"/>
    <w:rsid w:val="00C91F0B"/>
    <w:rsid w:val="00C92BC1"/>
    <w:rsid w:val="00C94203"/>
    <w:rsid w:val="00C94A4A"/>
    <w:rsid w:val="00C959F5"/>
    <w:rsid w:val="00CA0795"/>
    <w:rsid w:val="00CA278F"/>
    <w:rsid w:val="00CA2B54"/>
    <w:rsid w:val="00CA3AFC"/>
    <w:rsid w:val="00CA3BE8"/>
    <w:rsid w:val="00CA3C2A"/>
    <w:rsid w:val="00CA4351"/>
    <w:rsid w:val="00CA4B2F"/>
    <w:rsid w:val="00CA4E1F"/>
    <w:rsid w:val="00CA511B"/>
    <w:rsid w:val="00CA62EB"/>
    <w:rsid w:val="00CA6A06"/>
    <w:rsid w:val="00CB093A"/>
    <w:rsid w:val="00CB2A4B"/>
    <w:rsid w:val="00CB3670"/>
    <w:rsid w:val="00CB5862"/>
    <w:rsid w:val="00CB6CB7"/>
    <w:rsid w:val="00CB6EE5"/>
    <w:rsid w:val="00CC0079"/>
    <w:rsid w:val="00CC08EE"/>
    <w:rsid w:val="00CC169F"/>
    <w:rsid w:val="00CC2A30"/>
    <w:rsid w:val="00CC2C62"/>
    <w:rsid w:val="00CC32A8"/>
    <w:rsid w:val="00CC3E86"/>
    <w:rsid w:val="00CC439F"/>
    <w:rsid w:val="00CC5016"/>
    <w:rsid w:val="00CC69F1"/>
    <w:rsid w:val="00CC7F36"/>
    <w:rsid w:val="00CD1B5E"/>
    <w:rsid w:val="00CD33B8"/>
    <w:rsid w:val="00CD5474"/>
    <w:rsid w:val="00CD58D2"/>
    <w:rsid w:val="00CD5F20"/>
    <w:rsid w:val="00CD6076"/>
    <w:rsid w:val="00CD63D5"/>
    <w:rsid w:val="00CD7658"/>
    <w:rsid w:val="00CD773C"/>
    <w:rsid w:val="00CD7DA8"/>
    <w:rsid w:val="00CE095B"/>
    <w:rsid w:val="00CE1AA9"/>
    <w:rsid w:val="00CE2117"/>
    <w:rsid w:val="00CE2545"/>
    <w:rsid w:val="00CE4269"/>
    <w:rsid w:val="00CE43AA"/>
    <w:rsid w:val="00CE7C3C"/>
    <w:rsid w:val="00CF1F06"/>
    <w:rsid w:val="00CF25C2"/>
    <w:rsid w:val="00CF26ED"/>
    <w:rsid w:val="00CF2A54"/>
    <w:rsid w:val="00CF3F97"/>
    <w:rsid w:val="00CF59E0"/>
    <w:rsid w:val="00CF5C9F"/>
    <w:rsid w:val="00CF6898"/>
    <w:rsid w:val="00CF6CCA"/>
    <w:rsid w:val="00CF6FEE"/>
    <w:rsid w:val="00D02055"/>
    <w:rsid w:val="00D02628"/>
    <w:rsid w:val="00D02E6C"/>
    <w:rsid w:val="00D05CA4"/>
    <w:rsid w:val="00D076FD"/>
    <w:rsid w:val="00D07721"/>
    <w:rsid w:val="00D07CD2"/>
    <w:rsid w:val="00D10F9D"/>
    <w:rsid w:val="00D110F3"/>
    <w:rsid w:val="00D115B3"/>
    <w:rsid w:val="00D13CE7"/>
    <w:rsid w:val="00D16C16"/>
    <w:rsid w:val="00D174FA"/>
    <w:rsid w:val="00D20845"/>
    <w:rsid w:val="00D20EE2"/>
    <w:rsid w:val="00D20F2C"/>
    <w:rsid w:val="00D21936"/>
    <w:rsid w:val="00D22144"/>
    <w:rsid w:val="00D2246F"/>
    <w:rsid w:val="00D22622"/>
    <w:rsid w:val="00D230BF"/>
    <w:rsid w:val="00D23128"/>
    <w:rsid w:val="00D24284"/>
    <w:rsid w:val="00D246A5"/>
    <w:rsid w:val="00D26304"/>
    <w:rsid w:val="00D27179"/>
    <w:rsid w:val="00D30CAD"/>
    <w:rsid w:val="00D33BF7"/>
    <w:rsid w:val="00D35593"/>
    <w:rsid w:val="00D40651"/>
    <w:rsid w:val="00D4157A"/>
    <w:rsid w:val="00D41847"/>
    <w:rsid w:val="00D42305"/>
    <w:rsid w:val="00D43233"/>
    <w:rsid w:val="00D4359B"/>
    <w:rsid w:val="00D44269"/>
    <w:rsid w:val="00D453D2"/>
    <w:rsid w:val="00D4713A"/>
    <w:rsid w:val="00D50EC8"/>
    <w:rsid w:val="00D51982"/>
    <w:rsid w:val="00D5320F"/>
    <w:rsid w:val="00D5419F"/>
    <w:rsid w:val="00D55138"/>
    <w:rsid w:val="00D55A76"/>
    <w:rsid w:val="00D605FC"/>
    <w:rsid w:val="00D61886"/>
    <w:rsid w:val="00D62E73"/>
    <w:rsid w:val="00D63BD4"/>
    <w:rsid w:val="00D6463E"/>
    <w:rsid w:val="00D64D4F"/>
    <w:rsid w:val="00D6559E"/>
    <w:rsid w:val="00D65A2A"/>
    <w:rsid w:val="00D66840"/>
    <w:rsid w:val="00D67F50"/>
    <w:rsid w:val="00D7035B"/>
    <w:rsid w:val="00D72A8E"/>
    <w:rsid w:val="00D734A9"/>
    <w:rsid w:val="00D738F0"/>
    <w:rsid w:val="00D74376"/>
    <w:rsid w:val="00D74E20"/>
    <w:rsid w:val="00D74E3C"/>
    <w:rsid w:val="00D755B3"/>
    <w:rsid w:val="00D7599B"/>
    <w:rsid w:val="00D81160"/>
    <w:rsid w:val="00D82B9F"/>
    <w:rsid w:val="00D830DB"/>
    <w:rsid w:val="00D8320A"/>
    <w:rsid w:val="00D83F25"/>
    <w:rsid w:val="00D85AB2"/>
    <w:rsid w:val="00D85E41"/>
    <w:rsid w:val="00D8637B"/>
    <w:rsid w:val="00D86E8A"/>
    <w:rsid w:val="00D87DBC"/>
    <w:rsid w:val="00D87F15"/>
    <w:rsid w:val="00D907CD"/>
    <w:rsid w:val="00D90DBD"/>
    <w:rsid w:val="00D91CBF"/>
    <w:rsid w:val="00D920DF"/>
    <w:rsid w:val="00D92957"/>
    <w:rsid w:val="00D92E6B"/>
    <w:rsid w:val="00D92EDD"/>
    <w:rsid w:val="00D93074"/>
    <w:rsid w:val="00D95107"/>
    <w:rsid w:val="00D95951"/>
    <w:rsid w:val="00D9670C"/>
    <w:rsid w:val="00D97428"/>
    <w:rsid w:val="00D97842"/>
    <w:rsid w:val="00D97E6C"/>
    <w:rsid w:val="00DA0C25"/>
    <w:rsid w:val="00DA0FC4"/>
    <w:rsid w:val="00DA17E2"/>
    <w:rsid w:val="00DA2EC7"/>
    <w:rsid w:val="00DA3A2D"/>
    <w:rsid w:val="00DA3BBC"/>
    <w:rsid w:val="00DA561A"/>
    <w:rsid w:val="00DA58A4"/>
    <w:rsid w:val="00DA5CCB"/>
    <w:rsid w:val="00DA6DCF"/>
    <w:rsid w:val="00DA6EDC"/>
    <w:rsid w:val="00DA7042"/>
    <w:rsid w:val="00DA717A"/>
    <w:rsid w:val="00DA79FD"/>
    <w:rsid w:val="00DA7ACB"/>
    <w:rsid w:val="00DB013F"/>
    <w:rsid w:val="00DB0B3C"/>
    <w:rsid w:val="00DB22D9"/>
    <w:rsid w:val="00DB23B7"/>
    <w:rsid w:val="00DB31EB"/>
    <w:rsid w:val="00DB3533"/>
    <w:rsid w:val="00DB3B92"/>
    <w:rsid w:val="00DB40DE"/>
    <w:rsid w:val="00DB4974"/>
    <w:rsid w:val="00DB60CC"/>
    <w:rsid w:val="00DB619C"/>
    <w:rsid w:val="00DB634C"/>
    <w:rsid w:val="00DB68D0"/>
    <w:rsid w:val="00DB7345"/>
    <w:rsid w:val="00DB79E1"/>
    <w:rsid w:val="00DB7ED2"/>
    <w:rsid w:val="00DC0513"/>
    <w:rsid w:val="00DC12A1"/>
    <w:rsid w:val="00DC1DB1"/>
    <w:rsid w:val="00DC3DDA"/>
    <w:rsid w:val="00DC471D"/>
    <w:rsid w:val="00DC4D37"/>
    <w:rsid w:val="00DC5EBA"/>
    <w:rsid w:val="00DC604C"/>
    <w:rsid w:val="00DC6FE8"/>
    <w:rsid w:val="00DC73AD"/>
    <w:rsid w:val="00DD0FB9"/>
    <w:rsid w:val="00DD1B0B"/>
    <w:rsid w:val="00DD2612"/>
    <w:rsid w:val="00DD29CB"/>
    <w:rsid w:val="00DD3D90"/>
    <w:rsid w:val="00DD41C1"/>
    <w:rsid w:val="00DD481C"/>
    <w:rsid w:val="00DD4AAC"/>
    <w:rsid w:val="00DD4F2F"/>
    <w:rsid w:val="00DD75D1"/>
    <w:rsid w:val="00DD76D6"/>
    <w:rsid w:val="00DE136C"/>
    <w:rsid w:val="00DE1A51"/>
    <w:rsid w:val="00DE2F4A"/>
    <w:rsid w:val="00DE43B8"/>
    <w:rsid w:val="00DE50AC"/>
    <w:rsid w:val="00DE63EE"/>
    <w:rsid w:val="00DE6933"/>
    <w:rsid w:val="00DE7248"/>
    <w:rsid w:val="00DF0B3A"/>
    <w:rsid w:val="00DF2376"/>
    <w:rsid w:val="00DF3DDE"/>
    <w:rsid w:val="00DF4355"/>
    <w:rsid w:val="00DF54EC"/>
    <w:rsid w:val="00DF55D1"/>
    <w:rsid w:val="00DF5F1C"/>
    <w:rsid w:val="00DF6135"/>
    <w:rsid w:val="00DF62B7"/>
    <w:rsid w:val="00DF6DC1"/>
    <w:rsid w:val="00DF771D"/>
    <w:rsid w:val="00E02498"/>
    <w:rsid w:val="00E03EFF"/>
    <w:rsid w:val="00E04B56"/>
    <w:rsid w:val="00E0769B"/>
    <w:rsid w:val="00E105CF"/>
    <w:rsid w:val="00E1102F"/>
    <w:rsid w:val="00E1166E"/>
    <w:rsid w:val="00E1326E"/>
    <w:rsid w:val="00E168A2"/>
    <w:rsid w:val="00E21C7F"/>
    <w:rsid w:val="00E24843"/>
    <w:rsid w:val="00E250E5"/>
    <w:rsid w:val="00E252FB"/>
    <w:rsid w:val="00E26927"/>
    <w:rsid w:val="00E27F02"/>
    <w:rsid w:val="00E30300"/>
    <w:rsid w:val="00E308A8"/>
    <w:rsid w:val="00E30C31"/>
    <w:rsid w:val="00E311BA"/>
    <w:rsid w:val="00E3174D"/>
    <w:rsid w:val="00E321BA"/>
    <w:rsid w:val="00E329AF"/>
    <w:rsid w:val="00E33BE7"/>
    <w:rsid w:val="00E353B2"/>
    <w:rsid w:val="00E355CB"/>
    <w:rsid w:val="00E37897"/>
    <w:rsid w:val="00E404B2"/>
    <w:rsid w:val="00E41C14"/>
    <w:rsid w:val="00E42430"/>
    <w:rsid w:val="00E426E6"/>
    <w:rsid w:val="00E44EAB"/>
    <w:rsid w:val="00E4665E"/>
    <w:rsid w:val="00E52003"/>
    <w:rsid w:val="00E521C5"/>
    <w:rsid w:val="00E54203"/>
    <w:rsid w:val="00E54DC5"/>
    <w:rsid w:val="00E56E48"/>
    <w:rsid w:val="00E57CF9"/>
    <w:rsid w:val="00E57F61"/>
    <w:rsid w:val="00E61B4D"/>
    <w:rsid w:val="00E6239B"/>
    <w:rsid w:val="00E62E82"/>
    <w:rsid w:val="00E63A08"/>
    <w:rsid w:val="00E67B4F"/>
    <w:rsid w:val="00E702CD"/>
    <w:rsid w:val="00E707C3"/>
    <w:rsid w:val="00E708EB"/>
    <w:rsid w:val="00E70DA4"/>
    <w:rsid w:val="00E741EB"/>
    <w:rsid w:val="00E77B43"/>
    <w:rsid w:val="00E80220"/>
    <w:rsid w:val="00E8130C"/>
    <w:rsid w:val="00E815A3"/>
    <w:rsid w:val="00E8227B"/>
    <w:rsid w:val="00E85F25"/>
    <w:rsid w:val="00E87B01"/>
    <w:rsid w:val="00E90795"/>
    <w:rsid w:val="00E9228D"/>
    <w:rsid w:val="00E924F7"/>
    <w:rsid w:val="00E92685"/>
    <w:rsid w:val="00E92695"/>
    <w:rsid w:val="00E92908"/>
    <w:rsid w:val="00E9292E"/>
    <w:rsid w:val="00E93A4C"/>
    <w:rsid w:val="00E93BC4"/>
    <w:rsid w:val="00E95631"/>
    <w:rsid w:val="00E9603E"/>
    <w:rsid w:val="00E961E4"/>
    <w:rsid w:val="00E9784B"/>
    <w:rsid w:val="00E97F1E"/>
    <w:rsid w:val="00EA0D01"/>
    <w:rsid w:val="00EA130B"/>
    <w:rsid w:val="00EA3A26"/>
    <w:rsid w:val="00EA3F4E"/>
    <w:rsid w:val="00EA5F90"/>
    <w:rsid w:val="00EB1FFD"/>
    <w:rsid w:val="00EB2340"/>
    <w:rsid w:val="00EB2720"/>
    <w:rsid w:val="00EB2B1B"/>
    <w:rsid w:val="00EB4251"/>
    <w:rsid w:val="00EB5EEB"/>
    <w:rsid w:val="00EB6E4E"/>
    <w:rsid w:val="00EB7A7D"/>
    <w:rsid w:val="00EB7E02"/>
    <w:rsid w:val="00EC13CD"/>
    <w:rsid w:val="00EC2B2C"/>
    <w:rsid w:val="00EC51E4"/>
    <w:rsid w:val="00EC66DF"/>
    <w:rsid w:val="00ED0A20"/>
    <w:rsid w:val="00ED0C6C"/>
    <w:rsid w:val="00ED0CB4"/>
    <w:rsid w:val="00ED20B9"/>
    <w:rsid w:val="00ED3328"/>
    <w:rsid w:val="00ED45F9"/>
    <w:rsid w:val="00ED50D0"/>
    <w:rsid w:val="00ED5CD4"/>
    <w:rsid w:val="00EE1EBE"/>
    <w:rsid w:val="00EE6CD0"/>
    <w:rsid w:val="00EE77A4"/>
    <w:rsid w:val="00EF08DE"/>
    <w:rsid w:val="00EF2A50"/>
    <w:rsid w:val="00EF3EC0"/>
    <w:rsid w:val="00F00465"/>
    <w:rsid w:val="00F0128B"/>
    <w:rsid w:val="00F01DCE"/>
    <w:rsid w:val="00F03094"/>
    <w:rsid w:val="00F07ED8"/>
    <w:rsid w:val="00F10034"/>
    <w:rsid w:val="00F13376"/>
    <w:rsid w:val="00F13C25"/>
    <w:rsid w:val="00F1414E"/>
    <w:rsid w:val="00F14FE5"/>
    <w:rsid w:val="00F1617C"/>
    <w:rsid w:val="00F179C2"/>
    <w:rsid w:val="00F2035A"/>
    <w:rsid w:val="00F212E0"/>
    <w:rsid w:val="00F21E7D"/>
    <w:rsid w:val="00F24773"/>
    <w:rsid w:val="00F24C40"/>
    <w:rsid w:val="00F26A21"/>
    <w:rsid w:val="00F2710A"/>
    <w:rsid w:val="00F27164"/>
    <w:rsid w:val="00F300DB"/>
    <w:rsid w:val="00F304BA"/>
    <w:rsid w:val="00F319BC"/>
    <w:rsid w:val="00F31D6B"/>
    <w:rsid w:val="00F32387"/>
    <w:rsid w:val="00F32802"/>
    <w:rsid w:val="00F3388F"/>
    <w:rsid w:val="00F34AFE"/>
    <w:rsid w:val="00F35D0F"/>
    <w:rsid w:val="00F365CA"/>
    <w:rsid w:val="00F36C4C"/>
    <w:rsid w:val="00F36ECF"/>
    <w:rsid w:val="00F40238"/>
    <w:rsid w:val="00F41F67"/>
    <w:rsid w:val="00F42815"/>
    <w:rsid w:val="00F447DA"/>
    <w:rsid w:val="00F44F2B"/>
    <w:rsid w:val="00F463F9"/>
    <w:rsid w:val="00F47457"/>
    <w:rsid w:val="00F47AFE"/>
    <w:rsid w:val="00F50A05"/>
    <w:rsid w:val="00F51E6D"/>
    <w:rsid w:val="00F52851"/>
    <w:rsid w:val="00F53773"/>
    <w:rsid w:val="00F55C3D"/>
    <w:rsid w:val="00F55F98"/>
    <w:rsid w:val="00F57419"/>
    <w:rsid w:val="00F57EF4"/>
    <w:rsid w:val="00F60A23"/>
    <w:rsid w:val="00F6350D"/>
    <w:rsid w:val="00F645CB"/>
    <w:rsid w:val="00F67DD9"/>
    <w:rsid w:val="00F707D8"/>
    <w:rsid w:val="00F71667"/>
    <w:rsid w:val="00F755A8"/>
    <w:rsid w:val="00F7582F"/>
    <w:rsid w:val="00F76ED5"/>
    <w:rsid w:val="00F81174"/>
    <w:rsid w:val="00F83EE6"/>
    <w:rsid w:val="00F84F56"/>
    <w:rsid w:val="00F858B4"/>
    <w:rsid w:val="00F86724"/>
    <w:rsid w:val="00F90A55"/>
    <w:rsid w:val="00F91416"/>
    <w:rsid w:val="00F93F5E"/>
    <w:rsid w:val="00F94E8B"/>
    <w:rsid w:val="00F95196"/>
    <w:rsid w:val="00F953AA"/>
    <w:rsid w:val="00F95A06"/>
    <w:rsid w:val="00F96F90"/>
    <w:rsid w:val="00F970EA"/>
    <w:rsid w:val="00F975CB"/>
    <w:rsid w:val="00F977C0"/>
    <w:rsid w:val="00FA057B"/>
    <w:rsid w:val="00FA0679"/>
    <w:rsid w:val="00FA160C"/>
    <w:rsid w:val="00FA3F22"/>
    <w:rsid w:val="00FA497C"/>
    <w:rsid w:val="00FA52A5"/>
    <w:rsid w:val="00FA5674"/>
    <w:rsid w:val="00FA605A"/>
    <w:rsid w:val="00FA607E"/>
    <w:rsid w:val="00FA6BCE"/>
    <w:rsid w:val="00FB07CB"/>
    <w:rsid w:val="00FB0BA0"/>
    <w:rsid w:val="00FB2012"/>
    <w:rsid w:val="00FB2564"/>
    <w:rsid w:val="00FB2797"/>
    <w:rsid w:val="00FB3513"/>
    <w:rsid w:val="00FB3C96"/>
    <w:rsid w:val="00FB5F51"/>
    <w:rsid w:val="00FB7156"/>
    <w:rsid w:val="00FC0464"/>
    <w:rsid w:val="00FC46EE"/>
    <w:rsid w:val="00FC5B14"/>
    <w:rsid w:val="00FC5F67"/>
    <w:rsid w:val="00FC601F"/>
    <w:rsid w:val="00FC6290"/>
    <w:rsid w:val="00FC6FE6"/>
    <w:rsid w:val="00FC747B"/>
    <w:rsid w:val="00FC780E"/>
    <w:rsid w:val="00FC7B57"/>
    <w:rsid w:val="00FD40AE"/>
    <w:rsid w:val="00FD57F3"/>
    <w:rsid w:val="00FD7CBF"/>
    <w:rsid w:val="00FE264B"/>
    <w:rsid w:val="00FE3DA0"/>
    <w:rsid w:val="00FE423D"/>
    <w:rsid w:val="00FE4BCC"/>
    <w:rsid w:val="00FE4FED"/>
    <w:rsid w:val="00FE508B"/>
    <w:rsid w:val="00FE5A6C"/>
    <w:rsid w:val="00FE7DB5"/>
    <w:rsid w:val="00FF1106"/>
    <w:rsid w:val="00FF1176"/>
    <w:rsid w:val="00FF4BCE"/>
    <w:rsid w:val="00FF568C"/>
    <w:rsid w:val="00FF678D"/>
    <w:rsid w:val="00FF79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EEA06"/>
  <w15:chartTrackingRefBased/>
  <w15:docId w15:val="{06023DCC-445D-4137-85BB-9E7DE5E3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CC7"/>
  </w:style>
  <w:style w:type="paragraph" w:styleId="Footer">
    <w:name w:val="footer"/>
    <w:basedOn w:val="Normal"/>
    <w:link w:val="FooterChar"/>
    <w:uiPriority w:val="99"/>
    <w:unhideWhenUsed/>
    <w:rsid w:val="00C5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CC7"/>
  </w:style>
  <w:style w:type="paragraph" w:styleId="ListParagraph">
    <w:name w:val="List Paragraph"/>
    <w:basedOn w:val="Normal"/>
    <w:uiPriority w:val="34"/>
    <w:qFormat/>
    <w:rsid w:val="008A7C0D"/>
    <w:pPr>
      <w:ind w:left="720"/>
      <w:contextualSpacing/>
    </w:pPr>
  </w:style>
  <w:style w:type="character" w:customStyle="1" w:styleId="solexhl">
    <w:name w:val="solexhl"/>
    <w:basedOn w:val="DefaultParagraphFont"/>
    <w:rsid w:val="008A7C0D"/>
  </w:style>
  <w:style w:type="character" w:customStyle="1" w:styleId="reflex3-block">
    <w:name w:val="reflex3-block"/>
    <w:basedOn w:val="DefaultParagraphFont"/>
    <w:rsid w:val="008A7C0D"/>
  </w:style>
  <w:style w:type="character" w:styleId="Hyperlink">
    <w:name w:val="Hyperlink"/>
    <w:basedOn w:val="DefaultParagraphFont"/>
    <w:uiPriority w:val="99"/>
    <w:unhideWhenUsed/>
    <w:rsid w:val="008A7C0D"/>
    <w:rPr>
      <w:color w:val="0000FF"/>
      <w:u w:val="single"/>
    </w:rPr>
  </w:style>
  <w:style w:type="character" w:customStyle="1" w:styleId="reflex">
    <w:name w:val="reflex"/>
    <w:basedOn w:val="DefaultParagraphFont"/>
    <w:rsid w:val="008A7C0D"/>
  </w:style>
  <w:style w:type="paragraph" w:styleId="FootnoteText">
    <w:name w:val="footnote text"/>
    <w:basedOn w:val="Normal"/>
    <w:link w:val="FootnoteTextChar"/>
    <w:uiPriority w:val="99"/>
    <w:semiHidden/>
    <w:unhideWhenUsed/>
    <w:rsid w:val="00C501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0165"/>
    <w:rPr>
      <w:sz w:val="20"/>
      <w:szCs w:val="20"/>
    </w:rPr>
  </w:style>
  <w:style w:type="character" w:styleId="FootnoteReference">
    <w:name w:val="footnote reference"/>
    <w:basedOn w:val="DefaultParagraphFont"/>
    <w:uiPriority w:val="99"/>
    <w:semiHidden/>
    <w:unhideWhenUsed/>
    <w:rsid w:val="00C50165"/>
    <w:rPr>
      <w:vertAlign w:val="superscript"/>
    </w:rPr>
  </w:style>
  <w:style w:type="paragraph" w:customStyle="1" w:styleId="mainparagraph">
    <w:name w:val="mainparagraph"/>
    <w:basedOn w:val="Normal"/>
    <w:rsid w:val="00C50165"/>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felsky1">
    <w:name w:val="felsky1"/>
    <w:basedOn w:val="Normal"/>
    <w:rsid w:val="00BC749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pdf-viewer-line">
    <w:name w:val="pdf-viewer-line"/>
    <w:basedOn w:val="DefaultParagraphFont"/>
    <w:rsid w:val="00BC7499"/>
  </w:style>
  <w:style w:type="paragraph" w:customStyle="1" w:styleId="bodytextindent">
    <w:name w:val="bodytextindent"/>
    <w:basedOn w:val="Normal"/>
    <w:rsid w:val="00BC749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felsky11">
    <w:name w:val="felsky11"/>
    <w:basedOn w:val="Normal"/>
    <w:rsid w:val="00BC749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felskynumbering12">
    <w:name w:val="felskynumbering12"/>
    <w:basedOn w:val="Normal"/>
    <w:rsid w:val="00BC749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reflex3-missing">
    <w:name w:val="reflex3-missing"/>
    <w:basedOn w:val="DefaultParagraphFont"/>
    <w:rsid w:val="00BC7499"/>
  </w:style>
  <w:style w:type="paragraph" w:customStyle="1" w:styleId="1stquote">
    <w:name w:val="1stquote"/>
    <w:basedOn w:val="Normal"/>
    <w:rsid w:val="00BC749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subsection">
    <w:name w:val="subsection"/>
    <w:basedOn w:val="Normal"/>
    <w:rsid w:val="000E5B50"/>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lawlabel">
    <w:name w:val="lawlabel"/>
    <w:basedOn w:val="DefaultParagraphFont"/>
    <w:rsid w:val="000E5B50"/>
  </w:style>
  <w:style w:type="paragraph" w:customStyle="1" w:styleId="paragraph">
    <w:name w:val="paragraph"/>
    <w:basedOn w:val="Normal"/>
    <w:rsid w:val="000E5B50"/>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headingnumber">
    <w:name w:val="headingnumber"/>
    <w:basedOn w:val="Normal"/>
    <w:rsid w:val="00A62073"/>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styleId="NormalWeb">
    <w:name w:val="Normal (Web)"/>
    <w:basedOn w:val="Normal"/>
    <w:uiPriority w:val="99"/>
    <w:semiHidden/>
    <w:unhideWhenUsed/>
    <w:rsid w:val="00A62073"/>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Emphasis">
    <w:name w:val="Emphasis"/>
    <w:basedOn w:val="DefaultParagraphFont"/>
    <w:uiPriority w:val="20"/>
    <w:qFormat/>
    <w:rsid w:val="00894E26"/>
    <w:rPr>
      <w:i/>
      <w:iCs/>
    </w:rPr>
  </w:style>
  <w:style w:type="character" w:customStyle="1" w:styleId="authortext">
    <w:name w:val="authortext"/>
    <w:basedOn w:val="DefaultParagraphFont"/>
    <w:rsid w:val="00EE6CD0"/>
  </w:style>
  <w:style w:type="character" w:customStyle="1" w:styleId="bullet">
    <w:name w:val="bullet"/>
    <w:basedOn w:val="DefaultParagraphFont"/>
    <w:rsid w:val="00EE6CD0"/>
  </w:style>
  <w:style w:type="table" w:styleId="TableGrid">
    <w:name w:val="Table Grid"/>
    <w:basedOn w:val="TableNormal"/>
    <w:uiPriority w:val="99"/>
    <w:rsid w:val="00926224"/>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DB60CC"/>
    <w:rPr>
      <w:color w:val="605E5C"/>
      <w:shd w:val="clear" w:color="auto" w:fill="E1DFDD"/>
    </w:rPr>
  </w:style>
  <w:style w:type="character" w:styleId="LineNumber">
    <w:name w:val="line number"/>
    <w:basedOn w:val="DefaultParagraphFont"/>
    <w:uiPriority w:val="99"/>
    <w:semiHidden/>
    <w:unhideWhenUsed/>
    <w:rsid w:val="001A6A62"/>
  </w:style>
  <w:style w:type="paragraph" w:styleId="PlainText">
    <w:name w:val="Plain Text"/>
    <w:basedOn w:val="Normal"/>
    <w:link w:val="PlainTextChar"/>
    <w:uiPriority w:val="99"/>
    <w:unhideWhenUsed/>
    <w:rsid w:val="001F5A61"/>
    <w:pPr>
      <w:spacing w:after="0" w:line="240" w:lineRule="auto"/>
    </w:pPr>
    <w:rPr>
      <w:rFonts w:ascii="Calibri" w:eastAsia="Times New Roman" w:hAnsi="Calibri" w:cs="Times New Roman"/>
      <w:szCs w:val="21"/>
      <w14:ligatures w14:val="none"/>
    </w:rPr>
  </w:style>
  <w:style w:type="character" w:customStyle="1" w:styleId="PlainTextChar">
    <w:name w:val="Plain Text Char"/>
    <w:basedOn w:val="DefaultParagraphFont"/>
    <w:link w:val="PlainText"/>
    <w:uiPriority w:val="99"/>
    <w:rsid w:val="001F5A61"/>
    <w:rPr>
      <w:rFonts w:ascii="Calibri" w:eastAsia="Times New Roman" w:hAnsi="Calibri" w:cs="Times New Roman"/>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26907">
      <w:bodyDiv w:val="1"/>
      <w:marLeft w:val="0"/>
      <w:marRight w:val="0"/>
      <w:marTop w:val="0"/>
      <w:marBottom w:val="0"/>
      <w:divBdr>
        <w:top w:val="none" w:sz="0" w:space="0" w:color="auto"/>
        <w:left w:val="none" w:sz="0" w:space="0" w:color="auto"/>
        <w:bottom w:val="none" w:sz="0" w:space="0" w:color="auto"/>
        <w:right w:val="none" w:sz="0" w:space="0" w:color="auto"/>
      </w:divBdr>
    </w:div>
    <w:div w:id="1646665122">
      <w:bodyDiv w:val="1"/>
      <w:marLeft w:val="0"/>
      <w:marRight w:val="0"/>
      <w:marTop w:val="0"/>
      <w:marBottom w:val="0"/>
      <w:divBdr>
        <w:top w:val="none" w:sz="0" w:space="0" w:color="auto"/>
        <w:left w:val="none" w:sz="0" w:space="0" w:color="auto"/>
        <w:bottom w:val="none" w:sz="0" w:space="0" w:color="auto"/>
        <w:right w:val="none" w:sz="0" w:space="0" w:color="auto"/>
      </w:divBdr>
    </w:div>
    <w:div w:id="1730952835">
      <w:bodyDiv w:val="1"/>
      <w:marLeft w:val="0"/>
      <w:marRight w:val="0"/>
      <w:marTop w:val="0"/>
      <w:marBottom w:val="0"/>
      <w:divBdr>
        <w:top w:val="none" w:sz="0" w:space="0" w:color="auto"/>
        <w:left w:val="none" w:sz="0" w:space="0" w:color="auto"/>
        <w:bottom w:val="none" w:sz="0" w:space="0" w:color="auto"/>
        <w:right w:val="none" w:sz="0" w:space="0" w:color="auto"/>
      </w:divBdr>
      <w:divsChild>
        <w:div w:id="1916864869">
          <w:marLeft w:val="0"/>
          <w:marRight w:val="0"/>
          <w:marTop w:val="0"/>
          <w:marBottom w:val="0"/>
          <w:divBdr>
            <w:top w:val="none" w:sz="0" w:space="0" w:color="auto"/>
            <w:left w:val="none" w:sz="0" w:space="0" w:color="auto"/>
            <w:bottom w:val="none" w:sz="0" w:space="0" w:color="auto"/>
            <w:right w:val="none" w:sz="0" w:space="0" w:color="auto"/>
          </w:divBdr>
        </w:div>
        <w:div w:id="397284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142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0A581-8DA5-445C-A369-1237CE6B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12</Pages>
  <Words>3454</Words>
  <Characters>19690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Gagnon</dc:creator>
  <cp:keywords/>
  <dc:description/>
  <cp:lastModifiedBy>Caitlin Staples</cp:lastModifiedBy>
  <cp:revision>196</cp:revision>
  <cp:lastPrinted>2024-04-04T19:33:00Z</cp:lastPrinted>
  <dcterms:created xsi:type="dcterms:W3CDTF">2024-01-05T17:18:00Z</dcterms:created>
  <dcterms:modified xsi:type="dcterms:W3CDTF">2024-04-04T19:36:00Z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2023-09-22T20:36:59Z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619a88ff-cb67-4298-9781-66cc0cc776f1</vt:lpwstr>
  </property>
  <property fmtid="{D5CDD505-2E9C-101B-9397-08002B2CF9AE}" pid="7" name="MSIP_Label_defa4170-0d19-0005-0004-bc88714345d2_ActionId">
    <vt:lpwstr>4b79a60a-49a0-4495-b3c4-6dbff385367e</vt:lpwstr>
  </property>
  <property fmtid="{D5CDD505-2E9C-101B-9397-08002B2CF9AE}" pid="8" name="MSIP_Label_defa4170-0d19-0005-0004-bc88714345d2_ContentBits">
    <vt:lpwstr>0</vt:lpwstr>
  </property>
</Properties>
</file>