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E9" w:rsidRPr="00BC0D3E" w:rsidRDefault="00DA3EE9" w:rsidP="00DA3EE9">
      <w:pPr>
        <w:keepNext/>
        <w:spacing w:after="0" w:line="240" w:lineRule="auto"/>
        <w:ind w:left="5760" w:hanging="5760"/>
        <w:jc w:val="both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 xml:space="preserve">R. v. </w:t>
      </w:r>
      <w:r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Jerome</w:t>
      </w:r>
      <w:r w:rsidRPr="00BC0D3E">
        <w:rPr>
          <w:rFonts w:ascii="&amp;quot" w:eastAsia="Times New Roman" w:hAnsi="&amp;quot" w:cs="Times New Roman"/>
          <w:color w:val="000000"/>
          <w:kern w:val="36"/>
          <w:sz w:val="24"/>
          <w:szCs w:val="24"/>
        </w:rPr>
        <w:t xml:space="preserve">, 2020 NWTTC </w:t>
      </w:r>
      <w:r w:rsidR="00A7699B">
        <w:rPr>
          <w:rFonts w:ascii="&amp;quot" w:eastAsia="Times New Roman" w:hAnsi="&amp;quot" w:cs="Times New Roman"/>
          <w:color w:val="000000"/>
          <w:kern w:val="36"/>
          <w:sz w:val="24"/>
          <w:szCs w:val="24"/>
        </w:rPr>
        <w:t>09</w:t>
      </w: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 xml:space="preserve"> </w:t>
      </w:r>
    </w:p>
    <w:p w:rsidR="00DA3EE9" w:rsidRPr="00BC0D3E" w:rsidRDefault="00A7699B" w:rsidP="00DA3EE9">
      <w:pPr>
        <w:keepNext/>
        <w:spacing w:after="0" w:line="240" w:lineRule="auto"/>
        <w:ind w:left="5760" w:hanging="5760"/>
        <w:jc w:val="right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June 9</w:t>
      </w:r>
      <w:r w:rsidR="00DA3EE9"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 xml:space="preserve">, 2020 </w:t>
      </w:r>
    </w:p>
    <w:p w:rsidR="00DA3EE9" w:rsidRPr="00BC0D3E" w:rsidRDefault="00DA3EE9" w:rsidP="00DA3EE9">
      <w:pPr>
        <w:keepNext/>
        <w:spacing w:after="0" w:line="240" w:lineRule="auto"/>
        <w:ind w:left="5760" w:hanging="5760"/>
        <w:jc w:val="right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File: T-1-CR-</w:t>
      </w:r>
      <w:r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2019-002322</w:t>
      </w:r>
    </w:p>
    <w:p w:rsidR="00DA3EE9" w:rsidRPr="00BC0D3E" w:rsidRDefault="00DA3EE9" w:rsidP="00DA3EE9">
      <w:pPr>
        <w:keepNext/>
        <w:spacing w:after="0" w:line="240" w:lineRule="auto"/>
        <w:ind w:left="5760" w:hanging="5760"/>
        <w:jc w:val="right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                                       </w:t>
      </w:r>
    </w:p>
    <w:p w:rsidR="00DA3EE9" w:rsidRPr="00CB64EA" w:rsidRDefault="00DA3EE9" w:rsidP="00DA3E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 THE TERRITORIAL COURT OF THE NORTHWEST TERRITORIES</w:t>
      </w:r>
    </w:p>
    <w:p w:rsidR="00DA3EE9" w:rsidRPr="00CB64EA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3EE9" w:rsidRPr="00CB64EA" w:rsidRDefault="00DA3EE9" w:rsidP="00DA3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3EE9" w:rsidRPr="00CB64EA" w:rsidRDefault="00DA3EE9" w:rsidP="00DA3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BETWEEN:</w:t>
      </w:r>
    </w:p>
    <w:p w:rsidR="00DA3EE9" w:rsidRPr="00CB64EA" w:rsidRDefault="00DA3EE9" w:rsidP="00DA3E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 </w:t>
      </w:r>
    </w:p>
    <w:p w:rsidR="00DA3EE9" w:rsidRPr="00CB64EA" w:rsidRDefault="00DA3EE9" w:rsidP="00DA3E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HER Majesty the Queen</w:t>
      </w:r>
    </w:p>
    <w:p w:rsidR="00DA3EE9" w:rsidRPr="00CB64EA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A3EE9" w:rsidRPr="00CB64EA" w:rsidRDefault="00DA3EE9" w:rsidP="00DA3EE9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gramEnd"/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</w:p>
    <w:p w:rsidR="00DA3EE9" w:rsidRPr="00CB64EA" w:rsidRDefault="00DA3EE9" w:rsidP="00DA3E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A3EE9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TRAVIS JEROME</w:t>
      </w:r>
    </w:p>
    <w:p w:rsidR="00DA3EE9" w:rsidRPr="00CB64EA" w:rsidRDefault="00DA3EE9" w:rsidP="00DA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64A" w:rsidRPr="00CB64EA" w:rsidRDefault="00D2564A" w:rsidP="00D25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64A" w:rsidRDefault="00D2564A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E9" w:rsidRDefault="00DA3EE9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E9">
        <w:rPr>
          <w:rFonts w:ascii="Times New Roman" w:hAnsi="Times New Roman" w:cs="Times New Roman"/>
          <w:b/>
          <w:sz w:val="28"/>
          <w:szCs w:val="28"/>
        </w:rPr>
        <w:t>SUPPLEMENTAL REASONS FOR JUDGMENT</w:t>
      </w:r>
    </w:p>
    <w:p w:rsidR="00C506EC" w:rsidRDefault="00C506EC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</w:t>
      </w:r>
    </w:p>
    <w:p w:rsidR="00C506EC" w:rsidRDefault="00C506EC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HONOURABLE CHIEF JUDGE ROBERT DAVID GORIN</w:t>
      </w:r>
    </w:p>
    <w:p w:rsidR="00D2564A" w:rsidRPr="00CB64EA" w:rsidRDefault="00D2564A" w:rsidP="000570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64A" w:rsidRPr="00CB64EA" w:rsidRDefault="00D2564A" w:rsidP="00D25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64A" w:rsidRDefault="00D2564A" w:rsidP="00C506E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64A" w:rsidRPr="00CB64EA" w:rsidRDefault="00D2564A" w:rsidP="00E516A9">
      <w:pPr>
        <w:keepNext/>
        <w:tabs>
          <w:tab w:val="left" w:pos="4253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Heard at:                            </w:t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Inuvik, Northwest Territories</w:t>
      </w:r>
    </w:p>
    <w:p w:rsidR="00D2564A" w:rsidRPr="00CB64EA" w:rsidRDefault="00D2564A" w:rsidP="00E516A9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</w:t>
      </w:r>
    </w:p>
    <w:p w:rsidR="00D2564A" w:rsidRPr="00CB64EA" w:rsidRDefault="00D2564A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Date of Decision:                </w:t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February 14, 2020</w:t>
      </w:r>
    </w:p>
    <w:p w:rsidR="00D2564A" w:rsidRPr="00CB64EA" w:rsidRDefault="00D2564A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64A" w:rsidRPr="00CB64EA" w:rsidRDefault="00D2564A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ate</w:t>
      </w: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>Original Written Judgment:</w:t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March 23</w:t>
      </w: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, 2020</w:t>
      </w:r>
    </w:p>
    <w:p w:rsidR="00D2564A" w:rsidRDefault="00D2564A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6EC" w:rsidRDefault="00C506EC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 of Supplemental Reasons: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June 9, 2020</w:t>
      </w:r>
    </w:p>
    <w:p w:rsidR="00C506EC" w:rsidRPr="00CB64EA" w:rsidRDefault="00C506EC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64A" w:rsidRPr="00CB64EA" w:rsidRDefault="00D2564A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Counsel for the Crown:           </w:t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Duane </w:t>
      </w:r>
      <w:proofErr w:type="spellStart"/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Praught</w:t>
      </w:r>
      <w:proofErr w:type="spellEnd"/>
    </w:p>
    <w:p w:rsidR="00D2564A" w:rsidRPr="00CB64EA" w:rsidRDefault="00D2564A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64A" w:rsidRPr="00CB64EA" w:rsidRDefault="00D2564A" w:rsidP="00E516A9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Counsel for the Accused:      </w:t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Charles Davison</w:t>
      </w:r>
    </w:p>
    <w:p w:rsidR="00D2564A" w:rsidRPr="00CB64EA" w:rsidRDefault="00D2564A" w:rsidP="00D25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64A" w:rsidRPr="00CB64EA" w:rsidRDefault="00D2564A" w:rsidP="00D25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64A" w:rsidRDefault="00D2564A" w:rsidP="00D25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[Ss. 270(1</w:t>
      </w:r>
      <w:proofErr w:type="gramStart"/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)(</w:t>
      </w:r>
      <w:proofErr w:type="gramEnd"/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a), 129(a), &amp; 733.1 of the </w:t>
      </w:r>
      <w:r w:rsidRPr="00CB64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Criminal Code</w:t>
      </w: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C506EC" w:rsidRDefault="00D256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06EC" w:rsidSect="00594E81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2564A" w:rsidRPr="00BC0D3E" w:rsidRDefault="00D2564A" w:rsidP="00D2564A">
      <w:pPr>
        <w:keepNext/>
        <w:spacing w:after="0" w:line="240" w:lineRule="auto"/>
        <w:ind w:left="5760" w:hanging="5760"/>
        <w:jc w:val="both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lastRenderedPageBreak/>
        <w:t xml:space="preserve">R. v. </w:t>
      </w:r>
      <w:r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Jerome</w:t>
      </w:r>
      <w:r w:rsidRPr="00BC0D3E">
        <w:rPr>
          <w:rFonts w:ascii="&amp;quot" w:eastAsia="Times New Roman" w:hAnsi="&amp;quot" w:cs="Times New Roman"/>
          <w:color w:val="000000"/>
          <w:kern w:val="36"/>
          <w:sz w:val="24"/>
          <w:szCs w:val="24"/>
        </w:rPr>
        <w:t xml:space="preserve">, 2020 NWTTC </w:t>
      </w:r>
      <w:r w:rsidR="00A7699B">
        <w:rPr>
          <w:rFonts w:ascii="&amp;quot" w:eastAsia="Times New Roman" w:hAnsi="&amp;quot" w:cs="Times New Roman"/>
          <w:color w:val="000000"/>
          <w:kern w:val="36"/>
          <w:sz w:val="24"/>
          <w:szCs w:val="24"/>
        </w:rPr>
        <w:t>09</w:t>
      </w: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 xml:space="preserve"> </w:t>
      </w:r>
    </w:p>
    <w:p w:rsidR="00D2564A" w:rsidRPr="00BC0D3E" w:rsidRDefault="00A7699B" w:rsidP="00D2564A">
      <w:pPr>
        <w:keepNext/>
        <w:spacing w:after="0" w:line="240" w:lineRule="auto"/>
        <w:ind w:left="5760" w:hanging="5760"/>
        <w:jc w:val="right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June 9</w:t>
      </w:r>
      <w:r w:rsidR="00D2564A"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 xml:space="preserve">, 2020 </w:t>
      </w:r>
    </w:p>
    <w:p w:rsidR="00D2564A" w:rsidRPr="00BC0D3E" w:rsidRDefault="00D2564A" w:rsidP="00D2564A">
      <w:pPr>
        <w:keepNext/>
        <w:spacing w:after="0" w:line="240" w:lineRule="auto"/>
        <w:ind w:left="5760" w:hanging="5760"/>
        <w:jc w:val="right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File: T-1-CR-</w:t>
      </w:r>
      <w:r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  <w:t>2019-002322</w:t>
      </w:r>
    </w:p>
    <w:p w:rsidR="00D2564A" w:rsidRPr="00BC0D3E" w:rsidRDefault="00D2564A" w:rsidP="00D2564A">
      <w:pPr>
        <w:keepNext/>
        <w:spacing w:after="0" w:line="240" w:lineRule="auto"/>
        <w:ind w:left="5760" w:hanging="5760"/>
        <w:jc w:val="right"/>
        <w:outlineLvl w:val="0"/>
        <w:rPr>
          <w:rFonts w:ascii="&amp;quot" w:eastAsia="Times New Roman" w:hAnsi="&amp;quot" w:cs="Times New Roman"/>
          <w:i/>
          <w:iCs/>
          <w:color w:val="000000"/>
          <w:kern w:val="36"/>
          <w:sz w:val="24"/>
          <w:szCs w:val="24"/>
        </w:rPr>
      </w:pPr>
      <w:r w:rsidRPr="00BC0D3E">
        <w:rPr>
          <w:rFonts w:ascii="&amp;quot" w:eastAsia="Times New Roman" w:hAnsi="&amp;quot" w:cs="Times New Roman"/>
          <w:i/>
          <w:iCs/>
          <w:color w:val="000000"/>
          <w:kern w:val="36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                                       </w:t>
      </w:r>
    </w:p>
    <w:p w:rsidR="00D2564A" w:rsidRPr="00CB64EA" w:rsidRDefault="00D2564A" w:rsidP="00D25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 THE TERRITORIAL COURT OF THE NORTHWEST TERRITORIES</w:t>
      </w:r>
    </w:p>
    <w:p w:rsidR="00D2564A" w:rsidRPr="00CB64EA" w:rsidRDefault="00D2564A" w:rsidP="00D25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64A" w:rsidRPr="00CB64EA" w:rsidRDefault="00D2564A" w:rsidP="00D25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64A" w:rsidRPr="00CB64EA" w:rsidRDefault="00D2564A" w:rsidP="00D25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BETWEEN:</w:t>
      </w:r>
    </w:p>
    <w:p w:rsidR="00D2564A" w:rsidRPr="00CB64EA" w:rsidRDefault="00D2564A" w:rsidP="00D25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 </w:t>
      </w:r>
    </w:p>
    <w:p w:rsidR="00D2564A" w:rsidRPr="00CB64EA" w:rsidRDefault="00D2564A" w:rsidP="00D25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HER Majesty the Queen</w:t>
      </w:r>
    </w:p>
    <w:p w:rsidR="00D2564A" w:rsidRPr="00CB64EA" w:rsidRDefault="00D2564A" w:rsidP="00D25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2564A" w:rsidRPr="00CB64EA" w:rsidRDefault="00D2564A" w:rsidP="00D2564A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gramEnd"/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</w:p>
    <w:p w:rsidR="00D2564A" w:rsidRPr="00CB64EA" w:rsidRDefault="00D2564A" w:rsidP="00D256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2564A" w:rsidRDefault="00D2564A" w:rsidP="00D2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TRAVIS JEROME</w:t>
      </w:r>
    </w:p>
    <w:p w:rsidR="00D2564A" w:rsidRPr="00CB64EA" w:rsidRDefault="00D2564A" w:rsidP="00D2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64A" w:rsidRPr="00CB64EA" w:rsidRDefault="00D2564A" w:rsidP="00D25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64A" w:rsidRDefault="00D2564A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A" w:rsidRDefault="00D2564A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E9">
        <w:rPr>
          <w:rFonts w:ascii="Times New Roman" w:hAnsi="Times New Roman" w:cs="Times New Roman"/>
          <w:b/>
          <w:sz w:val="28"/>
          <w:szCs w:val="28"/>
        </w:rPr>
        <w:t>SUPPLEMENTAL REASONS FOR JUDGMENT</w:t>
      </w:r>
    </w:p>
    <w:p w:rsidR="00C506EC" w:rsidRDefault="00C506EC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</w:t>
      </w:r>
    </w:p>
    <w:p w:rsidR="00C506EC" w:rsidRDefault="00C506EC" w:rsidP="00C506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HONOURABLE CHIEF JUDGE ROBERT DAVID GORIN</w:t>
      </w:r>
    </w:p>
    <w:p w:rsidR="00D2564A" w:rsidRPr="00CB64EA" w:rsidRDefault="00D2564A" w:rsidP="00C506E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64A" w:rsidRPr="00CB64EA" w:rsidRDefault="00D2564A" w:rsidP="00E516A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024" w:rsidRDefault="00721024" w:rsidP="00E516A9">
      <w:pPr>
        <w:pStyle w:val="ListParagraph"/>
        <w:numPr>
          <w:ilvl w:val="0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reasons which are supplemental to those that I</w:t>
      </w:r>
      <w:r w:rsidR="008F73C5" w:rsidRPr="00D2564A">
        <w:rPr>
          <w:rFonts w:ascii="Times New Roman" w:hAnsi="Times New Roman" w:cs="Times New Roman"/>
          <w:sz w:val="28"/>
          <w:szCs w:val="28"/>
        </w:rPr>
        <w:t xml:space="preserve"> issued </w:t>
      </w:r>
      <w:r>
        <w:rPr>
          <w:rFonts w:ascii="Times New Roman" w:hAnsi="Times New Roman" w:cs="Times New Roman"/>
          <w:sz w:val="28"/>
          <w:szCs w:val="28"/>
        </w:rPr>
        <w:t>on March 23</w:t>
      </w:r>
      <w:r w:rsidRPr="0072102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of this year </w:t>
      </w:r>
      <w:r w:rsidR="00A7699B">
        <w:rPr>
          <w:rFonts w:ascii="Times New Roman" w:hAnsi="Times New Roman" w:cs="Times New Roman"/>
          <w:sz w:val="28"/>
          <w:szCs w:val="28"/>
        </w:rPr>
        <w:t xml:space="preserve">in </w:t>
      </w:r>
      <w:r w:rsidR="00A7699B" w:rsidRPr="00A7699B">
        <w:rPr>
          <w:rFonts w:ascii="Times New Roman" w:hAnsi="Times New Roman" w:cs="Times New Roman"/>
          <w:i/>
          <w:sz w:val="28"/>
          <w:szCs w:val="28"/>
        </w:rPr>
        <w:t>R. v. Jerome</w:t>
      </w:r>
      <w:r w:rsidR="00A7699B">
        <w:rPr>
          <w:rFonts w:ascii="Times New Roman" w:hAnsi="Times New Roman" w:cs="Times New Roman"/>
          <w:sz w:val="28"/>
          <w:szCs w:val="28"/>
        </w:rPr>
        <w:t xml:space="preserve">, 2020 NWTTC 04, </w:t>
      </w:r>
      <w:r w:rsidR="009355FD">
        <w:rPr>
          <w:rFonts w:ascii="Times New Roman" w:hAnsi="Times New Roman" w:cs="Times New Roman"/>
          <w:sz w:val="28"/>
          <w:szCs w:val="28"/>
        </w:rPr>
        <w:t>that explained</w:t>
      </w:r>
      <w:r>
        <w:rPr>
          <w:rFonts w:ascii="Times New Roman" w:hAnsi="Times New Roman" w:cs="Times New Roman"/>
          <w:sz w:val="28"/>
          <w:szCs w:val="28"/>
        </w:rPr>
        <w:t xml:space="preserve"> why I had acquitted</w:t>
      </w:r>
      <w:r w:rsidR="008F73C5" w:rsidRPr="00D2564A">
        <w:rPr>
          <w:rFonts w:ascii="Times New Roman" w:hAnsi="Times New Roman" w:cs="Times New Roman"/>
          <w:sz w:val="28"/>
          <w:szCs w:val="28"/>
        </w:rPr>
        <w:t xml:space="preserve"> Mr. Jerome of charge</w:t>
      </w:r>
      <w:r>
        <w:rPr>
          <w:rFonts w:ascii="Times New Roman" w:hAnsi="Times New Roman" w:cs="Times New Roman"/>
          <w:sz w:val="28"/>
          <w:szCs w:val="28"/>
        </w:rPr>
        <w:t>s</w:t>
      </w:r>
      <w:r w:rsidR="008F73C5" w:rsidRPr="00D2564A">
        <w:rPr>
          <w:rFonts w:ascii="Times New Roman" w:hAnsi="Times New Roman" w:cs="Times New Roman"/>
          <w:sz w:val="28"/>
          <w:szCs w:val="28"/>
        </w:rPr>
        <w:t xml:space="preserve"> of assaulting a police officer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8F73C5" w:rsidRPr="00D2564A">
        <w:rPr>
          <w:rFonts w:ascii="Times New Roman" w:hAnsi="Times New Roman" w:cs="Times New Roman"/>
          <w:sz w:val="28"/>
          <w:szCs w:val="28"/>
        </w:rPr>
        <w:t xml:space="preserve"> two other related counts.  </w:t>
      </w:r>
    </w:p>
    <w:p w:rsidR="00721024" w:rsidRDefault="00721024" w:rsidP="00721024">
      <w:pPr>
        <w:pStyle w:val="ListParagraph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2564A" w:rsidRPr="00763EF3" w:rsidRDefault="008F73C5" w:rsidP="00CD5B96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63EF3">
        <w:rPr>
          <w:rFonts w:ascii="Times New Roman" w:hAnsi="Times New Roman" w:cs="Times New Roman"/>
          <w:sz w:val="28"/>
          <w:szCs w:val="28"/>
        </w:rPr>
        <w:t xml:space="preserve">In my </w:t>
      </w:r>
      <w:r w:rsidR="00721024" w:rsidRPr="00763EF3">
        <w:rPr>
          <w:rFonts w:ascii="Times New Roman" w:hAnsi="Times New Roman" w:cs="Times New Roman"/>
          <w:sz w:val="28"/>
          <w:szCs w:val="28"/>
        </w:rPr>
        <w:t xml:space="preserve">original </w:t>
      </w:r>
      <w:r w:rsidRPr="00763EF3">
        <w:rPr>
          <w:rFonts w:ascii="Times New Roman" w:hAnsi="Times New Roman" w:cs="Times New Roman"/>
          <w:sz w:val="28"/>
          <w:szCs w:val="28"/>
        </w:rPr>
        <w:t>reasons I referred to the following exchange which the transcript of the trial I had ordered indicated had occurred between counsel and the alleged victim of the assault, Constable Thomas</w:t>
      </w:r>
      <w:r w:rsidR="007618F2" w:rsidRPr="00763EF3">
        <w:rPr>
          <w:rFonts w:ascii="Times New Roman" w:hAnsi="Times New Roman" w:cs="Times New Roman"/>
          <w:sz w:val="28"/>
          <w:szCs w:val="28"/>
        </w:rPr>
        <w:t xml:space="preserve"> while he was testifying during the trial</w:t>
      </w:r>
      <w:r w:rsidRPr="00763EF3">
        <w:rPr>
          <w:rFonts w:ascii="Times New Roman" w:hAnsi="Times New Roman" w:cs="Times New Roman"/>
          <w:sz w:val="28"/>
          <w:szCs w:val="28"/>
        </w:rPr>
        <w:t>:</w:t>
      </w:r>
    </w:p>
    <w:p w:rsidR="008F73C5" w:rsidRPr="00F0651A" w:rsidRDefault="008F73C5" w:rsidP="00E516A9">
      <w:pPr>
        <w:tabs>
          <w:tab w:val="left" w:pos="1276"/>
        </w:tabs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F0651A">
        <w:rPr>
          <w:rFonts w:ascii="Times New Roman" w:hAnsi="Times New Roman" w:cs="Times New Roman"/>
          <w:sz w:val="24"/>
          <w:szCs w:val="28"/>
        </w:rPr>
        <w:t>Q</w:t>
      </w:r>
      <w:r w:rsidR="00E516A9" w:rsidRPr="00F0651A">
        <w:rPr>
          <w:rFonts w:ascii="Times New Roman" w:hAnsi="Times New Roman" w:cs="Times New Roman"/>
          <w:sz w:val="24"/>
          <w:szCs w:val="28"/>
        </w:rPr>
        <w:tab/>
      </w:r>
      <w:r w:rsidRPr="00F0651A">
        <w:rPr>
          <w:rFonts w:ascii="Times New Roman" w:hAnsi="Times New Roman" w:cs="Times New Roman"/>
          <w:sz w:val="24"/>
          <w:szCs w:val="28"/>
        </w:rPr>
        <w:t xml:space="preserve">Now the – the swing that you described earlier in your testimony.  Did it take place in those few seconds that we just played? </w:t>
      </w:r>
    </w:p>
    <w:p w:rsidR="008F73C5" w:rsidRPr="00F0651A" w:rsidRDefault="008F73C5" w:rsidP="00E516A9">
      <w:pPr>
        <w:tabs>
          <w:tab w:val="left" w:pos="1276"/>
        </w:tabs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F0651A">
        <w:rPr>
          <w:rFonts w:ascii="Times New Roman" w:hAnsi="Times New Roman" w:cs="Times New Roman"/>
          <w:sz w:val="24"/>
          <w:szCs w:val="28"/>
        </w:rPr>
        <w:t xml:space="preserve">A </w:t>
      </w:r>
      <w:r w:rsidR="00E516A9" w:rsidRPr="00F0651A">
        <w:rPr>
          <w:rFonts w:ascii="Times New Roman" w:hAnsi="Times New Roman" w:cs="Times New Roman"/>
          <w:sz w:val="24"/>
          <w:szCs w:val="28"/>
        </w:rPr>
        <w:tab/>
      </w:r>
      <w:r w:rsidRPr="00F0651A">
        <w:rPr>
          <w:rFonts w:ascii="Times New Roman" w:hAnsi="Times New Roman" w:cs="Times New Roman"/>
          <w:sz w:val="24"/>
          <w:szCs w:val="28"/>
        </w:rPr>
        <w:t xml:space="preserve">Yes it did. </w:t>
      </w:r>
    </w:p>
    <w:p w:rsidR="008F73C5" w:rsidRPr="00F0651A" w:rsidRDefault="008F73C5" w:rsidP="00E516A9">
      <w:pPr>
        <w:tabs>
          <w:tab w:val="left" w:pos="1276"/>
        </w:tabs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F0651A">
        <w:rPr>
          <w:rFonts w:ascii="Times New Roman" w:hAnsi="Times New Roman" w:cs="Times New Roman"/>
          <w:sz w:val="24"/>
          <w:szCs w:val="28"/>
        </w:rPr>
        <w:t xml:space="preserve">Q </w:t>
      </w:r>
      <w:r w:rsidR="00E516A9" w:rsidRPr="00F0651A">
        <w:rPr>
          <w:rFonts w:ascii="Times New Roman" w:hAnsi="Times New Roman" w:cs="Times New Roman"/>
          <w:sz w:val="24"/>
          <w:szCs w:val="28"/>
        </w:rPr>
        <w:tab/>
      </w:r>
      <w:r w:rsidRPr="00F0651A">
        <w:rPr>
          <w:rFonts w:ascii="Times New Roman" w:hAnsi="Times New Roman" w:cs="Times New Roman"/>
          <w:sz w:val="24"/>
          <w:szCs w:val="28"/>
        </w:rPr>
        <w:t xml:space="preserve">Can you describe where it took place? </w:t>
      </w:r>
    </w:p>
    <w:p w:rsidR="008F73C5" w:rsidRPr="00F0651A" w:rsidRDefault="008F73C5" w:rsidP="00E516A9">
      <w:pPr>
        <w:tabs>
          <w:tab w:val="left" w:pos="1276"/>
        </w:tabs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F0651A">
        <w:rPr>
          <w:rFonts w:ascii="Times New Roman" w:hAnsi="Times New Roman" w:cs="Times New Roman"/>
          <w:sz w:val="24"/>
          <w:szCs w:val="28"/>
        </w:rPr>
        <w:lastRenderedPageBreak/>
        <w:t xml:space="preserve">A </w:t>
      </w:r>
      <w:r w:rsidR="00E516A9" w:rsidRPr="00F0651A">
        <w:rPr>
          <w:rFonts w:ascii="Times New Roman" w:hAnsi="Times New Roman" w:cs="Times New Roman"/>
          <w:sz w:val="24"/>
          <w:szCs w:val="28"/>
        </w:rPr>
        <w:tab/>
      </w:r>
      <w:r w:rsidRPr="00F0651A">
        <w:rPr>
          <w:rFonts w:ascii="Times New Roman" w:hAnsi="Times New Roman" w:cs="Times New Roman"/>
          <w:sz w:val="24"/>
          <w:szCs w:val="28"/>
        </w:rPr>
        <w:t xml:space="preserve">As soon as he rolled over to his side and then back, he came up.  It’s – It’s not real clear on the video, to be honest, it’s not real clear on the video, </w:t>
      </w:r>
      <w:r w:rsidRPr="00F0651A">
        <w:rPr>
          <w:rFonts w:ascii="Times New Roman" w:hAnsi="Times New Roman" w:cs="Times New Roman"/>
          <w:i/>
          <w:sz w:val="24"/>
          <w:szCs w:val="28"/>
        </w:rPr>
        <w:t>which is horseshit</w:t>
      </w:r>
      <w:r w:rsidRPr="00F0651A">
        <w:rPr>
          <w:rFonts w:ascii="Times New Roman" w:hAnsi="Times New Roman" w:cs="Times New Roman"/>
          <w:sz w:val="24"/>
          <w:szCs w:val="28"/>
        </w:rPr>
        <w:t>.  He did roll over and that’s when he came up with his right hand.</w:t>
      </w:r>
    </w:p>
    <w:p w:rsidR="00E516A9" w:rsidRPr="00DA3EE9" w:rsidRDefault="00E516A9" w:rsidP="00E516A9">
      <w:pPr>
        <w:tabs>
          <w:tab w:val="left" w:pos="1276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516A9" w:rsidRDefault="000D577E" w:rsidP="00763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</w:t>
      </w:r>
      <w:r w:rsidR="00D2564A">
        <w:rPr>
          <w:rFonts w:ascii="Times New Roman" w:hAnsi="Times New Roman" w:cs="Times New Roman"/>
          <w:sz w:val="28"/>
          <w:szCs w:val="28"/>
        </w:rPr>
        <w:t>]</w:t>
      </w:r>
      <w:r w:rsidR="00D2564A">
        <w:rPr>
          <w:rFonts w:ascii="Times New Roman" w:hAnsi="Times New Roman" w:cs="Times New Roman"/>
          <w:sz w:val="28"/>
          <w:szCs w:val="28"/>
        </w:rPr>
        <w:tab/>
      </w:r>
      <w:r w:rsidR="007618F2" w:rsidRPr="00DA3EE9">
        <w:rPr>
          <w:rFonts w:ascii="Times New Roman" w:hAnsi="Times New Roman" w:cs="Times New Roman"/>
          <w:sz w:val="28"/>
          <w:szCs w:val="28"/>
        </w:rPr>
        <w:t>This past Friday afternoon, it came</w:t>
      </w:r>
      <w:r w:rsidR="008F73C5" w:rsidRPr="00DA3EE9">
        <w:rPr>
          <w:rFonts w:ascii="Times New Roman" w:hAnsi="Times New Roman" w:cs="Times New Roman"/>
          <w:sz w:val="28"/>
          <w:szCs w:val="28"/>
        </w:rPr>
        <w:t xml:space="preserve"> to my attention that the transcript that was produced from the recording was not accurate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 and that</w:t>
      </w:r>
      <w:r w:rsidR="008F73C5" w:rsidRPr="00DA3EE9">
        <w:rPr>
          <w:rFonts w:ascii="Times New Roman" w:hAnsi="Times New Roman" w:cs="Times New Roman"/>
          <w:sz w:val="28"/>
          <w:szCs w:val="28"/>
        </w:rPr>
        <w:t xml:space="preserve"> the italicized words in the above exchange were</w:t>
      </w:r>
      <w:r w:rsidR="00721024">
        <w:rPr>
          <w:rFonts w:ascii="Times New Roman" w:hAnsi="Times New Roman" w:cs="Times New Roman"/>
          <w:sz w:val="28"/>
          <w:szCs w:val="28"/>
        </w:rPr>
        <w:t xml:space="preserve"> in fact: </w:t>
      </w:r>
      <w:r w:rsidR="008F73C5" w:rsidRPr="00DA3EE9">
        <w:rPr>
          <w:rFonts w:ascii="Times New Roman" w:hAnsi="Times New Roman" w:cs="Times New Roman"/>
          <w:sz w:val="28"/>
          <w:szCs w:val="28"/>
        </w:rPr>
        <w:t>“</w:t>
      </w:r>
      <w:r w:rsidR="008F73C5" w:rsidRPr="00721024">
        <w:rPr>
          <w:rFonts w:ascii="Times New Roman" w:hAnsi="Times New Roman" w:cs="Times New Roman"/>
          <w:i/>
          <w:sz w:val="28"/>
          <w:szCs w:val="28"/>
        </w:rPr>
        <w:t xml:space="preserve">which is </w:t>
      </w:r>
      <w:r w:rsidR="008F73C5" w:rsidRPr="00721024">
        <w:rPr>
          <w:rFonts w:ascii="Times New Roman" w:hAnsi="Times New Roman" w:cs="Times New Roman"/>
          <w:i/>
          <w:sz w:val="28"/>
          <w:szCs w:val="28"/>
          <w:u w:val="single"/>
        </w:rPr>
        <w:t>unfortunate</w:t>
      </w:r>
      <w:r w:rsidR="008F73C5" w:rsidRPr="00DA3EE9">
        <w:rPr>
          <w:rFonts w:ascii="Times New Roman" w:hAnsi="Times New Roman" w:cs="Times New Roman"/>
          <w:sz w:val="28"/>
          <w:szCs w:val="28"/>
        </w:rPr>
        <w:t xml:space="preserve">”. 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24" w:rsidRDefault="000D577E" w:rsidP="00E5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</w:t>
      </w:r>
      <w:r w:rsidR="00D2564A">
        <w:rPr>
          <w:rFonts w:ascii="Times New Roman" w:hAnsi="Times New Roman" w:cs="Times New Roman"/>
          <w:sz w:val="28"/>
          <w:szCs w:val="28"/>
        </w:rPr>
        <w:t>]</w:t>
      </w:r>
      <w:r w:rsidR="00D2564A">
        <w:rPr>
          <w:rFonts w:ascii="Times New Roman" w:hAnsi="Times New Roman" w:cs="Times New Roman"/>
          <w:sz w:val="28"/>
          <w:szCs w:val="28"/>
        </w:rPr>
        <w:tab/>
      </w:r>
      <w:r w:rsidR="00721024">
        <w:rPr>
          <w:rFonts w:ascii="Times New Roman" w:hAnsi="Times New Roman" w:cs="Times New Roman"/>
          <w:sz w:val="28"/>
          <w:szCs w:val="28"/>
        </w:rPr>
        <w:t xml:space="preserve">While the audio-recording of the words spoken was not clear, upon listening to the recording it is very apparent that </w:t>
      </w:r>
      <w:r w:rsidR="00721024" w:rsidRPr="00DA3EE9">
        <w:rPr>
          <w:rFonts w:ascii="Times New Roman" w:hAnsi="Times New Roman" w:cs="Times New Roman"/>
          <w:sz w:val="28"/>
          <w:szCs w:val="28"/>
        </w:rPr>
        <w:t>Constable Thomas did not use the vulgar language attributed to him.</w:t>
      </w:r>
    </w:p>
    <w:p w:rsidR="00E516A9" w:rsidRDefault="000D577E" w:rsidP="00763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="00721024">
        <w:rPr>
          <w:rFonts w:ascii="Times New Roman" w:hAnsi="Times New Roman" w:cs="Times New Roman"/>
          <w:sz w:val="28"/>
          <w:szCs w:val="28"/>
        </w:rPr>
        <w:t>]</w:t>
      </w:r>
      <w:r w:rsidR="00721024" w:rsidRPr="00DA3EE9">
        <w:rPr>
          <w:rFonts w:ascii="Times New Roman" w:hAnsi="Times New Roman" w:cs="Times New Roman"/>
          <w:sz w:val="28"/>
          <w:szCs w:val="28"/>
        </w:rPr>
        <w:t xml:space="preserve"> </w:t>
      </w:r>
      <w:r w:rsidR="00721024">
        <w:rPr>
          <w:rFonts w:ascii="Times New Roman" w:hAnsi="Times New Roman" w:cs="Times New Roman"/>
          <w:sz w:val="28"/>
          <w:szCs w:val="28"/>
        </w:rPr>
        <w:t xml:space="preserve"> </w:t>
      </w:r>
      <w:r w:rsidR="00721024">
        <w:rPr>
          <w:rFonts w:ascii="Times New Roman" w:hAnsi="Times New Roman" w:cs="Times New Roman"/>
          <w:sz w:val="28"/>
          <w:szCs w:val="28"/>
        </w:rPr>
        <w:tab/>
      </w:r>
      <w:r w:rsidR="00F0651A" w:rsidRPr="00DA3EE9">
        <w:rPr>
          <w:rFonts w:ascii="Times New Roman" w:hAnsi="Times New Roman" w:cs="Times New Roman"/>
          <w:sz w:val="28"/>
          <w:szCs w:val="28"/>
        </w:rPr>
        <w:t xml:space="preserve">It is extremely regrettable that the error was made. </w:t>
      </w:r>
      <w:r w:rsidR="00F0651A">
        <w:rPr>
          <w:rFonts w:ascii="Times New Roman" w:hAnsi="Times New Roman" w:cs="Times New Roman"/>
          <w:sz w:val="28"/>
          <w:szCs w:val="28"/>
        </w:rPr>
        <w:t xml:space="preserve"> 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Since the words </w:t>
      </w:r>
      <w:r w:rsidR="00F0651A">
        <w:rPr>
          <w:rFonts w:ascii="Times New Roman" w:hAnsi="Times New Roman" w:cs="Times New Roman"/>
          <w:sz w:val="28"/>
          <w:szCs w:val="28"/>
        </w:rPr>
        <w:t>stated in the transcript and my original reasons for judgment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 reflect on Constable Thomas</w:t>
      </w:r>
      <w:r w:rsidR="00F0651A">
        <w:rPr>
          <w:rFonts w:ascii="Times New Roman" w:hAnsi="Times New Roman" w:cs="Times New Roman"/>
          <w:sz w:val="28"/>
          <w:szCs w:val="28"/>
        </w:rPr>
        <w:t>’s professionalism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, I </w:t>
      </w:r>
      <w:r w:rsidR="00F0651A">
        <w:rPr>
          <w:rFonts w:ascii="Times New Roman" w:hAnsi="Times New Roman" w:cs="Times New Roman"/>
          <w:sz w:val="28"/>
          <w:szCs w:val="28"/>
        </w:rPr>
        <w:t>feel it</w:t>
      </w:r>
      <w:r w:rsidR="0058121A" w:rsidRPr="00DA3EE9">
        <w:rPr>
          <w:rFonts w:ascii="Times New Roman" w:hAnsi="Times New Roman" w:cs="Times New Roman"/>
          <w:sz w:val="28"/>
          <w:szCs w:val="28"/>
        </w:rPr>
        <w:t xml:space="preserve"> very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 im</w:t>
      </w:r>
      <w:r w:rsidR="00F0651A">
        <w:rPr>
          <w:rFonts w:ascii="Times New Roman" w:hAnsi="Times New Roman" w:cs="Times New Roman"/>
          <w:sz w:val="28"/>
          <w:szCs w:val="28"/>
        </w:rPr>
        <w:t xml:space="preserve">portant that the record be corrected to the fullest extent possible through these supplemental reasons. </w:t>
      </w:r>
    </w:p>
    <w:p w:rsidR="00763EF3" w:rsidRDefault="000D577E" w:rsidP="00E5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="00D2564A">
        <w:rPr>
          <w:rFonts w:ascii="Times New Roman" w:hAnsi="Times New Roman" w:cs="Times New Roman"/>
          <w:sz w:val="28"/>
          <w:szCs w:val="28"/>
        </w:rPr>
        <w:t>]</w:t>
      </w:r>
      <w:r w:rsidR="00D2564A">
        <w:rPr>
          <w:rFonts w:ascii="Times New Roman" w:hAnsi="Times New Roman" w:cs="Times New Roman"/>
          <w:sz w:val="28"/>
          <w:szCs w:val="28"/>
        </w:rPr>
        <w:tab/>
      </w:r>
      <w:r w:rsidR="00F0651A">
        <w:rPr>
          <w:rFonts w:ascii="Times New Roman" w:hAnsi="Times New Roman" w:cs="Times New Roman"/>
          <w:sz w:val="28"/>
          <w:szCs w:val="28"/>
        </w:rPr>
        <w:t>That said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, </w:t>
      </w:r>
      <w:r w:rsidR="0058121A" w:rsidRPr="00DA3EE9">
        <w:rPr>
          <w:rFonts w:ascii="Times New Roman" w:hAnsi="Times New Roman" w:cs="Times New Roman"/>
          <w:sz w:val="28"/>
          <w:szCs w:val="28"/>
        </w:rPr>
        <w:t xml:space="preserve">it is also important to </w:t>
      </w:r>
      <w:r w:rsidR="00721024">
        <w:rPr>
          <w:rFonts w:ascii="Times New Roman" w:hAnsi="Times New Roman" w:cs="Times New Roman"/>
          <w:sz w:val="28"/>
          <w:szCs w:val="28"/>
        </w:rPr>
        <w:t>note</w:t>
      </w:r>
      <w:r w:rsidR="0058121A" w:rsidRPr="00DA3EE9">
        <w:rPr>
          <w:rFonts w:ascii="Times New Roman" w:hAnsi="Times New Roman" w:cs="Times New Roman"/>
          <w:sz w:val="28"/>
          <w:szCs w:val="28"/>
        </w:rPr>
        <w:t xml:space="preserve"> that</w:t>
      </w:r>
      <w:r w:rsidR="00F0651A">
        <w:rPr>
          <w:rFonts w:ascii="Times New Roman" w:hAnsi="Times New Roman" w:cs="Times New Roman"/>
          <w:sz w:val="28"/>
          <w:szCs w:val="28"/>
        </w:rPr>
        <w:t xml:space="preserve"> the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 error in </w:t>
      </w:r>
      <w:r w:rsidR="00594840">
        <w:rPr>
          <w:rFonts w:ascii="Times New Roman" w:hAnsi="Times New Roman" w:cs="Times New Roman"/>
          <w:sz w:val="28"/>
          <w:szCs w:val="28"/>
        </w:rPr>
        <w:t xml:space="preserve">the </w:t>
      </w:r>
      <w:r w:rsidR="007618F2" w:rsidRPr="00DA3EE9">
        <w:rPr>
          <w:rFonts w:ascii="Times New Roman" w:hAnsi="Times New Roman" w:cs="Times New Roman"/>
          <w:sz w:val="28"/>
          <w:szCs w:val="28"/>
        </w:rPr>
        <w:t>transcription</w:t>
      </w:r>
      <w:r w:rsidR="00594840">
        <w:rPr>
          <w:rFonts w:ascii="Times New Roman" w:hAnsi="Times New Roman" w:cs="Times New Roman"/>
          <w:sz w:val="28"/>
          <w:szCs w:val="28"/>
        </w:rPr>
        <w:t xml:space="preserve"> and my </w:t>
      </w:r>
      <w:r w:rsidR="00F0651A">
        <w:rPr>
          <w:rFonts w:ascii="Times New Roman" w:hAnsi="Times New Roman" w:cs="Times New Roman"/>
          <w:sz w:val="28"/>
          <w:szCs w:val="28"/>
        </w:rPr>
        <w:t>resulting</w:t>
      </w:r>
      <w:r w:rsidR="00594840">
        <w:rPr>
          <w:rFonts w:ascii="Times New Roman" w:hAnsi="Times New Roman" w:cs="Times New Roman"/>
          <w:sz w:val="28"/>
          <w:szCs w:val="28"/>
        </w:rPr>
        <w:t xml:space="preserve"> misunderstanding as to what Constable Thomas</w:t>
      </w:r>
      <w:r w:rsidR="00721024">
        <w:rPr>
          <w:rFonts w:ascii="Times New Roman" w:hAnsi="Times New Roman" w:cs="Times New Roman"/>
          <w:sz w:val="28"/>
          <w:szCs w:val="28"/>
        </w:rPr>
        <w:t xml:space="preserve"> said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had no impact on my ultimate</w:t>
      </w:r>
      <w:r w:rsidR="00F0651A">
        <w:rPr>
          <w:rFonts w:ascii="Times New Roman" w:hAnsi="Times New Roman" w:cs="Times New Roman"/>
          <w:sz w:val="28"/>
          <w:szCs w:val="28"/>
        </w:rPr>
        <w:t xml:space="preserve"> reasons for acquitting Mr. Jerome of all the within charges</w:t>
      </w:r>
      <w:r w:rsidR="007618F2" w:rsidRPr="00DA3E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To be clear, I would have come to the same conclusion for essentially the same reasons notwithstanding the erroneous transcription. </w:t>
      </w:r>
    </w:p>
    <w:p w:rsidR="00DA3EE9" w:rsidRDefault="00763EF3" w:rsidP="00763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ab/>
        <w:t>Anyone reading my original written reasons of March 23</w:t>
      </w:r>
      <w:r w:rsidRPr="00763EF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, 2020 should be aware of these supplemental reasons.  For that reason, I hereby direct the Clerk of the Court to endorse the front page of my March 23</w:t>
      </w:r>
      <w:r w:rsidRPr="00763EF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, 2020 reasons to indicate that these supplemental reasons have been filed on this matter.</w:t>
      </w:r>
    </w:p>
    <w:p w:rsidR="00763EF3" w:rsidRDefault="00763EF3" w:rsidP="00763EF3">
      <w:pPr>
        <w:rPr>
          <w:rFonts w:ascii="Times New Roman" w:hAnsi="Times New Roman" w:cs="Times New Roman"/>
          <w:sz w:val="28"/>
          <w:szCs w:val="28"/>
        </w:rPr>
      </w:pPr>
    </w:p>
    <w:p w:rsidR="00660214" w:rsidRDefault="00660214" w:rsidP="00763EF3">
      <w:pPr>
        <w:rPr>
          <w:rFonts w:ascii="Times New Roman" w:hAnsi="Times New Roman" w:cs="Times New Roman"/>
          <w:sz w:val="28"/>
          <w:szCs w:val="28"/>
        </w:rPr>
      </w:pPr>
    </w:p>
    <w:p w:rsidR="00E516A9" w:rsidRDefault="00E516A9" w:rsidP="00E5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at Yellowknife, Northwest</w:t>
      </w:r>
    </w:p>
    <w:p w:rsidR="00DA3EE9" w:rsidRDefault="00E516A9" w:rsidP="00E5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Territories, this 9</w:t>
      </w:r>
      <w:r w:rsidRPr="00E516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day of June, 2020.</w:t>
      </w:r>
    </w:p>
    <w:p w:rsidR="00DA3EE9" w:rsidRDefault="00DA3EE9" w:rsidP="00D2564A">
      <w:pPr>
        <w:rPr>
          <w:rFonts w:ascii="Times New Roman" w:hAnsi="Times New Roman" w:cs="Times New Roman"/>
          <w:sz w:val="28"/>
          <w:szCs w:val="28"/>
        </w:rPr>
      </w:pPr>
    </w:p>
    <w:p w:rsidR="00DA3EE9" w:rsidRDefault="00DA3EE9" w:rsidP="00D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EF3" w:rsidRDefault="00763EF3" w:rsidP="00D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E9" w:rsidRDefault="00DA3EE9" w:rsidP="00DA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Gorin</w:t>
      </w:r>
      <w:proofErr w:type="spellEnd"/>
    </w:p>
    <w:p w:rsidR="00DA3EE9" w:rsidRDefault="00DA3EE9" w:rsidP="00DA3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Judge</w:t>
      </w:r>
      <w:r w:rsidR="009C5CF1">
        <w:rPr>
          <w:rFonts w:ascii="Times New Roman" w:hAnsi="Times New Roman" w:cs="Times New Roman"/>
          <w:sz w:val="28"/>
          <w:szCs w:val="28"/>
        </w:rPr>
        <w:t xml:space="preserve"> of the</w:t>
      </w:r>
    </w:p>
    <w:p w:rsidR="00594E81" w:rsidRDefault="00DA3EE9" w:rsidP="00660214">
      <w:pPr>
        <w:spacing w:after="0"/>
        <w:rPr>
          <w:rFonts w:ascii="Times New Roman" w:hAnsi="Times New Roman" w:cs="Times New Roman"/>
          <w:sz w:val="28"/>
          <w:szCs w:val="28"/>
        </w:rPr>
        <w:sectPr w:rsidR="00594E81" w:rsidSect="00594E81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Territorial Court</w:t>
      </w:r>
    </w:p>
    <w:p w:rsidR="00594E81" w:rsidRPr="00594E81" w:rsidRDefault="00594E81" w:rsidP="00594E81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594E81">
        <w:rPr>
          <w:rFonts w:ascii="Times New Roman" w:hAnsi="Times New Roman" w:cs="Times New Roman"/>
          <w:sz w:val="26"/>
          <w:szCs w:val="26"/>
        </w:rPr>
        <w:lastRenderedPageBreak/>
        <w:t xml:space="preserve">R. </w:t>
      </w:r>
      <w:r w:rsidRPr="00594E81">
        <w:rPr>
          <w:rFonts w:ascii="Times New Roman" w:eastAsia="Times New Roman" w:hAnsi="Times New Roman" w:cs="Times New Roman"/>
          <w:i/>
          <w:sz w:val="26"/>
          <w:szCs w:val="26"/>
          <w:lang w:val="en-CA"/>
        </w:rPr>
        <w:t xml:space="preserve"> v</w:t>
      </w:r>
      <w:proofErr w:type="gramEnd"/>
      <w:r w:rsidRPr="00594E81">
        <w:rPr>
          <w:rFonts w:ascii="Times New Roman" w:eastAsia="Times New Roman" w:hAnsi="Times New Roman" w:cs="Times New Roman"/>
          <w:i/>
          <w:sz w:val="26"/>
          <w:szCs w:val="26"/>
          <w:lang w:val="en-CA"/>
        </w:rPr>
        <w:t>. Jerome, 2020 NWTTC 09</w:t>
      </w:r>
    </w:p>
    <w:p w:rsidR="00594E81" w:rsidRPr="00594E81" w:rsidRDefault="00594E81" w:rsidP="00594E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val="en-CA"/>
        </w:rPr>
      </w:pPr>
    </w:p>
    <w:p w:rsidR="00594E81" w:rsidRPr="00594E81" w:rsidRDefault="00594E81" w:rsidP="00594E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</w:rPr>
      </w:pPr>
      <w:r w:rsidRPr="00594E81"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</w:rPr>
        <w:t xml:space="preserve">Date: June 9, 2020 </w:t>
      </w:r>
    </w:p>
    <w:p w:rsidR="00594E81" w:rsidRPr="00594E81" w:rsidRDefault="00594E81" w:rsidP="00594E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</w:pPr>
      <w:r w:rsidRPr="00594E81"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</w:rPr>
        <w:t>File: T-1-CR-2019-002322</w:t>
      </w:r>
    </w:p>
    <w:p w:rsidR="00594E81" w:rsidRPr="00594E81" w:rsidRDefault="00594E81" w:rsidP="00594E81">
      <w:pPr>
        <w:pBdr>
          <w:bottom w:val="single" w:sz="12" w:space="1" w:color="auto"/>
        </w:pBdr>
        <w:spacing w:after="0" w:line="240" w:lineRule="auto"/>
        <w:rPr>
          <w:lang w:val="en-CA"/>
        </w:rPr>
      </w:pPr>
    </w:p>
    <w:p w:rsidR="00594E81" w:rsidRPr="00594E81" w:rsidRDefault="00594E81" w:rsidP="00594E81">
      <w:pPr>
        <w:pBdr>
          <w:bottom w:val="single" w:sz="12" w:space="1" w:color="auto"/>
        </w:pBdr>
        <w:spacing w:after="0" w:line="240" w:lineRule="auto"/>
        <w:rPr>
          <w:lang w:val="en-CA"/>
        </w:rPr>
      </w:pPr>
    </w:p>
    <w:p w:rsidR="00594E81" w:rsidRPr="00594E81" w:rsidRDefault="00594E81" w:rsidP="00594E8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</w:p>
    <w:p w:rsidR="00594E81" w:rsidRPr="00594E81" w:rsidRDefault="00594E81" w:rsidP="00594E8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94E81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IN THE TERRITORIAL COURT OF THE NORTHWEST TERRITORIES</w:t>
      </w:r>
    </w:p>
    <w:p w:rsidR="00594E81" w:rsidRPr="00594E81" w:rsidRDefault="00594E81" w:rsidP="00594E81">
      <w:pPr>
        <w:pBdr>
          <w:bottom w:val="single" w:sz="12" w:space="1" w:color="auto"/>
        </w:pBdr>
        <w:spacing w:after="0" w:line="240" w:lineRule="auto"/>
        <w:contextualSpacing/>
        <w:jc w:val="both"/>
        <w:rPr>
          <w:sz w:val="28"/>
          <w:szCs w:val="28"/>
          <w:lang w:val="en-CA"/>
        </w:rPr>
      </w:pPr>
    </w:p>
    <w:p w:rsidR="00594E81" w:rsidRPr="00594E81" w:rsidRDefault="00594E81" w:rsidP="00594E81">
      <w:pPr>
        <w:spacing w:after="0" w:line="240" w:lineRule="auto"/>
        <w:contextualSpacing/>
        <w:jc w:val="both"/>
        <w:rPr>
          <w:sz w:val="28"/>
          <w:szCs w:val="28"/>
          <w:lang w:val="en-CA"/>
        </w:rPr>
      </w:pPr>
    </w:p>
    <w:p w:rsidR="00594E81" w:rsidRPr="00594E81" w:rsidRDefault="00594E81" w:rsidP="00594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594E81" w:rsidRPr="00594E81" w:rsidRDefault="00594E81" w:rsidP="00594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94E81">
        <w:rPr>
          <w:rFonts w:ascii="Times New Roman" w:hAnsi="Times New Roman" w:cs="Times New Roman"/>
          <w:b/>
          <w:sz w:val="28"/>
          <w:szCs w:val="28"/>
          <w:lang w:val="en-CA"/>
        </w:rPr>
        <w:t>BETWEEN:</w:t>
      </w:r>
    </w:p>
    <w:p w:rsidR="00594E81" w:rsidRPr="00594E81" w:rsidRDefault="00594E81" w:rsidP="00594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594E81" w:rsidRPr="00594E81" w:rsidRDefault="00594E81" w:rsidP="00594E8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CA"/>
        </w:rPr>
      </w:pPr>
      <w:r w:rsidRPr="00594E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CA"/>
        </w:rPr>
        <w:t>Her Majesty the Queen</w:t>
      </w:r>
    </w:p>
    <w:p w:rsidR="00594E81" w:rsidRPr="00594E81" w:rsidRDefault="00594E81" w:rsidP="00594E81">
      <w:pPr>
        <w:spacing w:line="256" w:lineRule="auto"/>
        <w:rPr>
          <w:lang w:val="en-CA"/>
        </w:rPr>
      </w:pPr>
    </w:p>
    <w:p w:rsidR="00594E81" w:rsidRPr="00594E81" w:rsidRDefault="00594E81" w:rsidP="00594E8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en-CA"/>
        </w:rPr>
      </w:pPr>
      <w:r w:rsidRPr="00594E81">
        <w:rPr>
          <w:rFonts w:ascii="Times New Roman" w:hAnsi="Times New Roman"/>
          <w:b/>
          <w:bCs/>
          <w:sz w:val="28"/>
          <w:szCs w:val="28"/>
          <w:lang w:val="en-CA"/>
        </w:rPr>
        <w:t xml:space="preserve">                                – </w:t>
      </w:r>
      <w:proofErr w:type="gramStart"/>
      <w:r w:rsidRPr="00594E81">
        <w:rPr>
          <w:rFonts w:ascii="Times New Roman" w:hAnsi="Times New Roman"/>
          <w:b/>
          <w:bCs/>
          <w:sz w:val="28"/>
          <w:szCs w:val="28"/>
          <w:lang w:val="en-CA"/>
        </w:rPr>
        <w:t>and</w:t>
      </w:r>
      <w:proofErr w:type="gramEnd"/>
      <w:r w:rsidRPr="00594E81">
        <w:rPr>
          <w:rFonts w:ascii="Times New Roman" w:hAnsi="Times New Roman"/>
          <w:b/>
          <w:bCs/>
          <w:sz w:val="28"/>
          <w:szCs w:val="28"/>
          <w:lang w:val="en-CA"/>
        </w:rPr>
        <w:t xml:space="preserve"> –</w:t>
      </w:r>
    </w:p>
    <w:p w:rsidR="00594E81" w:rsidRPr="00594E81" w:rsidRDefault="00594E81" w:rsidP="00594E8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en-CA"/>
        </w:rPr>
      </w:pPr>
    </w:p>
    <w:p w:rsidR="00594E81" w:rsidRPr="00594E81" w:rsidRDefault="00594E81" w:rsidP="00594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TRAVIS JEROME</w:t>
      </w:r>
    </w:p>
    <w:p w:rsidR="00594E81" w:rsidRPr="00594E81" w:rsidRDefault="00594E81" w:rsidP="00594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4E81" w:rsidRPr="00594E81" w:rsidRDefault="00594E81" w:rsidP="00594E81">
      <w:pPr>
        <w:pBdr>
          <w:bottom w:val="single" w:sz="12" w:space="1" w:color="auto"/>
        </w:pBdr>
        <w:spacing w:after="0" w:line="256" w:lineRule="auto"/>
        <w:contextualSpacing/>
        <w:rPr>
          <w:sz w:val="28"/>
          <w:szCs w:val="28"/>
          <w:lang w:val="en-CA"/>
        </w:rPr>
      </w:pPr>
    </w:p>
    <w:p w:rsidR="00594E81" w:rsidRPr="00594E81" w:rsidRDefault="00594E81" w:rsidP="00594E81">
      <w:pPr>
        <w:spacing w:after="0" w:line="256" w:lineRule="auto"/>
        <w:contextualSpacing/>
        <w:jc w:val="both"/>
        <w:rPr>
          <w:sz w:val="28"/>
          <w:szCs w:val="28"/>
          <w:lang w:val="en-CA"/>
        </w:rPr>
      </w:pPr>
    </w:p>
    <w:p w:rsidR="00594E81" w:rsidRPr="00594E81" w:rsidRDefault="00594E81" w:rsidP="00594E81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94E81">
        <w:rPr>
          <w:rFonts w:ascii="Times New Roman" w:hAnsi="Times New Roman" w:cs="Times New Roman"/>
          <w:b/>
          <w:sz w:val="28"/>
          <w:szCs w:val="28"/>
          <w:lang w:val="en-CA"/>
        </w:rPr>
        <w:t>SUPPLEMENTAL REASONS FOR JUDGMENT</w:t>
      </w:r>
    </w:p>
    <w:p w:rsidR="00594E81" w:rsidRPr="00594E81" w:rsidRDefault="00594E81" w:rsidP="00594E81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proofErr w:type="gramStart"/>
      <w:r w:rsidRPr="00594E81">
        <w:rPr>
          <w:rFonts w:ascii="Times New Roman" w:hAnsi="Times New Roman" w:cs="Times New Roman"/>
          <w:b/>
          <w:sz w:val="28"/>
          <w:szCs w:val="28"/>
          <w:lang w:val="en-CA"/>
        </w:rPr>
        <w:t>of</w:t>
      </w:r>
      <w:proofErr w:type="gramEnd"/>
      <w:r w:rsidRPr="00594E8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the</w:t>
      </w:r>
    </w:p>
    <w:p w:rsidR="00594E81" w:rsidRPr="00594E81" w:rsidRDefault="00594E81" w:rsidP="00594E81">
      <w:pPr>
        <w:spacing w:after="0" w:line="256" w:lineRule="auto"/>
        <w:ind w:right="-9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94E81">
        <w:rPr>
          <w:rFonts w:ascii="Times New Roman" w:hAnsi="Times New Roman" w:cs="Times New Roman"/>
          <w:b/>
          <w:sz w:val="28"/>
          <w:szCs w:val="28"/>
          <w:lang w:val="en-CA"/>
        </w:rPr>
        <w:t xml:space="preserve">HONOURABLE CHIEF JUDGE </w:t>
      </w:r>
    </w:p>
    <w:p w:rsidR="00594E81" w:rsidRPr="00594E81" w:rsidRDefault="00594E81" w:rsidP="00594E81">
      <w:pPr>
        <w:spacing w:after="0" w:line="256" w:lineRule="auto"/>
        <w:ind w:right="-9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94E81">
        <w:rPr>
          <w:rFonts w:ascii="Times New Roman" w:hAnsi="Times New Roman" w:cs="Times New Roman"/>
          <w:b/>
          <w:sz w:val="28"/>
          <w:szCs w:val="28"/>
          <w:lang w:val="en-CA"/>
        </w:rPr>
        <w:t>ROBERT DAVID GORIN</w:t>
      </w:r>
    </w:p>
    <w:p w:rsidR="00594E81" w:rsidRPr="00594E81" w:rsidRDefault="00594E81" w:rsidP="00594E81">
      <w:pPr>
        <w:pBdr>
          <w:bottom w:val="single" w:sz="12" w:space="1" w:color="auto"/>
        </w:pBdr>
        <w:spacing w:after="0" w:line="256" w:lineRule="auto"/>
        <w:contextualSpacing/>
        <w:rPr>
          <w:sz w:val="28"/>
          <w:szCs w:val="28"/>
          <w:lang w:val="en-CA"/>
        </w:rPr>
      </w:pPr>
    </w:p>
    <w:p w:rsidR="00594E81" w:rsidRPr="00594E81" w:rsidRDefault="00594E81" w:rsidP="00594E81">
      <w:pPr>
        <w:spacing w:after="0" w:line="256" w:lineRule="auto"/>
        <w:contextualSpacing/>
        <w:rPr>
          <w:sz w:val="28"/>
          <w:szCs w:val="28"/>
          <w:lang w:val="en-CA"/>
        </w:rPr>
      </w:pPr>
    </w:p>
    <w:p w:rsidR="00594E81" w:rsidRDefault="00594E81" w:rsidP="00594E81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sz w:val="28"/>
          <w:szCs w:val="28"/>
          <w:lang w:val="en-CA"/>
        </w:rPr>
      </w:pPr>
    </w:p>
    <w:p w:rsidR="00594E81" w:rsidRPr="00594E81" w:rsidRDefault="00594E81" w:rsidP="00594E81">
      <w:pPr>
        <w:keepNext/>
        <w:spacing w:after="0" w:line="240" w:lineRule="auto"/>
        <w:ind w:left="-284"/>
        <w:jc w:val="both"/>
        <w:outlineLvl w:val="0"/>
        <w:rPr>
          <w:rFonts w:ascii="Arial" w:eastAsia="Times New Roman" w:hAnsi="Arial" w:cs="Times New Roman"/>
          <w:i/>
          <w:sz w:val="28"/>
          <w:szCs w:val="28"/>
          <w:lang w:val="en-CA"/>
        </w:rPr>
      </w:pPr>
    </w:p>
    <w:p w:rsidR="00594E81" w:rsidRPr="00594E81" w:rsidRDefault="00594E81" w:rsidP="00594E81">
      <w:pPr>
        <w:spacing w:before="24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E8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594E81">
        <w:rPr>
          <w:rFonts w:ascii="Times New Roman" w:hAnsi="Times New Roman" w:cs="Times New Roman"/>
          <w:sz w:val="24"/>
          <w:szCs w:val="24"/>
          <w:lang w:val="en-CA"/>
        </w:rPr>
        <w:t>Charges under</w:t>
      </w:r>
      <w:r w:rsidRPr="0059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Ss. 270(1</w:t>
      </w:r>
      <w:proofErr w:type="gramStart"/>
      <w:r w:rsidRPr="00594E81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594E81">
        <w:rPr>
          <w:rFonts w:ascii="Times New Roman" w:eastAsia="Times New Roman" w:hAnsi="Times New Roman" w:cs="Times New Roman"/>
          <w:color w:val="000000"/>
          <w:sz w:val="24"/>
          <w:szCs w:val="24"/>
        </w:rPr>
        <w:t>a), 129(a), &amp; 733.1</w:t>
      </w:r>
      <w:r w:rsidRPr="0059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E81" w:rsidRPr="00594E81" w:rsidRDefault="00594E81" w:rsidP="00594E81">
      <w:pPr>
        <w:spacing w:before="240" w:line="256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4E81">
        <w:rPr>
          <w:rFonts w:ascii="Times New Roman" w:hAnsi="Times New Roman" w:cs="Times New Roman"/>
          <w:sz w:val="24"/>
          <w:szCs w:val="24"/>
          <w:lang w:val="en-CA"/>
        </w:rPr>
        <w:t>of</w:t>
      </w:r>
      <w:proofErr w:type="gramEnd"/>
      <w:r w:rsidRPr="00594E81"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Pr="00594E81">
        <w:rPr>
          <w:rFonts w:ascii="Times New Roman" w:hAnsi="Times New Roman" w:cs="Times New Roman"/>
          <w:i/>
          <w:sz w:val="24"/>
          <w:szCs w:val="24"/>
          <w:lang w:val="fr-CA"/>
        </w:rPr>
        <w:t>Criminal Code</w:t>
      </w:r>
      <w:r w:rsidRPr="00594E81">
        <w:rPr>
          <w:rFonts w:ascii="Times New Roman" w:hAnsi="Times New Roman" w:cs="Times New Roman"/>
          <w:sz w:val="24"/>
          <w:szCs w:val="24"/>
          <w:lang w:val="fr-CA"/>
        </w:rPr>
        <w:t>]</w:t>
      </w:r>
    </w:p>
    <w:p w:rsidR="00A93213" w:rsidRDefault="00A93213" w:rsidP="00594E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3213" w:rsidSect="00594E81">
      <w:headerReference w:type="default" r:id="rId9"/>
      <w:pgSz w:w="12240" w:h="15840"/>
      <w:pgMar w:top="1440" w:right="1440" w:bottom="1440" w:left="4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7F" w:rsidRDefault="00395E7F" w:rsidP="00C506EC">
      <w:pPr>
        <w:spacing w:after="0" w:line="240" w:lineRule="auto"/>
      </w:pPr>
      <w:r>
        <w:separator/>
      </w:r>
    </w:p>
  </w:endnote>
  <w:endnote w:type="continuationSeparator" w:id="0">
    <w:p w:rsidR="00395E7F" w:rsidRDefault="00395E7F" w:rsidP="00C5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7F" w:rsidRDefault="00395E7F" w:rsidP="00C506EC">
      <w:pPr>
        <w:spacing w:after="0" w:line="240" w:lineRule="auto"/>
      </w:pPr>
      <w:r>
        <w:separator/>
      </w:r>
    </w:p>
  </w:footnote>
  <w:footnote w:type="continuationSeparator" w:id="0">
    <w:p w:rsidR="00395E7F" w:rsidRDefault="00395E7F" w:rsidP="00C5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C" w:rsidRPr="00C506EC" w:rsidRDefault="00C506EC" w:rsidP="00C506E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C506EC">
      <w:rPr>
        <w:rFonts w:ascii="Times New Roman" w:eastAsia="Times New Roman" w:hAnsi="Times New Roman" w:cs="Times New Roman"/>
        <w:i/>
        <w:sz w:val="20"/>
        <w:szCs w:val="20"/>
      </w:rPr>
      <w:t>R. v. Jerome</w:t>
    </w:r>
  </w:p>
  <w:p w:rsidR="00C506EC" w:rsidRPr="00C506EC" w:rsidRDefault="00C506EC" w:rsidP="00C506E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C506EC"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Pr="00C506EC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C506EC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C506EC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94E81">
      <w:rPr>
        <w:rFonts w:ascii="Times New Roman" w:eastAsia="Times New Roman" w:hAnsi="Times New Roman" w:cs="Times New Roman"/>
        <w:noProof/>
        <w:sz w:val="20"/>
        <w:szCs w:val="20"/>
      </w:rPr>
      <w:t>3</w:t>
    </w:r>
    <w:r w:rsidRPr="00C506EC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C506EC" w:rsidRDefault="00C50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C" w:rsidRPr="00594E81" w:rsidRDefault="00C506EC" w:rsidP="00594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1" w:rsidRDefault="00594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B6D"/>
    <w:multiLevelType w:val="hybridMultilevel"/>
    <w:tmpl w:val="DB641BA6"/>
    <w:lvl w:ilvl="0" w:tplc="6BAE5A2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E"/>
    <w:rsid w:val="00057069"/>
    <w:rsid w:val="000D577E"/>
    <w:rsid w:val="002028C5"/>
    <w:rsid w:val="00395E7F"/>
    <w:rsid w:val="0058121A"/>
    <w:rsid w:val="00594840"/>
    <w:rsid w:val="00594E81"/>
    <w:rsid w:val="00660214"/>
    <w:rsid w:val="00721024"/>
    <w:rsid w:val="007618F2"/>
    <w:rsid w:val="00763EF3"/>
    <w:rsid w:val="0084281E"/>
    <w:rsid w:val="008F73C5"/>
    <w:rsid w:val="009355FD"/>
    <w:rsid w:val="009C5CF1"/>
    <w:rsid w:val="00A7699B"/>
    <w:rsid w:val="00A93213"/>
    <w:rsid w:val="00AF6DEE"/>
    <w:rsid w:val="00B434FF"/>
    <w:rsid w:val="00BD4F1D"/>
    <w:rsid w:val="00C506EC"/>
    <w:rsid w:val="00D2564A"/>
    <w:rsid w:val="00DA3EE9"/>
    <w:rsid w:val="00E516A9"/>
    <w:rsid w:val="00EB620A"/>
    <w:rsid w:val="00F0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F99A3-7C25-4BC8-A83F-D3A2C3D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EC"/>
  </w:style>
  <w:style w:type="paragraph" w:styleId="Footer">
    <w:name w:val="footer"/>
    <w:basedOn w:val="Normal"/>
    <w:link w:val="FooterChar"/>
    <w:uiPriority w:val="99"/>
    <w:unhideWhenUsed/>
    <w:rsid w:val="00C5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Gorin</dc:creator>
  <cp:keywords/>
  <dc:description/>
  <cp:lastModifiedBy>Tracy Downes</cp:lastModifiedBy>
  <cp:revision>2</cp:revision>
  <cp:lastPrinted>2020-06-09T19:58:00Z</cp:lastPrinted>
  <dcterms:created xsi:type="dcterms:W3CDTF">2020-06-09T20:23:00Z</dcterms:created>
  <dcterms:modified xsi:type="dcterms:W3CDTF">2020-06-09T20:23:00Z</dcterms:modified>
</cp:coreProperties>
</file>