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881038" w:rsidRDefault="00583356" w:rsidP="00C15B69">
      <w:pPr>
        <w:pStyle w:val="Heading1"/>
        <w:ind w:left="5760" w:hanging="5760"/>
        <w:rPr>
          <w:rFonts w:ascii="Times New Roman" w:hAnsi="Times New Roman"/>
          <w:i w:val="0"/>
          <w:sz w:val="28"/>
          <w:szCs w:val="28"/>
          <w:lang w:val="fr-CA"/>
        </w:rPr>
      </w:pPr>
      <w:r w:rsidRPr="00881038">
        <w:rPr>
          <w:rFonts w:ascii="Times New Roman" w:hAnsi="Times New Roman"/>
          <w:sz w:val="28"/>
          <w:szCs w:val="28"/>
          <w:lang w:val="fr-CA"/>
        </w:rPr>
        <w:t>R. v.</w:t>
      </w:r>
      <w:r w:rsidR="00E85296">
        <w:rPr>
          <w:rFonts w:ascii="Times New Roman" w:hAnsi="Times New Roman"/>
          <w:sz w:val="28"/>
          <w:szCs w:val="28"/>
          <w:lang w:val="fr-CA"/>
        </w:rPr>
        <w:t xml:space="preserve"> </w:t>
      </w:r>
      <w:r w:rsidR="002E4F93">
        <w:rPr>
          <w:rFonts w:ascii="Times New Roman" w:hAnsi="Times New Roman"/>
          <w:sz w:val="28"/>
          <w:szCs w:val="28"/>
          <w:lang w:val="fr-CA"/>
        </w:rPr>
        <w:t>Carter</w:t>
      </w:r>
      <w:r w:rsidR="007869D8" w:rsidRPr="00881038">
        <w:rPr>
          <w:rFonts w:ascii="Times New Roman" w:hAnsi="Times New Roman"/>
          <w:i w:val="0"/>
          <w:sz w:val="28"/>
          <w:szCs w:val="28"/>
          <w:lang w:val="fr-CA"/>
        </w:rPr>
        <w:t>,</w:t>
      </w:r>
      <w:r w:rsidR="007869D8" w:rsidRPr="00881038">
        <w:rPr>
          <w:rFonts w:ascii="Times New Roman" w:hAnsi="Times New Roman"/>
          <w:i w:val="0"/>
          <w:sz w:val="28"/>
          <w:szCs w:val="28"/>
        </w:rPr>
        <w:t xml:space="preserve"> </w:t>
      </w:r>
      <w:r w:rsidR="007869D8" w:rsidRPr="00881038">
        <w:rPr>
          <w:rFonts w:ascii="Times New Roman" w:hAnsi="Times New Roman"/>
          <w:i w:val="0"/>
          <w:sz w:val="28"/>
          <w:szCs w:val="28"/>
          <w:lang w:val="fr-CA"/>
        </w:rPr>
        <w:t>20</w:t>
      </w:r>
      <w:r w:rsidR="00B61636">
        <w:rPr>
          <w:rFonts w:ascii="Times New Roman" w:hAnsi="Times New Roman"/>
          <w:i w:val="0"/>
          <w:sz w:val="28"/>
          <w:szCs w:val="28"/>
          <w:lang w:val="fr-CA"/>
        </w:rPr>
        <w:t>20</w:t>
      </w:r>
      <w:r w:rsidR="007869D8" w:rsidRPr="00881038">
        <w:rPr>
          <w:rFonts w:ascii="Times New Roman" w:hAnsi="Times New Roman"/>
          <w:i w:val="0"/>
          <w:sz w:val="28"/>
          <w:szCs w:val="28"/>
          <w:lang w:val="fr-CA"/>
        </w:rPr>
        <w:t xml:space="preserve"> NWTTC </w:t>
      </w:r>
      <w:r w:rsidR="00B61636">
        <w:rPr>
          <w:rFonts w:ascii="Times New Roman" w:hAnsi="Times New Roman"/>
          <w:i w:val="0"/>
          <w:sz w:val="28"/>
          <w:szCs w:val="28"/>
          <w:lang w:val="fr-CA"/>
        </w:rPr>
        <w:t>02</w:t>
      </w:r>
      <w:r w:rsidR="007869D8" w:rsidRPr="00881038">
        <w:rPr>
          <w:rFonts w:ascii="Times New Roman" w:hAnsi="Times New Roman"/>
          <w:sz w:val="28"/>
          <w:szCs w:val="28"/>
          <w:lang w:val="fr-CA"/>
        </w:rPr>
        <w:t xml:space="preserve"> </w:t>
      </w:r>
    </w:p>
    <w:p w:rsidR="00B076CB" w:rsidRPr="00E85296" w:rsidRDefault="00B076CB" w:rsidP="00C15B69">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 xml:space="preserve">Date: </w:t>
      </w:r>
      <w:r w:rsidR="00B61636">
        <w:rPr>
          <w:rFonts w:ascii="Times New Roman" w:hAnsi="Times New Roman"/>
          <w:sz w:val="28"/>
          <w:szCs w:val="28"/>
          <w:lang w:val="fr-CA"/>
        </w:rPr>
        <w:t>February 18</w:t>
      </w:r>
      <w:r w:rsidR="00E85296" w:rsidRPr="00E85296">
        <w:rPr>
          <w:rFonts w:ascii="Times New Roman" w:hAnsi="Times New Roman"/>
          <w:sz w:val="28"/>
          <w:szCs w:val="28"/>
          <w:lang w:val="fr-CA"/>
        </w:rPr>
        <w:t xml:space="preserve">, </w:t>
      </w:r>
      <w:r w:rsidRPr="00E85296">
        <w:rPr>
          <w:rFonts w:ascii="Times New Roman" w:hAnsi="Times New Roman"/>
          <w:sz w:val="28"/>
          <w:szCs w:val="28"/>
          <w:lang w:val="fr-CA"/>
        </w:rPr>
        <w:t>20</w:t>
      </w:r>
      <w:r w:rsidR="00B61636">
        <w:rPr>
          <w:rFonts w:ascii="Times New Roman" w:hAnsi="Times New Roman"/>
          <w:sz w:val="28"/>
          <w:szCs w:val="28"/>
          <w:lang w:val="fr-CA"/>
        </w:rPr>
        <w:t>20</w:t>
      </w:r>
      <w:r w:rsidR="00C935C5" w:rsidRPr="00E85296">
        <w:rPr>
          <w:rFonts w:ascii="Times New Roman" w:hAnsi="Times New Roman"/>
          <w:sz w:val="28"/>
          <w:szCs w:val="28"/>
          <w:lang w:val="fr-CA"/>
        </w:rPr>
        <w:t xml:space="preserve"> </w:t>
      </w:r>
    </w:p>
    <w:p w:rsidR="00881038" w:rsidRPr="00E85296" w:rsidRDefault="00B076CB" w:rsidP="00881038">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 xml:space="preserve">File: </w:t>
      </w:r>
      <w:r w:rsidR="00401DFC">
        <w:rPr>
          <w:rFonts w:ascii="Times New Roman" w:hAnsi="Times New Roman"/>
          <w:sz w:val="28"/>
          <w:szCs w:val="28"/>
          <w:lang w:val="fr-CA"/>
        </w:rPr>
        <w:t>T-1</w:t>
      </w:r>
      <w:r w:rsidR="00E85296" w:rsidRPr="00E85296">
        <w:rPr>
          <w:rFonts w:ascii="Times New Roman" w:hAnsi="Times New Roman"/>
          <w:sz w:val="28"/>
          <w:szCs w:val="28"/>
          <w:lang w:val="fr-CA"/>
        </w:rPr>
        <w:t>-CR-201</w:t>
      </w:r>
      <w:r w:rsidR="00401DFC">
        <w:rPr>
          <w:rFonts w:ascii="Times New Roman" w:hAnsi="Times New Roman"/>
          <w:sz w:val="28"/>
          <w:szCs w:val="28"/>
          <w:lang w:val="fr-CA"/>
        </w:rPr>
        <w:t>8</w:t>
      </w:r>
      <w:r w:rsidR="00E85296" w:rsidRPr="00E85296">
        <w:rPr>
          <w:rFonts w:ascii="Times New Roman" w:hAnsi="Times New Roman"/>
          <w:sz w:val="28"/>
          <w:szCs w:val="28"/>
          <w:lang w:val="fr-CA"/>
        </w:rPr>
        <w:t>-00</w:t>
      </w:r>
      <w:r w:rsidR="00401DFC">
        <w:rPr>
          <w:rFonts w:ascii="Times New Roman" w:hAnsi="Times New Roman"/>
          <w:sz w:val="28"/>
          <w:szCs w:val="28"/>
          <w:lang w:val="fr-CA"/>
        </w:rPr>
        <w:t>2508</w:t>
      </w:r>
    </w:p>
    <w:p w:rsidR="00B076CB" w:rsidRPr="00881038" w:rsidRDefault="00B076CB" w:rsidP="00881038">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076CB" w:rsidRPr="00881038" w:rsidRDefault="00B076CB" w:rsidP="00881426">
      <w:pPr>
        <w:pStyle w:val="Heading2"/>
        <w:rPr>
          <w:rFonts w:ascii="Times New Roman" w:hAnsi="Times New Roman"/>
          <w:b/>
          <w:sz w:val="28"/>
          <w:szCs w:val="28"/>
          <w:lang w:val="en-CA"/>
        </w:rPr>
      </w:pPr>
      <w:r w:rsidRPr="00881038">
        <w:rPr>
          <w:rFonts w:ascii="Times New Roman" w:hAnsi="Times New Roman"/>
          <w:b/>
          <w:sz w:val="28"/>
          <w:szCs w:val="28"/>
          <w:lang w:val="en-CA"/>
        </w:rPr>
        <w:t xml:space="preserve">IN THE </w:t>
      </w:r>
      <w:r w:rsidR="00386C66" w:rsidRPr="00881038">
        <w:rPr>
          <w:rFonts w:ascii="Times New Roman" w:hAnsi="Times New Roman"/>
          <w:b/>
          <w:sz w:val="28"/>
          <w:szCs w:val="28"/>
          <w:lang w:val="en-CA"/>
        </w:rPr>
        <w:t>TERRITORIAL</w:t>
      </w:r>
      <w:r w:rsidR="00656DDD" w:rsidRPr="00881038">
        <w:rPr>
          <w:rFonts w:ascii="Times New Roman" w:hAnsi="Times New Roman"/>
          <w:b/>
          <w:sz w:val="28"/>
          <w:szCs w:val="28"/>
          <w:lang w:val="en-CA"/>
        </w:rPr>
        <w:t xml:space="preserve"> </w:t>
      </w:r>
      <w:r w:rsidRPr="00881038">
        <w:rPr>
          <w:rFonts w:ascii="Times New Roman" w:hAnsi="Times New Roman"/>
          <w:b/>
          <w:sz w:val="28"/>
          <w:szCs w:val="28"/>
          <w:lang w:val="en-CA"/>
        </w:rPr>
        <w:t>COURT OF THE NORTHWEST TERRITORIES</w:t>
      </w:r>
    </w:p>
    <w:p w:rsidR="00B076CB" w:rsidRPr="00881038" w:rsidRDefault="00B076CB" w:rsidP="00881426">
      <w:pPr>
        <w:jc w:val="center"/>
        <w:rPr>
          <w:sz w:val="28"/>
          <w:szCs w:val="28"/>
          <w:lang w:val="en-CA"/>
        </w:rPr>
      </w:pPr>
    </w:p>
    <w:p w:rsidR="00B076CB" w:rsidRPr="00881038" w:rsidRDefault="00B076CB">
      <w:pPr>
        <w:jc w:val="both"/>
        <w:rPr>
          <w:sz w:val="28"/>
          <w:szCs w:val="28"/>
          <w:lang w:val="en-CA"/>
        </w:rPr>
      </w:pPr>
    </w:p>
    <w:p w:rsidR="00B076CB" w:rsidRPr="00881038" w:rsidRDefault="00B076CB">
      <w:pPr>
        <w:jc w:val="both"/>
        <w:rPr>
          <w:b/>
          <w:sz w:val="28"/>
          <w:szCs w:val="28"/>
          <w:lang w:val="en-CA"/>
        </w:rPr>
      </w:pPr>
      <w:r w:rsidRPr="00881038">
        <w:rPr>
          <w:sz w:val="28"/>
          <w:szCs w:val="28"/>
          <w:lang w:val="en-CA"/>
        </w:rPr>
        <w:tab/>
      </w:r>
      <w:r w:rsidRPr="00881038">
        <w:rPr>
          <w:b/>
          <w:sz w:val="28"/>
          <w:szCs w:val="28"/>
          <w:lang w:val="en-CA"/>
        </w:rPr>
        <w:t>BETWEEN:</w:t>
      </w:r>
    </w:p>
    <w:p w:rsidR="00B41C29" w:rsidRPr="00881038" w:rsidRDefault="00B41C29">
      <w:pPr>
        <w:pStyle w:val="Heading2"/>
        <w:rPr>
          <w:rFonts w:ascii="Times New Roman" w:hAnsi="Times New Roman"/>
          <w:b/>
          <w:caps/>
          <w:sz w:val="28"/>
          <w:szCs w:val="28"/>
          <w:lang w:val="en-CA"/>
        </w:rPr>
      </w:pPr>
    </w:p>
    <w:p w:rsidR="00B076CB" w:rsidRPr="00881038" w:rsidRDefault="00D36F2F">
      <w:pPr>
        <w:pStyle w:val="Heading2"/>
        <w:rPr>
          <w:rFonts w:ascii="Times New Roman" w:hAnsi="Times New Roman"/>
          <w:b/>
          <w:caps/>
          <w:sz w:val="28"/>
          <w:szCs w:val="28"/>
          <w:lang w:val="en-CA"/>
        </w:rPr>
      </w:pPr>
      <w:r>
        <w:rPr>
          <w:rFonts w:ascii="Times New Roman" w:hAnsi="Times New Roman"/>
          <w:b/>
          <w:caps/>
          <w:sz w:val="28"/>
          <w:szCs w:val="28"/>
          <w:lang w:val="en-CA"/>
        </w:rPr>
        <w:t>H</w:t>
      </w:r>
      <w:r w:rsidR="00A37791">
        <w:rPr>
          <w:rFonts w:ascii="Times New Roman" w:hAnsi="Times New Roman"/>
          <w:b/>
          <w:caps/>
          <w:sz w:val="28"/>
          <w:szCs w:val="28"/>
          <w:lang w:val="en-CA"/>
        </w:rPr>
        <w:t>ER</w:t>
      </w:r>
      <w:r w:rsidR="00B076CB" w:rsidRPr="00881038">
        <w:rPr>
          <w:rFonts w:ascii="Times New Roman" w:hAnsi="Times New Roman"/>
          <w:b/>
          <w:caps/>
          <w:sz w:val="28"/>
          <w:szCs w:val="28"/>
          <w:lang w:val="en-CA"/>
        </w:rPr>
        <w:t xml:space="preserve"> Majesty the Queen</w:t>
      </w:r>
    </w:p>
    <w:p w:rsidR="00B076CB" w:rsidRPr="00881038" w:rsidRDefault="00B076CB">
      <w:pPr>
        <w:jc w:val="center"/>
        <w:rPr>
          <w:b/>
          <w:sz w:val="28"/>
          <w:szCs w:val="28"/>
          <w:lang w:val="en-CA"/>
        </w:rPr>
      </w:pPr>
    </w:p>
    <w:p w:rsidR="00B076CB" w:rsidRPr="00881038" w:rsidRDefault="00B076CB">
      <w:pPr>
        <w:ind w:left="90"/>
        <w:jc w:val="center"/>
        <w:rPr>
          <w:b/>
          <w:sz w:val="28"/>
          <w:szCs w:val="28"/>
          <w:lang w:val="en-CA"/>
        </w:rPr>
      </w:pPr>
      <w:r w:rsidRPr="00881038">
        <w:rPr>
          <w:b/>
          <w:sz w:val="28"/>
          <w:szCs w:val="28"/>
          <w:lang w:val="en-CA"/>
        </w:rPr>
        <w:t>- and -</w:t>
      </w:r>
    </w:p>
    <w:p w:rsidR="00B076CB" w:rsidRPr="00881038" w:rsidRDefault="00B076CB">
      <w:pPr>
        <w:ind w:left="360"/>
        <w:jc w:val="center"/>
        <w:rPr>
          <w:b/>
          <w:sz w:val="28"/>
          <w:szCs w:val="28"/>
          <w:lang w:val="en-CA"/>
        </w:rPr>
      </w:pPr>
    </w:p>
    <w:p w:rsidR="00B076CB" w:rsidRDefault="00401DFC" w:rsidP="00881426">
      <w:pPr>
        <w:jc w:val="center"/>
        <w:rPr>
          <w:b/>
          <w:sz w:val="28"/>
          <w:szCs w:val="28"/>
          <w:lang w:val="en-CA"/>
        </w:rPr>
      </w:pPr>
      <w:r>
        <w:rPr>
          <w:b/>
          <w:sz w:val="28"/>
          <w:szCs w:val="28"/>
          <w:lang w:val="en-CA"/>
        </w:rPr>
        <w:t>JULIE-ANNE REBECCA CARTER</w:t>
      </w:r>
    </w:p>
    <w:p w:rsidR="000304AD" w:rsidRPr="00881038" w:rsidRDefault="000304AD" w:rsidP="00881426">
      <w:pPr>
        <w:jc w:val="center"/>
        <w:rPr>
          <w:b/>
          <w:sz w:val="28"/>
          <w:szCs w:val="28"/>
          <w:lang w:val="en-CA"/>
        </w:rPr>
      </w:pPr>
    </w:p>
    <w:p w:rsidR="00B076CB" w:rsidRPr="00881038" w:rsidRDefault="00B076CB">
      <w:pPr>
        <w:pBdr>
          <w:bottom w:val="single" w:sz="12" w:space="1" w:color="auto"/>
        </w:pBdr>
        <w:jc w:val="both"/>
        <w:rPr>
          <w:sz w:val="28"/>
          <w:szCs w:val="28"/>
          <w:lang w:val="en-CA"/>
        </w:rPr>
      </w:pPr>
    </w:p>
    <w:p w:rsidR="00B076CB" w:rsidRPr="00881038" w:rsidRDefault="00B076CB">
      <w:pPr>
        <w:jc w:val="both"/>
        <w:rPr>
          <w:sz w:val="28"/>
          <w:szCs w:val="28"/>
          <w:lang w:val="en-CA"/>
        </w:rPr>
      </w:pPr>
    </w:p>
    <w:p w:rsidR="00B076CB" w:rsidRPr="00881038" w:rsidRDefault="00B076CB">
      <w:pPr>
        <w:jc w:val="center"/>
        <w:rPr>
          <w:b/>
          <w:sz w:val="28"/>
          <w:szCs w:val="28"/>
          <w:lang w:val="en-CA"/>
        </w:rPr>
      </w:pPr>
      <w:r w:rsidRPr="00881038">
        <w:rPr>
          <w:b/>
          <w:sz w:val="28"/>
          <w:szCs w:val="28"/>
          <w:lang w:val="en-CA"/>
        </w:rPr>
        <w:t xml:space="preserve">REASONS FOR </w:t>
      </w:r>
      <w:r w:rsidR="00E85296">
        <w:rPr>
          <w:b/>
          <w:sz w:val="28"/>
          <w:szCs w:val="28"/>
          <w:lang w:val="en-CA"/>
        </w:rPr>
        <w:t>SENTENCE</w:t>
      </w:r>
    </w:p>
    <w:p w:rsidR="00B076CB" w:rsidRPr="00881038" w:rsidRDefault="00B076CB">
      <w:pPr>
        <w:jc w:val="center"/>
        <w:rPr>
          <w:b/>
          <w:sz w:val="28"/>
          <w:szCs w:val="28"/>
          <w:lang w:val="en-CA"/>
        </w:rPr>
      </w:pPr>
      <w:r w:rsidRPr="00881038">
        <w:rPr>
          <w:b/>
          <w:sz w:val="28"/>
          <w:szCs w:val="28"/>
          <w:lang w:val="en-CA"/>
        </w:rPr>
        <w:t>of the</w:t>
      </w:r>
    </w:p>
    <w:p w:rsidR="00B076CB" w:rsidRPr="00881038" w:rsidRDefault="00B076CB">
      <w:pPr>
        <w:jc w:val="center"/>
        <w:rPr>
          <w:b/>
          <w:sz w:val="28"/>
          <w:szCs w:val="28"/>
          <w:lang w:val="en-CA"/>
        </w:rPr>
      </w:pPr>
      <w:r w:rsidRPr="00881038">
        <w:rPr>
          <w:b/>
          <w:sz w:val="28"/>
          <w:szCs w:val="28"/>
          <w:lang w:val="en-CA"/>
        </w:rPr>
        <w:t xml:space="preserve">HONOURABLE JUDGE </w:t>
      </w:r>
      <w:r w:rsidR="00C935C5" w:rsidRPr="00881038">
        <w:rPr>
          <w:b/>
          <w:sz w:val="28"/>
          <w:szCs w:val="28"/>
          <w:lang w:val="en-CA"/>
        </w:rPr>
        <w:t>DONOVAN MOLLOY</w:t>
      </w:r>
    </w:p>
    <w:p w:rsidR="00B076CB" w:rsidRPr="00881038" w:rsidRDefault="00B076CB" w:rsidP="00791486">
      <w:pPr>
        <w:pBdr>
          <w:bottom w:val="single" w:sz="12" w:space="1" w:color="auto"/>
        </w:pBdr>
        <w:rPr>
          <w:sz w:val="28"/>
          <w:szCs w:val="28"/>
          <w:lang w:val="en-CA"/>
        </w:rPr>
      </w:pPr>
    </w:p>
    <w:p w:rsidR="00B076CB" w:rsidRPr="00881038" w:rsidRDefault="00B076CB">
      <w:pPr>
        <w:jc w:val="both"/>
        <w:rPr>
          <w:sz w:val="28"/>
          <w:szCs w:val="28"/>
          <w:lang w:val="en-CA"/>
        </w:rPr>
      </w:pPr>
    </w:p>
    <w:p w:rsidR="00A37791" w:rsidRPr="00A37791" w:rsidRDefault="00A37791" w:rsidP="00A37791">
      <w:pPr>
        <w:rPr>
          <w:lang w:val="en-CA"/>
        </w:rPr>
      </w:pPr>
    </w:p>
    <w:p w:rsidR="00B076CB" w:rsidRPr="00881038" w:rsidRDefault="00B076CB" w:rsidP="00E50B22">
      <w:pPr>
        <w:rPr>
          <w:sz w:val="28"/>
          <w:szCs w:val="28"/>
          <w:lang w:val="en-CA"/>
        </w:rPr>
      </w:pPr>
    </w:p>
    <w:p w:rsidR="00014AB0" w:rsidRPr="00881038" w:rsidRDefault="00B076CB" w:rsidP="000A1371">
      <w:pPr>
        <w:pStyle w:val="Heading4"/>
        <w:rPr>
          <w:rFonts w:ascii="Times New Roman" w:hAnsi="Times New Roman"/>
          <w:sz w:val="28"/>
          <w:szCs w:val="28"/>
          <w:lang w:val="en-CA"/>
        </w:rPr>
      </w:pPr>
      <w:r w:rsidRPr="00881038">
        <w:rPr>
          <w:rFonts w:ascii="Times New Roman" w:hAnsi="Times New Roman"/>
          <w:sz w:val="28"/>
          <w:szCs w:val="28"/>
          <w:lang w:val="en-CA"/>
        </w:rPr>
        <w:t>Heard at:</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00E85296">
        <w:rPr>
          <w:rFonts w:ascii="Times New Roman" w:hAnsi="Times New Roman"/>
          <w:sz w:val="28"/>
          <w:szCs w:val="28"/>
          <w:lang w:val="en-CA"/>
        </w:rPr>
        <w:t>Yellowknife</w:t>
      </w:r>
      <w:r w:rsidR="00014AB0" w:rsidRPr="00881038">
        <w:rPr>
          <w:rFonts w:ascii="Times New Roman" w:hAnsi="Times New Roman"/>
          <w:sz w:val="28"/>
          <w:szCs w:val="28"/>
          <w:lang w:val="en-CA"/>
        </w:rPr>
        <w:t>, Northwest Territories</w:t>
      </w:r>
    </w:p>
    <w:p w:rsidR="008061F6" w:rsidRPr="00881038" w:rsidRDefault="007E062E" w:rsidP="00A37791">
      <w:pPr>
        <w:rPr>
          <w:sz w:val="28"/>
          <w:szCs w:val="28"/>
          <w:lang w:val="en-CA"/>
        </w:rPr>
      </w:pPr>
      <w:r w:rsidRPr="00881038">
        <w:rPr>
          <w:sz w:val="28"/>
          <w:szCs w:val="28"/>
          <w:lang w:val="en-CA"/>
        </w:rPr>
        <w:tab/>
      </w:r>
      <w:r w:rsidRPr="00881038">
        <w:rPr>
          <w:sz w:val="28"/>
          <w:szCs w:val="28"/>
          <w:lang w:val="en-CA"/>
        </w:rPr>
        <w:tab/>
      </w:r>
    </w:p>
    <w:p w:rsidR="008061F6" w:rsidRPr="00881038" w:rsidRDefault="00B076CB" w:rsidP="008061F6">
      <w:pPr>
        <w:jc w:val="both"/>
        <w:rPr>
          <w:sz w:val="28"/>
          <w:szCs w:val="28"/>
          <w:lang w:val="en-CA"/>
        </w:rPr>
      </w:pPr>
      <w:r w:rsidRPr="00881038">
        <w:rPr>
          <w:sz w:val="28"/>
          <w:szCs w:val="28"/>
          <w:lang w:val="en-CA"/>
        </w:rPr>
        <w:t>Date of Decision:</w:t>
      </w:r>
      <w:r w:rsidRPr="00881038">
        <w:rPr>
          <w:sz w:val="28"/>
          <w:szCs w:val="28"/>
          <w:lang w:val="en-CA"/>
        </w:rPr>
        <w:tab/>
      </w:r>
      <w:r w:rsidRPr="00881038">
        <w:rPr>
          <w:sz w:val="28"/>
          <w:szCs w:val="28"/>
          <w:lang w:val="en-CA"/>
        </w:rPr>
        <w:tab/>
      </w:r>
      <w:r w:rsidRPr="00881038">
        <w:rPr>
          <w:sz w:val="28"/>
          <w:szCs w:val="28"/>
          <w:lang w:val="en-CA"/>
        </w:rPr>
        <w:tab/>
      </w:r>
      <w:r w:rsidR="00401DFC">
        <w:rPr>
          <w:sz w:val="28"/>
          <w:szCs w:val="28"/>
          <w:lang w:val="en-CA"/>
        </w:rPr>
        <w:t>December 13</w:t>
      </w:r>
      <w:r w:rsidR="00C935C5" w:rsidRPr="00881038">
        <w:rPr>
          <w:sz w:val="28"/>
          <w:szCs w:val="28"/>
          <w:lang w:val="en-CA"/>
        </w:rPr>
        <w:t>, 2019</w:t>
      </w:r>
    </w:p>
    <w:p w:rsidR="00B076CB" w:rsidRPr="00881038" w:rsidRDefault="00B076CB">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Crown:</w:t>
      </w:r>
      <w:r w:rsidRPr="00881038">
        <w:rPr>
          <w:sz w:val="28"/>
          <w:szCs w:val="28"/>
          <w:lang w:val="en-CA"/>
        </w:rPr>
        <w:tab/>
      </w:r>
      <w:r w:rsidRPr="00881038">
        <w:rPr>
          <w:sz w:val="28"/>
          <w:szCs w:val="28"/>
          <w:lang w:val="en-CA"/>
        </w:rPr>
        <w:tab/>
      </w:r>
      <w:r w:rsidR="0041654E">
        <w:rPr>
          <w:sz w:val="28"/>
          <w:szCs w:val="28"/>
          <w:lang w:val="en-CA"/>
        </w:rPr>
        <w:t>Duane Praught</w:t>
      </w:r>
    </w:p>
    <w:p w:rsidR="00B076CB" w:rsidRPr="00881038" w:rsidRDefault="00B076CB" w:rsidP="002330E1">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Accused:</w:t>
      </w:r>
      <w:r w:rsidRPr="00881038">
        <w:rPr>
          <w:sz w:val="28"/>
          <w:szCs w:val="28"/>
          <w:lang w:val="en-CA"/>
        </w:rPr>
        <w:tab/>
      </w:r>
      <w:r w:rsidR="00BF73BA" w:rsidRPr="00881038">
        <w:rPr>
          <w:sz w:val="28"/>
          <w:szCs w:val="28"/>
          <w:lang w:val="en-CA"/>
        </w:rPr>
        <w:tab/>
      </w:r>
      <w:r w:rsidR="00C73F39">
        <w:rPr>
          <w:sz w:val="28"/>
          <w:szCs w:val="28"/>
          <w:lang w:val="en-CA"/>
        </w:rPr>
        <w:t>Jay Bran</w:t>
      </w:r>
    </w:p>
    <w:p w:rsidR="00B076CB" w:rsidRDefault="00B076CB" w:rsidP="002330E1">
      <w:pPr>
        <w:jc w:val="both"/>
        <w:rPr>
          <w:sz w:val="28"/>
          <w:szCs w:val="28"/>
          <w:lang w:val="en-CA"/>
        </w:rPr>
      </w:pPr>
    </w:p>
    <w:p w:rsidR="00A37791" w:rsidRDefault="00A37791" w:rsidP="002330E1">
      <w:pPr>
        <w:jc w:val="both"/>
        <w:rPr>
          <w:sz w:val="28"/>
          <w:szCs w:val="28"/>
          <w:lang w:val="en-CA"/>
        </w:rPr>
      </w:pPr>
    </w:p>
    <w:p w:rsidR="00A37791" w:rsidRPr="00881038" w:rsidRDefault="00A37791" w:rsidP="002330E1">
      <w:pPr>
        <w:jc w:val="both"/>
        <w:rPr>
          <w:sz w:val="28"/>
          <w:szCs w:val="28"/>
          <w:lang w:val="en-CA"/>
        </w:rPr>
      </w:pPr>
    </w:p>
    <w:p w:rsidR="00B076CB" w:rsidRPr="00881038" w:rsidRDefault="00B076CB" w:rsidP="002330E1">
      <w:pPr>
        <w:jc w:val="both"/>
        <w:rPr>
          <w:sz w:val="28"/>
          <w:szCs w:val="28"/>
          <w:lang w:val="en-CA"/>
        </w:rPr>
      </w:pPr>
    </w:p>
    <w:p w:rsidR="00B076CB" w:rsidRPr="00881038" w:rsidRDefault="00B076CB" w:rsidP="008061F6">
      <w:pPr>
        <w:jc w:val="center"/>
        <w:rPr>
          <w:sz w:val="28"/>
          <w:szCs w:val="28"/>
          <w:lang w:val="en-CA"/>
        </w:rPr>
      </w:pPr>
      <w:r w:rsidRPr="00881038">
        <w:rPr>
          <w:sz w:val="28"/>
          <w:szCs w:val="28"/>
          <w:lang w:val="en-CA"/>
        </w:rPr>
        <w:t>[</w:t>
      </w:r>
      <w:r w:rsidR="00537885" w:rsidRPr="00881038">
        <w:rPr>
          <w:sz w:val="28"/>
          <w:szCs w:val="28"/>
          <w:lang w:val="en-CA"/>
        </w:rPr>
        <w:t>S</w:t>
      </w:r>
      <w:r w:rsidR="0067642E" w:rsidRPr="00881038">
        <w:rPr>
          <w:sz w:val="28"/>
          <w:szCs w:val="28"/>
          <w:lang w:val="en-CA"/>
        </w:rPr>
        <w:t>ection</w:t>
      </w:r>
      <w:r w:rsidR="00BF73BA" w:rsidRPr="00881038">
        <w:rPr>
          <w:sz w:val="28"/>
          <w:szCs w:val="28"/>
          <w:lang w:val="en-CA"/>
        </w:rPr>
        <w:t xml:space="preserve"> </w:t>
      </w:r>
      <w:r w:rsidR="0041654E">
        <w:rPr>
          <w:sz w:val="28"/>
          <w:szCs w:val="28"/>
          <w:lang w:val="en-CA"/>
        </w:rPr>
        <w:t>5(1)</w:t>
      </w:r>
      <w:r w:rsidR="002D0829" w:rsidRPr="00881038">
        <w:rPr>
          <w:sz w:val="28"/>
          <w:szCs w:val="28"/>
          <w:lang w:val="en-CA"/>
        </w:rPr>
        <w:t xml:space="preserve"> </w:t>
      </w:r>
      <w:r w:rsidR="00BF73BA" w:rsidRPr="00881038">
        <w:rPr>
          <w:sz w:val="28"/>
          <w:szCs w:val="28"/>
          <w:lang w:val="en-CA"/>
        </w:rPr>
        <w:t xml:space="preserve">of the </w:t>
      </w:r>
      <w:r w:rsidRPr="00881038">
        <w:rPr>
          <w:i/>
          <w:sz w:val="28"/>
          <w:szCs w:val="28"/>
          <w:lang w:val="en-CA"/>
        </w:rPr>
        <w:t>C</w:t>
      </w:r>
      <w:r w:rsidR="00892B8B">
        <w:rPr>
          <w:i/>
          <w:sz w:val="28"/>
          <w:szCs w:val="28"/>
          <w:lang w:val="en-CA"/>
        </w:rPr>
        <w:t>ontrolled Drugs and Substances Act</w:t>
      </w:r>
      <w:r w:rsidRPr="00881038">
        <w:rPr>
          <w:sz w:val="28"/>
          <w:szCs w:val="28"/>
          <w:lang w:val="en-CA"/>
        </w:rPr>
        <w:t>]</w:t>
      </w:r>
    </w:p>
    <w:p w:rsidR="0067642E" w:rsidRPr="00881038" w:rsidRDefault="00E15B68" w:rsidP="008907F3">
      <w:pPr>
        <w:jc w:val="center"/>
        <w:rPr>
          <w:sz w:val="28"/>
          <w:szCs w:val="28"/>
          <w:lang w:val="en-CA"/>
        </w:rPr>
        <w:sectPr w:rsidR="0067642E" w:rsidRPr="00881038" w:rsidSect="00DB427A">
          <w:headerReference w:type="default" r:id="rId8"/>
          <w:pgSz w:w="12240" w:h="15840" w:code="1"/>
          <w:pgMar w:top="1008" w:right="1440" w:bottom="1008" w:left="1440" w:header="720" w:footer="720" w:gutter="0"/>
          <w:pgNumType w:start="1"/>
          <w:cols w:space="720"/>
          <w:titlePg/>
        </w:sectPr>
      </w:pPr>
      <w:r w:rsidRPr="00881038">
        <w:rPr>
          <w:sz w:val="28"/>
          <w:szCs w:val="28"/>
          <w:lang w:val="en-CA"/>
        </w:rPr>
        <w:t>[Sentencing]</w:t>
      </w:r>
    </w:p>
    <w:p w:rsidR="00B41C29" w:rsidRPr="00881038" w:rsidRDefault="00BF73BA" w:rsidP="00B41C29">
      <w:pPr>
        <w:pStyle w:val="Heading1"/>
        <w:ind w:left="5760" w:hanging="5760"/>
        <w:rPr>
          <w:rFonts w:ascii="Times New Roman" w:hAnsi="Times New Roman"/>
          <w:i w:val="0"/>
          <w:sz w:val="28"/>
          <w:szCs w:val="28"/>
          <w:lang w:val="fr-CA"/>
        </w:rPr>
      </w:pPr>
      <w:r w:rsidRPr="00881038">
        <w:rPr>
          <w:rFonts w:ascii="Times New Roman" w:hAnsi="Times New Roman"/>
          <w:sz w:val="28"/>
          <w:szCs w:val="28"/>
          <w:lang w:val="en-CA"/>
        </w:rPr>
        <w:lastRenderedPageBreak/>
        <w:t xml:space="preserve"> </w:t>
      </w:r>
      <w:r w:rsidR="002D0DC8" w:rsidRPr="00881038">
        <w:rPr>
          <w:rFonts w:ascii="Times New Roman" w:hAnsi="Times New Roman"/>
          <w:sz w:val="28"/>
          <w:szCs w:val="28"/>
          <w:lang w:val="fr-CA"/>
        </w:rPr>
        <w:t xml:space="preserve">R. v. </w:t>
      </w:r>
      <w:r w:rsidR="0041654E">
        <w:rPr>
          <w:rFonts w:ascii="Times New Roman" w:hAnsi="Times New Roman"/>
          <w:sz w:val="28"/>
          <w:szCs w:val="28"/>
          <w:lang w:val="fr-CA"/>
        </w:rPr>
        <w:t>Carter</w:t>
      </w:r>
      <w:r w:rsidR="0041654E" w:rsidRPr="00881038">
        <w:rPr>
          <w:rFonts w:ascii="Times New Roman" w:hAnsi="Times New Roman"/>
          <w:i w:val="0"/>
          <w:sz w:val="28"/>
          <w:szCs w:val="28"/>
          <w:lang w:val="fr-CA"/>
        </w:rPr>
        <w:t>,</w:t>
      </w:r>
      <w:r w:rsidR="0041654E" w:rsidRPr="00881038">
        <w:rPr>
          <w:rFonts w:ascii="Times New Roman" w:hAnsi="Times New Roman"/>
          <w:i w:val="0"/>
          <w:sz w:val="28"/>
          <w:szCs w:val="28"/>
        </w:rPr>
        <w:t xml:space="preserve"> </w:t>
      </w:r>
      <w:r w:rsidR="0041654E" w:rsidRPr="00881038">
        <w:rPr>
          <w:rFonts w:ascii="Times New Roman" w:hAnsi="Times New Roman"/>
          <w:i w:val="0"/>
          <w:sz w:val="28"/>
          <w:szCs w:val="28"/>
          <w:lang w:val="fr-CA"/>
        </w:rPr>
        <w:t>20</w:t>
      </w:r>
      <w:r w:rsidR="00B61636">
        <w:rPr>
          <w:rFonts w:ascii="Times New Roman" w:hAnsi="Times New Roman"/>
          <w:i w:val="0"/>
          <w:sz w:val="28"/>
          <w:szCs w:val="28"/>
          <w:lang w:val="fr-CA"/>
        </w:rPr>
        <w:t>20</w:t>
      </w:r>
      <w:r w:rsidR="0041654E" w:rsidRPr="00881038">
        <w:rPr>
          <w:rFonts w:ascii="Times New Roman" w:hAnsi="Times New Roman"/>
          <w:i w:val="0"/>
          <w:sz w:val="28"/>
          <w:szCs w:val="28"/>
          <w:lang w:val="fr-CA"/>
        </w:rPr>
        <w:t xml:space="preserve"> NWTTC </w:t>
      </w:r>
      <w:r w:rsidR="00B61636">
        <w:rPr>
          <w:rFonts w:ascii="Times New Roman" w:hAnsi="Times New Roman"/>
          <w:i w:val="0"/>
          <w:sz w:val="28"/>
          <w:szCs w:val="28"/>
          <w:lang w:val="fr-CA"/>
        </w:rPr>
        <w:t>02</w:t>
      </w:r>
      <w:r w:rsidR="0041654E" w:rsidRPr="00881038">
        <w:rPr>
          <w:rFonts w:ascii="Times New Roman" w:hAnsi="Times New Roman"/>
          <w:sz w:val="28"/>
          <w:szCs w:val="28"/>
          <w:lang w:val="fr-CA"/>
        </w:rPr>
        <w:t xml:space="preserve"> </w:t>
      </w:r>
    </w:p>
    <w:p w:rsidR="002D0DC8" w:rsidRPr="00E85296" w:rsidRDefault="002D0DC8" w:rsidP="002D0DC8">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 xml:space="preserve">Date: </w:t>
      </w:r>
      <w:r w:rsidR="00B61636">
        <w:rPr>
          <w:rFonts w:ascii="Times New Roman" w:hAnsi="Times New Roman"/>
          <w:sz w:val="28"/>
          <w:szCs w:val="28"/>
          <w:lang w:val="fr-CA"/>
        </w:rPr>
        <w:t>February 18</w:t>
      </w:r>
      <w:r w:rsidRPr="00E85296">
        <w:rPr>
          <w:rFonts w:ascii="Times New Roman" w:hAnsi="Times New Roman"/>
          <w:sz w:val="28"/>
          <w:szCs w:val="28"/>
          <w:lang w:val="fr-CA"/>
        </w:rPr>
        <w:t>, 20</w:t>
      </w:r>
      <w:r w:rsidR="00B61636">
        <w:rPr>
          <w:rFonts w:ascii="Times New Roman" w:hAnsi="Times New Roman"/>
          <w:sz w:val="28"/>
          <w:szCs w:val="28"/>
          <w:lang w:val="fr-CA"/>
        </w:rPr>
        <w:t>20</w:t>
      </w:r>
      <w:r w:rsidRPr="00E85296">
        <w:rPr>
          <w:rFonts w:ascii="Times New Roman" w:hAnsi="Times New Roman"/>
          <w:sz w:val="28"/>
          <w:szCs w:val="28"/>
          <w:lang w:val="fr-CA"/>
        </w:rPr>
        <w:t xml:space="preserve"> </w:t>
      </w:r>
    </w:p>
    <w:p w:rsidR="002D0DC8" w:rsidRPr="00E85296" w:rsidRDefault="002D0DC8" w:rsidP="002D0DC8">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File: T-</w:t>
      </w:r>
      <w:r w:rsidR="00A5539B" w:rsidRPr="00A5539B">
        <w:rPr>
          <w:rFonts w:ascii="Times New Roman" w:hAnsi="Times New Roman"/>
          <w:sz w:val="28"/>
          <w:szCs w:val="28"/>
        </w:rPr>
        <w:t>1-CR-201</w:t>
      </w:r>
      <w:r w:rsidR="0041654E">
        <w:rPr>
          <w:rFonts w:ascii="Times New Roman" w:hAnsi="Times New Roman"/>
          <w:sz w:val="28"/>
          <w:szCs w:val="28"/>
        </w:rPr>
        <w:t>8</w:t>
      </w:r>
      <w:r w:rsidR="00A5539B" w:rsidRPr="00A5539B">
        <w:rPr>
          <w:rFonts w:ascii="Times New Roman" w:hAnsi="Times New Roman"/>
          <w:sz w:val="28"/>
          <w:szCs w:val="28"/>
        </w:rPr>
        <w:t>-</w:t>
      </w:r>
      <w:r w:rsidR="0041654E" w:rsidRPr="00E85296">
        <w:rPr>
          <w:rFonts w:ascii="Times New Roman" w:hAnsi="Times New Roman"/>
          <w:sz w:val="28"/>
          <w:szCs w:val="28"/>
          <w:lang w:val="fr-CA"/>
        </w:rPr>
        <w:t>00</w:t>
      </w:r>
      <w:r w:rsidR="0041654E">
        <w:rPr>
          <w:rFonts w:ascii="Times New Roman" w:hAnsi="Times New Roman"/>
          <w:sz w:val="28"/>
          <w:szCs w:val="28"/>
          <w:lang w:val="fr-CA"/>
        </w:rPr>
        <w:t>2508</w:t>
      </w:r>
    </w:p>
    <w:p w:rsidR="00B41C29" w:rsidRPr="00881038" w:rsidRDefault="00B41C29" w:rsidP="00B41C29">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41C29" w:rsidRPr="00881038" w:rsidRDefault="00B41C29" w:rsidP="00B41C29">
      <w:pPr>
        <w:pStyle w:val="Heading2"/>
        <w:rPr>
          <w:rFonts w:ascii="Times New Roman" w:hAnsi="Times New Roman"/>
          <w:b/>
          <w:sz w:val="28"/>
          <w:szCs w:val="28"/>
          <w:lang w:val="en-CA"/>
        </w:rPr>
      </w:pPr>
      <w:r w:rsidRPr="00881038">
        <w:rPr>
          <w:rFonts w:ascii="Times New Roman" w:hAnsi="Times New Roman"/>
          <w:b/>
          <w:sz w:val="28"/>
          <w:szCs w:val="28"/>
          <w:lang w:val="en-CA"/>
        </w:rPr>
        <w:t>IN THE TERRITORIAL COURT OF THE NORTHWEST TERRITORIES</w:t>
      </w:r>
    </w:p>
    <w:p w:rsidR="00B41C29" w:rsidRPr="00881038" w:rsidRDefault="00B41C29" w:rsidP="00B41C29">
      <w:pPr>
        <w:jc w:val="center"/>
        <w:rPr>
          <w:sz w:val="28"/>
          <w:szCs w:val="28"/>
          <w:lang w:val="en-CA"/>
        </w:rPr>
      </w:pPr>
    </w:p>
    <w:p w:rsidR="00B41C29" w:rsidRPr="00881038" w:rsidRDefault="00B41C29" w:rsidP="00B41C29">
      <w:pPr>
        <w:jc w:val="both"/>
        <w:rPr>
          <w:sz w:val="28"/>
          <w:szCs w:val="28"/>
          <w:lang w:val="en-CA"/>
        </w:rPr>
      </w:pPr>
    </w:p>
    <w:p w:rsidR="00B41C29" w:rsidRPr="00881038" w:rsidRDefault="00B41C29" w:rsidP="00B41C29">
      <w:pPr>
        <w:jc w:val="both"/>
        <w:rPr>
          <w:b/>
          <w:sz w:val="28"/>
          <w:szCs w:val="28"/>
          <w:lang w:val="en-CA"/>
        </w:rPr>
      </w:pPr>
      <w:r w:rsidRPr="00881038">
        <w:rPr>
          <w:sz w:val="28"/>
          <w:szCs w:val="28"/>
          <w:lang w:val="en-CA"/>
        </w:rPr>
        <w:tab/>
      </w:r>
      <w:r w:rsidRPr="00881038">
        <w:rPr>
          <w:b/>
          <w:sz w:val="28"/>
          <w:szCs w:val="28"/>
          <w:lang w:val="en-CA"/>
        </w:rPr>
        <w:t>BETWEEN:</w:t>
      </w:r>
    </w:p>
    <w:p w:rsidR="00A37791" w:rsidRDefault="00A37791" w:rsidP="00B41C29">
      <w:pPr>
        <w:pStyle w:val="Heading2"/>
        <w:rPr>
          <w:rFonts w:ascii="Times New Roman" w:hAnsi="Times New Roman"/>
          <w:b/>
          <w:caps/>
          <w:sz w:val="28"/>
          <w:szCs w:val="28"/>
          <w:lang w:val="en-CA"/>
        </w:rPr>
      </w:pPr>
    </w:p>
    <w:p w:rsidR="00B41C29" w:rsidRPr="00881038" w:rsidRDefault="00D36F2F" w:rsidP="00B41C29">
      <w:pPr>
        <w:pStyle w:val="Heading2"/>
        <w:rPr>
          <w:rFonts w:ascii="Times New Roman" w:hAnsi="Times New Roman"/>
          <w:b/>
          <w:caps/>
          <w:sz w:val="28"/>
          <w:szCs w:val="28"/>
          <w:lang w:val="en-CA"/>
        </w:rPr>
      </w:pPr>
      <w:r>
        <w:rPr>
          <w:rFonts w:ascii="Times New Roman" w:hAnsi="Times New Roman"/>
          <w:b/>
          <w:caps/>
          <w:sz w:val="28"/>
          <w:szCs w:val="28"/>
          <w:lang w:val="en-CA"/>
        </w:rPr>
        <w:t>H</w:t>
      </w:r>
      <w:r w:rsidR="00A37791">
        <w:rPr>
          <w:rFonts w:ascii="Times New Roman" w:hAnsi="Times New Roman"/>
          <w:b/>
          <w:caps/>
          <w:sz w:val="28"/>
          <w:szCs w:val="28"/>
          <w:lang w:val="en-CA"/>
        </w:rPr>
        <w:t>ER</w:t>
      </w:r>
      <w:r w:rsidR="00B41C29" w:rsidRPr="00881038">
        <w:rPr>
          <w:rFonts w:ascii="Times New Roman" w:hAnsi="Times New Roman"/>
          <w:b/>
          <w:caps/>
          <w:sz w:val="28"/>
          <w:szCs w:val="28"/>
          <w:lang w:val="en-CA"/>
        </w:rPr>
        <w:t xml:space="preserve"> Majesty the Queen</w:t>
      </w:r>
    </w:p>
    <w:p w:rsidR="00B41C29" w:rsidRPr="00881038" w:rsidRDefault="00B41C29" w:rsidP="00B41C29">
      <w:pPr>
        <w:jc w:val="right"/>
        <w:rPr>
          <w:sz w:val="28"/>
          <w:szCs w:val="28"/>
          <w:lang w:val="en-CA"/>
        </w:rPr>
      </w:pPr>
    </w:p>
    <w:p w:rsidR="00B41C29" w:rsidRPr="00881038" w:rsidRDefault="00B41C29" w:rsidP="00B41C29">
      <w:pPr>
        <w:ind w:left="90"/>
        <w:jc w:val="center"/>
        <w:rPr>
          <w:b/>
          <w:sz w:val="28"/>
          <w:szCs w:val="28"/>
          <w:lang w:val="en-CA"/>
        </w:rPr>
      </w:pPr>
      <w:r w:rsidRPr="00881038">
        <w:rPr>
          <w:b/>
          <w:sz w:val="28"/>
          <w:szCs w:val="28"/>
          <w:lang w:val="en-CA"/>
        </w:rPr>
        <w:t>- and -</w:t>
      </w:r>
    </w:p>
    <w:p w:rsidR="00B41C29" w:rsidRPr="00881038" w:rsidRDefault="00B41C29" w:rsidP="00B41C29">
      <w:pPr>
        <w:jc w:val="center"/>
        <w:rPr>
          <w:b/>
          <w:sz w:val="28"/>
          <w:szCs w:val="28"/>
          <w:lang w:val="en-CA"/>
        </w:rPr>
      </w:pPr>
    </w:p>
    <w:p w:rsidR="0041654E" w:rsidRPr="00881038" w:rsidRDefault="0041654E" w:rsidP="0041654E">
      <w:pPr>
        <w:jc w:val="center"/>
        <w:rPr>
          <w:b/>
          <w:sz w:val="28"/>
          <w:szCs w:val="28"/>
          <w:lang w:val="en-CA"/>
        </w:rPr>
      </w:pPr>
      <w:r>
        <w:rPr>
          <w:b/>
          <w:sz w:val="28"/>
          <w:szCs w:val="28"/>
          <w:lang w:val="en-CA"/>
        </w:rPr>
        <w:t>JULIE-ANNE REBECCA CARTER</w:t>
      </w:r>
    </w:p>
    <w:p w:rsidR="00B41C29" w:rsidRDefault="00B41C29" w:rsidP="00B41C29">
      <w:pPr>
        <w:pBdr>
          <w:bottom w:val="single" w:sz="12" w:space="1" w:color="auto"/>
        </w:pBdr>
        <w:jc w:val="center"/>
        <w:rPr>
          <w:b/>
          <w:sz w:val="28"/>
          <w:szCs w:val="28"/>
          <w:lang w:val="en-CA"/>
        </w:rPr>
      </w:pPr>
    </w:p>
    <w:p w:rsidR="00A37791" w:rsidRDefault="00A37791" w:rsidP="00B41C29">
      <w:pPr>
        <w:pBdr>
          <w:bottom w:val="single" w:sz="12" w:space="1" w:color="auto"/>
        </w:pBdr>
        <w:jc w:val="center"/>
        <w:rPr>
          <w:b/>
          <w:sz w:val="28"/>
          <w:szCs w:val="28"/>
          <w:lang w:val="en-CA"/>
        </w:rPr>
      </w:pPr>
    </w:p>
    <w:p w:rsidR="00A37791" w:rsidRDefault="00A37791" w:rsidP="00A37791">
      <w:pPr>
        <w:jc w:val="center"/>
        <w:rPr>
          <w:b/>
          <w:sz w:val="28"/>
          <w:szCs w:val="28"/>
          <w:lang w:val="en-CA"/>
        </w:rPr>
      </w:pPr>
    </w:p>
    <w:p w:rsidR="00A37791" w:rsidRDefault="00A37791" w:rsidP="00A37791">
      <w:pPr>
        <w:jc w:val="center"/>
        <w:rPr>
          <w:b/>
          <w:sz w:val="28"/>
          <w:szCs w:val="28"/>
          <w:lang w:val="en-CA"/>
        </w:rPr>
      </w:pPr>
      <w:r w:rsidRPr="006E1AFD">
        <w:rPr>
          <w:b/>
          <w:sz w:val="28"/>
          <w:szCs w:val="28"/>
          <w:lang w:val="en-CA"/>
        </w:rPr>
        <w:t xml:space="preserve">REASONS FOR </w:t>
      </w:r>
      <w:r>
        <w:rPr>
          <w:b/>
          <w:sz w:val="28"/>
          <w:szCs w:val="28"/>
          <w:lang w:val="en-CA"/>
        </w:rPr>
        <w:t>SENTENCE</w:t>
      </w:r>
    </w:p>
    <w:p w:rsidR="00A37791" w:rsidRPr="006E1AFD" w:rsidRDefault="00A37791" w:rsidP="00A37791">
      <w:pPr>
        <w:jc w:val="center"/>
        <w:rPr>
          <w:b/>
          <w:sz w:val="28"/>
          <w:szCs w:val="28"/>
          <w:lang w:val="en-CA"/>
        </w:rPr>
      </w:pPr>
      <w:r w:rsidRPr="006E1AFD">
        <w:rPr>
          <w:b/>
          <w:sz w:val="28"/>
          <w:szCs w:val="28"/>
          <w:lang w:val="en-CA"/>
        </w:rPr>
        <w:t>of the</w:t>
      </w:r>
    </w:p>
    <w:p w:rsidR="00A37791" w:rsidRPr="006E1AFD" w:rsidRDefault="00A37791" w:rsidP="00A37791">
      <w:pPr>
        <w:jc w:val="center"/>
        <w:rPr>
          <w:b/>
          <w:sz w:val="28"/>
          <w:szCs w:val="28"/>
          <w:lang w:val="en-CA"/>
        </w:rPr>
      </w:pPr>
      <w:r w:rsidRPr="006E1AFD">
        <w:rPr>
          <w:b/>
          <w:sz w:val="28"/>
          <w:szCs w:val="28"/>
          <w:lang w:val="en-CA"/>
        </w:rPr>
        <w:t>HONOURABLE JUDGE DONOVAN MOLLOY</w:t>
      </w:r>
    </w:p>
    <w:p w:rsidR="00A37791" w:rsidRPr="00881038" w:rsidRDefault="00A37791" w:rsidP="00B41C29">
      <w:pPr>
        <w:pBdr>
          <w:bottom w:val="single" w:sz="12" w:space="1" w:color="auto"/>
        </w:pBdr>
        <w:jc w:val="center"/>
        <w:rPr>
          <w:b/>
          <w:sz w:val="28"/>
          <w:szCs w:val="28"/>
          <w:lang w:val="en-CA"/>
        </w:rPr>
      </w:pPr>
    </w:p>
    <w:p w:rsidR="00A37791" w:rsidRPr="00A37791" w:rsidRDefault="00A37791" w:rsidP="00A37791">
      <w:pPr>
        <w:rPr>
          <w:lang w:val="en-CA"/>
        </w:rPr>
      </w:pPr>
    </w:p>
    <w:p w:rsidR="00B076CB" w:rsidRPr="00881038" w:rsidRDefault="008061F6" w:rsidP="00D24E46">
      <w:pPr>
        <w:pStyle w:val="D-Heading1"/>
        <w:spacing w:before="360"/>
      </w:pPr>
      <w:r w:rsidRPr="00881038">
        <w:t>INTRODUCTION</w:t>
      </w:r>
    </w:p>
    <w:p w:rsidR="002D6767" w:rsidRDefault="00536E6E" w:rsidP="00E14095">
      <w:pPr>
        <w:pStyle w:val="D-bodyofparagraph"/>
      </w:pPr>
      <w:r>
        <w:t xml:space="preserve">Little fish </w:t>
      </w:r>
      <w:r w:rsidR="002E7253">
        <w:t>are commonly</w:t>
      </w:r>
      <w:r>
        <w:t xml:space="preserve"> enmeshed in the nets cast by law enforcement to stem the tide of illegal drugs into the Northwest Territories. While motives vary, these little fish </w:t>
      </w:r>
      <w:r w:rsidR="00892B8B">
        <w:t>often</w:t>
      </w:r>
      <w:r>
        <w:t xml:space="preserve"> join the front-lines of the drug trade to feed their own addictions</w:t>
      </w:r>
      <w:r w:rsidR="00B34D66">
        <w:t>.</w:t>
      </w:r>
      <w:r>
        <w:t xml:space="preserve"> </w:t>
      </w:r>
      <w:r w:rsidR="00B34D66">
        <w:t xml:space="preserve">When criminal organizations are ‘busted’ the little fish often receive </w:t>
      </w:r>
      <w:r w:rsidR="004D2441">
        <w:t xml:space="preserve">scant </w:t>
      </w:r>
      <w:r w:rsidR="00BC0CA5">
        <w:t>public</w:t>
      </w:r>
      <w:r w:rsidR="00B34D66">
        <w:t xml:space="preserve"> attention. </w:t>
      </w:r>
      <w:r>
        <w:t xml:space="preserve"> </w:t>
      </w:r>
    </w:p>
    <w:p w:rsidR="001714AC" w:rsidRDefault="00B34D66" w:rsidP="00E14095">
      <w:pPr>
        <w:pStyle w:val="D-bodyofparagraph"/>
      </w:pPr>
      <w:r>
        <w:t xml:space="preserve">The justice system </w:t>
      </w:r>
      <w:r w:rsidR="001714AC">
        <w:t xml:space="preserve">however </w:t>
      </w:r>
      <w:r>
        <w:t>does not forget the little fish. They are often surprised to learn that</w:t>
      </w:r>
      <w:r w:rsidR="00743A6A">
        <w:t xml:space="preserve"> on sentencing,</w:t>
      </w:r>
      <w:r>
        <w:t xml:space="preserve"> the starting point for trafficking in cocaine is </w:t>
      </w:r>
      <w:r w:rsidR="00B30412">
        <w:t xml:space="preserve">between </w:t>
      </w:r>
      <w:r>
        <w:t>3</w:t>
      </w:r>
      <w:r w:rsidR="00B30412">
        <w:t>-4.5</w:t>
      </w:r>
      <w:r>
        <w:t xml:space="preserve"> years imprisonment. While personal circumstances must be factored in</w:t>
      </w:r>
      <w:r w:rsidR="001714AC">
        <w:t xml:space="preserve">, it can be a shock for </w:t>
      </w:r>
      <w:r w:rsidR="002E7253">
        <w:t>the</w:t>
      </w:r>
      <w:r w:rsidR="00743A6A">
        <w:t xml:space="preserve"> first offenders, facing </w:t>
      </w:r>
      <w:r w:rsidR="00892B8B">
        <w:t>the prospect of significant</w:t>
      </w:r>
      <w:r w:rsidR="00743A6A">
        <w:t xml:space="preserve"> time in </w:t>
      </w:r>
      <w:r w:rsidR="00B30412">
        <w:t>prison</w:t>
      </w:r>
      <w:r w:rsidR="003C186D">
        <w:t xml:space="preserve"> despite </w:t>
      </w:r>
      <w:r w:rsidR="007C51D1">
        <w:t xml:space="preserve">having </w:t>
      </w:r>
      <w:r w:rsidR="003C186D">
        <w:t>no previous criminal record</w:t>
      </w:r>
      <w:r w:rsidR="001714AC">
        <w:t xml:space="preserve">. </w:t>
      </w:r>
    </w:p>
    <w:p w:rsidR="002D6767" w:rsidRDefault="001714AC" w:rsidP="00E14095">
      <w:pPr>
        <w:pStyle w:val="D-bodyofparagraph"/>
      </w:pPr>
      <w:r>
        <w:t xml:space="preserve">Ms. Carter is a small fish caught in </w:t>
      </w:r>
      <w:r w:rsidR="003A75D3">
        <w:t>the</w:t>
      </w:r>
      <w:r>
        <w:t xml:space="preserve"> net otherwise known as RCMP G Division: Project Gloomiest. </w:t>
      </w:r>
      <w:r w:rsidR="003C186D">
        <w:t>As</w:t>
      </w:r>
      <w:r w:rsidR="003A75D3">
        <w:t xml:space="preserve"> a 3</w:t>
      </w:r>
      <w:r w:rsidR="00B30412">
        <w:t>4</w:t>
      </w:r>
      <w:r w:rsidR="003A75D3">
        <w:t xml:space="preserve"> year old first offender and a single mother of a special needs child, Ms. Carter will start a 1</w:t>
      </w:r>
      <w:r w:rsidR="007C51D1">
        <w:t>0</w:t>
      </w:r>
      <w:r w:rsidR="003A75D3">
        <w:t xml:space="preserve"> month sentence of imprisonment today</w:t>
      </w:r>
      <w:r w:rsidR="005E63A2">
        <w:t xml:space="preserve"> </w:t>
      </w:r>
      <w:r w:rsidR="003C186D">
        <w:t xml:space="preserve">for selling </w:t>
      </w:r>
      <w:r w:rsidR="00091143">
        <w:t xml:space="preserve">a police officer </w:t>
      </w:r>
      <w:r w:rsidR="003C186D">
        <w:t>2 ounces of baking soda</w:t>
      </w:r>
      <w:r w:rsidR="003A75D3">
        <w:t>. The reasons for imposing that sentence are detailed below.</w:t>
      </w:r>
    </w:p>
    <w:p w:rsidR="00EE22C3" w:rsidRPr="00881038" w:rsidRDefault="007E062E" w:rsidP="000900E5">
      <w:pPr>
        <w:pStyle w:val="D-Heading1"/>
        <w:spacing w:before="360"/>
      </w:pPr>
      <w:r w:rsidRPr="00881038">
        <w:lastRenderedPageBreak/>
        <w:t>CIRCUMSTANCE</w:t>
      </w:r>
      <w:r w:rsidR="00233500" w:rsidRPr="00881038">
        <w:t>S</w:t>
      </w:r>
      <w:r w:rsidRPr="00881038">
        <w:t xml:space="preserve"> </w:t>
      </w:r>
      <w:r w:rsidR="00C50090" w:rsidRPr="00881038">
        <w:t>OF THE OFFENCES</w:t>
      </w:r>
    </w:p>
    <w:p w:rsidR="004766E3" w:rsidRDefault="000B2233" w:rsidP="00B441B0">
      <w:pPr>
        <w:pStyle w:val="D-bodyofparagraph"/>
      </w:pPr>
      <w:r w:rsidRPr="002B17F8">
        <w:t xml:space="preserve">Attached as an appendix to this decision is the Agreed Statement of Facts tendered on </w:t>
      </w:r>
      <w:r w:rsidR="009A4074">
        <w:t>September 13</w:t>
      </w:r>
      <w:r w:rsidRPr="002B17F8">
        <w:t xml:space="preserve">, 2019. </w:t>
      </w:r>
      <w:r w:rsidR="00B30412">
        <w:t xml:space="preserve">As </w:t>
      </w:r>
      <w:r w:rsidR="00322F5F">
        <w:t>part of P</w:t>
      </w:r>
      <w:r w:rsidR="00B30412">
        <w:t>roject Gloomiest, the RCMP used undercover officers to make targeted purchasers of cocaine in Yellowknife</w:t>
      </w:r>
      <w:r w:rsidR="00091143">
        <w:t>.</w:t>
      </w:r>
      <w:r w:rsidR="00322F5F">
        <w:t xml:space="preserve"> </w:t>
      </w:r>
      <w:r w:rsidR="00091143">
        <w:t>T</w:t>
      </w:r>
      <w:r w:rsidR="00322F5F">
        <w:t xml:space="preserve">he goal </w:t>
      </w:r>
      <w:r w:rsidR="00091143">
        <w:t>was to</w:t>
      </w:r>
      <w:r w:rsidR="00322F5F">
        <w:t xml:space="preserve"> identify the supply chain of illicit drugs</w:t>
      </w:r>
      <w:r w:rsidR="00091143">
        <w:t xml:space="preserve"> into the Northwest Territories</w:t>
      </w:r>
      <w:r w:rsidR="00B30412">
        <w:t>.</w:t>
      </w:r>
      <w:r w:rsidR="009A4074">
        <w:t xml:space="preserve"> </w:t>
      </w:r>
      <w:r w:rsidR="004766E3">
        <w:t xml:space="preserve"> </w:t>
      </w:r>
      <w:r>
        <w:t xml:space="preserve"> </w:t>
      </w:r>
    </w:p>
    <w:p w:rsidR="00322F5F" w:rsidRDefault="00322F5F" w:rsidP="00B441B0">
      <w:pPr>
        <w:pStyle w:val="D-bodyofparagraph"/>
      </w:pPr>
      <w:r>
        <w:t xml:space="preserve">On March 10, 2018, after an undercover officer (UCO) asked a taxi driver about acquiring drugs, the UCO received a telephone call from Ms. Carter. That call resulted in the UCO accompanying </w:t>
      </w:r>
      <w:r w:rsidR="007C51D1">
        <w:t>Ms. Carter</w:t>
      </w:r>
      <w:r w:rsidR="00985124">
        <w:t xml:space="preserve"> to the residence of an unknown male from whom the UCO purchased an ounce of cocaine for $2400. On analysis, the substance proved to be 27.7 grams of 94% pure cocaine.</w:t>
      </w:r>
    </w:p>
    <w:p w:rsidR="00985124" w:rsidRDefault="00985124" w:rsidP="00985124">
      <w:pPr>
        <w:pStyle w:val="D-bodyofparagraph"/>
      </w:pPr>
      <w:r w:rsidRPr="00985124">
        <w:t>On March 1</w:t>
      </w:r>
      <w:r w:rsidR="004E583D">
        <w:t>3</w:t>
      </w:r>
      <w:r w:rsidRPr="00985124">
        <w:t xml:space="preserve">, 2018, </w:t>
      </w:r>
      <w:r w:rsidR="004E583D">
        <w:t>the</w:t>
      </w:r>
      <w:r w:rsidRPr="00985124">
        <w:t xml:space="preserve"> </w:t>
      </w:r>
      <w:r w:rsidR="004E583D">
        <w:t xml:space="preserve">UCO attended </w:t>
      </w:r>
      <w:r w:rsidR="007C51D1">
        <w:t>Ms. Carter</w:t>
      </w:r>
      <w:r w:rsidR="004E583D">
        <w:t xml:space="preserve">’s apartment for the purpose of purchasing cocaine. Two unknown males arrived at </w:t>
      </w:r>
      <w:r w:rsidR="007C51D1">
        <w:t>Ms. Carter</w:t>
      </w:r>
      <w:r w:rsidR="004E583D">
        <w:t xml:space="preserve">’s apartment shortly </w:t>
      </w:r>
      <w:r w:rsidR="006B3C3A">
        <w:t>there</w:t>
      </w:r>
      <w:r w:rsidR="004E583D">
        <w:t xml:space="preserve">after </w:t>
      </w:r>
      <w:r w:rsidR="006B3C3A">
        <w:t xml:space="preserve">and </w:t>
      </w:r>
      <w:r w:rsidR="004E583D">
        <w:t>sold the UCO 28.7 grams of cocaine for $2200 (later analyzed to be 91% pure). After the sale, the unknown male</w:t>
      </w:r>
      <w:r w:rsidR="00091143">
        <w:t>s</w:t>
      </w:r>
      <w:r w:rsidR="004E583D">
        <w:t xml:space="preserve"> insisted that the UCO use some cocaine</w:t>
      </w:r>
      <w:r w:rsidRPr="00985124">
        <w:t xml:space="preserve"> </w:t>
      </w:r>
      <w:r w:rsidR="004E583D">
        <w:t xml:space="preserve">and accused the UCO of being a police officer on his refusal to do so. </w:t>
      </w:r>
    </w:p>
    <w:p w:rsidR="00445525" w:rsidRPr="00985124" w:rsidRDefault="00445525" w:rsidP="00985124">
      <w:pPr>
        <w:pStyle w:val="D-bodyofparagraph"/>
      </w:pPr>
      <w:r>
        <w:t xml:space="preserve">The Agreed Statement of </w:t>
      </w:r>
      <w:r w:rsidR="00B16A45">
        <w:t>F</w:t>
      </w:r>
      <w:r>
        <w:t xml:space="preserve">acts is silent as to what, if any, benefit accrued to </w:t>
      </w:r>
      <w:r w:rsidR="007C51D1">
        <w:t>Ms. Carter</w:t>
      </w:r>
      <w:r>
        <w:t xml:space="preserve"> in conjunction with these two sales of cocaine to the UCO. </w:t>
      </w:r>
    </w:p>
    <w:p w:rsidR="009B036F" w:rsidRPr="009B036F" w:rsidRDefault="00445525" w:rsidP="009B036F">
      <w:pPr>
        <w:pStyle w:val="D-bodyofparagraph"/>
      </w:pPr>
      <w:r>
        <w:t xml:space="preserve">On April 10, 2018 the UCO contacted </w:t>
      </w:r>
      <w:r w:rsidR="007C51D1">
        <w:t>Ms. Carter</w:t>
      </w:r>
      <w:r>
        <w:t xml:space="preserve"> and inquired about purchasing 2 ounces of cocaine. </w:t>
      </w:r>
      <w:r w:rsidR="007C51D1">
        <w:t>Ms. Carter</w:t>
      </w:r>
      <w:r w:rsidR="009B036F" w:rsidRPr="009B036F">
        <w:t xml:space="preserve"> told the UCO that her supplier would not meet with him but that he could pay her and she would deliver the cocaine to him. </w:t>
      </w:r>
      <w:r w:rsidR="009B036F">
        <w:t xml:space="preserve">Eventually the UCO paid $4500 to </w:t>
      </w:r>
      <w:r w:rsidR="007C51D1">
        <w:t>Ms. Carter</w:t>
      </w:r>
      <w:r w:rsidR="009B036F">
        <w:t xml:space="preserve"> for 2 ounces of cocaine. </w:t>
      </w:r>
      <w:r w:rsidR="007C51D1">
        <w:t>Ms. Carter</w:t>
      </w:r>
      <w:r w:rsidR="009B036F">
        <w:t xml:space="preserve"> left to procure the cocaine and returned</w:t>
      </w:r>
      <w:r w:rsidR="004D2441">
        <w:t>,</w:t>
      </w:r>
      <w:r w:rsidR="009B036F">
        <w:t xml:space="preserve"> </w:t>
      </w:r>
      <w:r w:rsidR="004D2441">
        <w:t>handing</w:t>
      </w:r>
      <w:r w:rsidR="009B036F">
        <w:t xml:space="preserve"> the UCO two plastic bags that each appeared to contain an ounce of powdered cocaine. Later analysis determined that these bags contained a total of 116.1 grams of sodium bicarbonate</w:t>
      </w:r>
      <w:r w:rsidR="006B3C3A">
        <w:t xml:space="preserve"> (baking soda)</w:t>
      </w:r>
      <w:r w:rsidR="009B036F">
        <w:t>.</w:t>
      </w:r>
    </w:p>
    <w:p w:rsidR="00AA453B" w:rsidRPr="00AA453B" w:rsidRDefault="00743A6A" w:rsidP="00615E1A">
      <w:pPr>
        <w:pStyle w:val="D-bodyofparagraph"/>
      </w:pPr>
      <w:r>
        <w:t>Ms. Carter</w:t>
      </w:r>
      <w:r w:rsidR="00091143">
        <w:t xml:space="preserve"> entered a guilty plea in regards to this transaction, for trafficking in a substance represented or held out to be cocaine, contrary to</w:t>
      </w:r>
      <w:r w:rsidR="00615E1A">
        <w:t xml:space="preserve"> section 5(1) of the </w:t>
      </w:r>
      <w:r w:rsidR="00615E1A" w:rsidRPr="00615E1A">
        <w:rPr>
          <w:i/>
        </w:rPr>
        <w:t>Controlled Drugs and Substances Act</w:t>
      </w:r>
      <w:r w:rsidR="00615E1A">
        <w:t>.</w:t>
      </w:r>
      <w:r w:rsidR="00091143">
        <w:t xml:space="preserve"> </w:t>
      </w:r>
      <w:r w:rsidR="004766E3">
        <w:t xml:space="preserve"> </w:t>
      </w:r>
    </w:p>
    <w:p w:rsidR="00A70EE1" w:rsidRPr="00881038" w:rsidRDefault="007E062E" w:rsidP="00A318BD">
      <w:pPr>
        <w:pStyle w:val="D-Heading1"/>
        <w:keepNext/>
        <w:spacing w:before="360"/>
      </w:pPr>
      <w:r w:rsidRPr="00881038">
        <w:t>THE OFFENDER’S CIRCUMSTANCES</w:t>
      </w:r>
    </w:p>
    <w:p w:rsidR="00906A31" w:rsidRDefault="00743A6A" w:rsidP="00615E1A">
      <w:pPr>
        <w:pStyle w:val="D-bodyofparagraph"/>
        <w:keepNext/>
      </w:pPr>
      <w:r>
        <w:t>Ms. Carter</w:t>
      </w:r>
      <w:r w:rsidR="00900A51">
        <w:t xml:space="preserve"> is a </w:t>
      </w:r>
      <w:r w:rsidR="009235A0">
        <w:t xml:space="preserve">34 </w:t>
      </w:r>
      <w:r w:rsidR="00900A51">
        <w:t xml:space="preserve">year-old </w:t>
      </w:r>
      <w:r w:rsidR="00615E1A">
        <w:t>woman</w:t>
      </w:r>
      <w:r w:rsidR="00334248">
        <w:t xml:space="preserve"> without any criminal record</w:t>
      </w:r>
      <w:r w:rsidR="00900A51">
        <w:t>.</w:t>
      </w:r>
      <w:r w:rsidR="00906A31" w:rsidRPr="00881038">
        <w:t xml:space="preserve"> </w:t>
      </w:r>
      <w:r w:rsidR="00B11273">
        <w:t>The</w:t>
      </w:r>
      <w:r w:rsidR="00906A31" w:rsidRPr="00881038">
        <w:t xml:space="preserve"> Pre-sentence Report </w:t>
      </w:r>
      <w:r w:rsidR="00B11273">
        <w:t xml:space="preserve">details </w:t>
      </w:r>
      <w:r w:rsidR="00615E1A">
        <w:t xml:space="preserve">her childhood growing up in Ontario and her move to Yellowknife </w:t>
      </w:r>
      <w:r w:rsidR="00D45EBD">
        <w:t>in 2011 to be closer to her family.</w:t>
      </w:r>
    </w:p>
    <w:p w:rsidR="00D45EBD" w:rsidRDefault="00D45EBD" w:rsidP="00615E1A">
      <w:pPr>
        <w:pStyle w:val="D-bodyofparagraph"/>
        <w:keepNext/>
      </w:pPr>
      <w:r>
        <w:t xml:space="preserve">Substance abuse became a part of </w:t>
      </w:r>
      <w:r w:rsidR="007C51D1">
        <w:t>Ms. Carter</w:t>
      </w:r>
      <w:r>
        <w:t xml:space="preserve">’s life as a teenager and eventually led to her dropping out of school. While living in Ontario, she entered </w:t>
      </w:r>
      <w:r>
        <w:lastRenderedPageBreak/>
        <w:t>into a long-term abu</w:t>
      </w:r>
      <w:r w:rsidR="00053630">
        <w:t>sive relationship. Her son was born during this time. Birth complications led to significant and lifelong challenges for her son. Despite those challenges he has fortunately exceeded early medical prognoses and appears to enjoy and participate in most of the activities of adolescents living in Yellowknife.</w:t>
      </w:r>
    </w:p>
    <w:p w:rsidR="00053630" w:rsidRDefault="007C51D1" w:rsidP="00615E1A">
      <w:pPr>
        <w:pStyle w:val="D-bodyofparagraph"/>
        <w:keepNext/>
      </w:pPr>
      <w:r>
        <w:t>Ms. Carter</w:t>
      </w:r>
      <w:r w:rsidR="00053630">
        <w:t xml:space="preserve"> has had gainful employment since moving to Yellowknife but a workplace injury and other issues led to her being unemployed at the time of these offences. </w:t>
      </w:r>
      <w:r>
        <w:t>Ms. Carter</w:t>
      </w:r>
      <w:r w:rsidR="009B2C2F">
        <w:t xml:space="preserve"> also became involved in other abusive relationships after moving to Yellowknife.</w:t>
      </w:r>
    </w:p>
    <w:p w:rsidR="00CD6DFE" w:rsidRDefault="007C51D1" w:rsidP="00615E1A">
      <w:pPr>
        <w:pStyle w:val="D-bodyofparagraph"/>
        <w:keepNext/>
      </w:pPr>
      <w:r>
        <w:t>Ms. Carter</w:t>
      </w:r>
      <w:r w:rsidR="00053630">
        <w:t xml:space="preserve"> candidly acknowledges her issues with substance addiction. </w:t>
      </w:r>
      <w:r w:rsidR="00830BB9">
        <w:t>She admits to continuing using drugs since her arrest for these offences.</w:t>
      </w:r>
      <w:r w:rsidR="002C0D67">
        <w:t xml:space="preserve"> She maintains that she is pursuing</w:t>
      </w:r>
      <w:r w:rsidR="00830BB9">
        <w:t xml:space="preserve"> treatment and says that she has shielded her son from the negative repercussions of her addictions.  Unfortunately, as identified in the Pre-Sentence Report, her son has endured significant negative consequences due to his mother’s addictions and her commitment to and attendance for treatment/counselling has been far less than diligent.</w:t>
      </w:r>
    </w:p>
    <w:p w:rsidR="00053630" w:rsidRPr="00881038" w:rsidRDefault="00CD6DFE" w:rsidP="00615E1A">
      <w:pPr>
        <w:pStyle w:val="D-bodyofparagraph"/>
        <w:keepNext/>
      </w:pPr>
      <w:r>
        <w:t>I do not take these inconsistencies to be deliberate attempts to mislead the Court.</w:t>
      </w:r>
      <w:r w:rsidR="00830BB9">
        <w:t xml:space="preserve"> </w:t>
      </w:r>
      <w:r>
        <w:t xml:space="preserve">Rather, they are rationalizations that perhaps serve to help </w:t>
      </w:r>
      <w:r w:rsidR="007C51D1">
        <w:t>Ms. Carter</w:t>
      </w:r>
      <w:r>
        <w:t xml:space="preserve"> from being overwhelmed by the realization of what her addictions have cost her and her family. Lives held hostage by addictions are </w:t>
      </w:r>
      <w:r w:rsidR="00BC0CA5">
        <w:t>rife with</w:t>
      </w:r>
      <w:r>
        <w:t xml:space="preserve"> </w:t>
      </w:r>
      <w:r w:rsidR="00BC0CA5">
        <w:t xml:space="preserve">the </w:t>
      </w:r>
      <w:r>
        <w:t xml:space="preserve">inherent contradictions occasioned by regular and prolonged usage of illicit drugs. </w:t>
      </w:r>
      <w:r w:rsidR="002D0EFB">
        <w:t xml:space="preserve">Addicts become unrecognizable not only to family and friends, but also to themselves. </w:t>
      </w:r>
      <w:r w:rsidR="001C367D">
        <w:t>Tragic circumstances often ensue when the choice to use drugs becomes a compulsion due to addiction</w:t>
      </w:r>
      <w:r w:rsidR="002C0D67">
        <w:t>.</w:t>
      </w:r>
      <w:r>
        <w:t xml:space="preserve">   </w:t>
      </w:r>
    </w:p>
    <w:p w:rsidR="003273A4" w:rsidRPr="00881038" w:rsidRDefault="003D4708" w:rsidP="006F2A80">
      <w:pPr>
        <w:pStyle w:val="D-Heading1"/>
        <w:keepNext/>
        <w:keepLines/>
        <w:spacing w:before="360"/>
      </w:pPr>
      <w:r>
        <w:t>PARTIES’ POSITIONS</w:t>
      </w:r>
    </w:p>
    <w:p w:rsidR="00DB31F1" w:rsidRDefault="00334248" w:rsidP="00F7767A">
      <w:pPr>
        <w:pStyle w:val="D-bodyofparagraph"/>
      </w:pPr>
      <w:r>
        <w:t>The C</w:t>
      </w:r>
      <w:r w:rsidR="002D0EFB">
        <w:t>rown seeks a period of imprisonment of 18 months, a 12 month period of supervised probation, a DNA Order</w:t>
      </w:r>
      <w:r>
        <w:t xml:space="preserve"> </w:t>
      </w:r>
      <w:r w:rsidR="002D0EFB">
        <w:t xml:space="preserve">and a 10 year firearms prohibition. </w:t>
      </w:r>
      <w:r w:rsidR="007C51D1">
        <w:t>Ms. Carter</w:t>
      </w:r>
      <w:r w:rsidR="00DB31F1">
        <w:t>’s counsel suggests that a period of 8-10 months imprisonment would be appropriate.</w:t>
      </w:r>
    </w:p>
    <w:p w:rsidR="00A75518" w:rsidRDefault="00E866B2" w:rsidP="00F7767A">
      <w:pPr>
        <w:pStyle w:val="D-bodyofparagraph"/>
      </w:pPr>
      <w:r>
        <w:t xml:space="preserve">Trafficking offences involving cocaine (or substances held out to be cocaine) are not eligible for conditional sentences (house arrest) pursuant to section 742.1(e) of the </w:t>
      </w:r>
      <w:r w:rsidRPr="00E866B2">
        <w:rPr>
          <w:i/>
        </w:rPr>
        <w:t>Criminal Code</w:t>
      </w:r>
      <w:r>
        <w:t>.</w:t>
      </w:r>
      <w:r w:rsidR="00DB31F1">
        <w:t xml:space="preserve"> </w:t>
      </w:r>
    </w:p>
    <w:p w:rsidR="003D4708" w:rsidRPr="00A75518" w:rsidRDefault="003D4708" w:rsidP="003D4708">
      <w:pPr>
        <w:pStyle w:val="D-Heading1"/>
      </w:pPr>
      <w:r w:rsidRPr="003D4708">
        <w:t>THE PURPOSE, PRINCIPLES AND OBJECTIVES OF SENTENCING</w:t>
      </w:r>
    </w:p>
    <w:p w:rsidR="000A2687" w:rsidRDefault="002B6439" w:rsidP="002B6439">
      <w:pPr>
        <w:pStyle w:val="D-bodyofparagraph"/>
      </w:pPr>
      <w:r w:rsidRPr="00881038">
        <w:t>In determining a fit sentence</w:t>
      </w:r>
      <w:r w:rsidR="00FC4674">
        <w:t xml:space="preserve"> for </w:t>
      </w:r>
      <w:r w:rsidR="00743A6A">
        <w:t>Ms. Carter</w:t>
      </w:r>
      <w:r w:rsidRPr="00881038">
        <w:t>, I am guided by</w:t>
      </w:r>
      <w:r w:rsidR="00FC4674">
        <w:t xml:space="preserve"> the</w:t>
      </w:r>
      <w:r w:rsidR="000A2687">
        <w:t>:</w:t>
      </w:r>
    </w:p>
    <w:p w:rsidR="00FC4674" w:rsidRDefault="00FC4674" w:rsidP="00FC4674">
      <w:pPr>
        <w:pStyle w:val="D-bodyofparagraph"/>
        <w:numPr>
          <w:ilvl w:val="0"/>
          <w:numId w:val="25"/>
        </w:numPr>
      </w:pPr>
      <w:r>
        <w:lastRenderedPageBreak/>
        <w:t>P</w:t>
      </w:r>
      <w:r w:rsidR="002B6439" w:rsidRPr="00881038">
        <w:t xml:space="preserve">urpose, principles and objectives </w:t>
      </w:r>
      <w:r>
        <w:t xml:space="preserve">of sentencing </w:t>
      </w:r>
      <w:r w:rsidR="002B6439" w:rsidRPr="00881038">
        <w:t xml:space="preserve">set out in the </w:t>
      </w:r>
      <w:r w:rsidR="002B6439" w:rsidRPr="00881038">
        <w:rPr>
          <w:i/>
        </w:rPr>
        <w:t>Criminal Code</w:t>
      </w:r>
      <w:r>
        <w:t>;</w:t>
      </w:r>
      <w:r w:rsidR="002B6439" w:rsidRPr="00881038">
        <w:t xml:space="preserve"> </w:t>
      </w:r>
    </w:p>
    <w:p w:rsidR="00FC4674" w:rsidRDefault="00FC4674" w:rsidP="00FC4674">
      <w:pPr>
        <w:pStyle w:val="D-bodyofparagraph"/>
        <w:numPr>
          <w:ilvl w:val="0"/>
          <w:numId w:val="25"/>
        </w:numPr>
      </w:pPr>
      <w:r>
        <w:t>C</w:t>
      </w:r>
      <w:r w:rsidR="002B6439" w:rsidRPr="00881038">
        <w:t xml:space="preserve">ircumstances of the offences and </w:t>
      </w:r>
      <w:r w:rsidR="00A318BD" w:rsidRPr="00881038">
        <w:t>of</w:t>
      </w:r>
      <w:r w:rsidR="00533516" w:rsidRPr="00881038">
        <w:t xml:space="preserve"> </w:t>
      </w:r>
      <w:r w:rsidR="00743A6A">
        <w:t>Ms. Carter</w:t>
      </w:r>
      <w:r>
        <w:t>;</w:t>
      </w:r>
      <w:r w:rsidR="000A2687">
        <w:t xml:space="preserve"> </w:t>
      </w:r>
      <w:r w:rsidR="002B6439" w:rsidRPr="00881038">
        <w:t>and</w:t>
      </w:r>
      <w:r>
        <w:t>,</w:t>
      </w:r>
    </w:p>
    <w:p w:rsidR="002B6439" w:rsidRPr="00881038" w:rsidRDefault="00FC4674" w:rsidP="00FC4674">
      <w:pPr>
        <w:pStyle w:val="D-bodyofparagraph"/>
        <w:numPr>
          <w:ilvl w:val="0"/>
          <w:numId w:val="25"/>
        </w:numPr>
      </w:pPr>
      <w:r>
        <w:t>C</w:t>
      </w:r>
      <w:r w:rsidR="002B6439" w:rsidRPr="00881038">
        <w:t>ase law.</w:t>
      </w:r>
    </w:p>
    <w:p w:rsidR="002B6439" w:rsidRPr="00881038" w:rsidRDefault="002B6439" w:rsidP="002B6439">
      <w:pPr>
        <w:pStyle w:val="D-bodyofparagraph"/>
      </w:pPr>
      <w:r w:rsidRPr="00881038">
        <w:t>The fundamental purpose of sentencing is to contribute to respect for the law and the maintenance of a just, peaceful and safe society by impos</w:t>
      </w:r>
      <w:r w:rsidR="00E35C3C" w:rsidRPr="00881038">
        <w:t>ing just sanctions that have on</w:t>
      </w:r>
      <w:r w:rsidRPr="00881038">
        <w:t>e or more of the following objective</w:t>
      </w:r>
      <w:r w:rsidR="00E35C3C" w:rsidRPr="00881038">
        <w:t>s</w:t>
      </w:r>
      <w:r w:rsidRPr="00881038">
        <w:t>:</w:t>
      </w:r>
    </w:p>
    <w:p w:rsidR="002B6439" w:rsidRPr="00881038" w:rsidRDefault="002B6439" w:rsidP="002B6439">
      <w:pPr>
        <w:pStyle w:val="D-bodyofparagraph"/>
        <w:numPr>
          <w:ilvl w:val="3"/>
          <w:numId w:val="16"/>
        </w:numPr>
      </w:pPr>
      <w:r w:rsidRPr="00881038">
        <w:t>to denounce unlawful conduct;</w:t>
      </w:r>
    </w:p>
    <w:p w:rsidR="002B6439" w:rsidRPr="00881038" w:rsidRDefault="002B6439" w:rsidP="002B6439">
      <w:pPr>
        <w:pStyle w:val="D-bodyofparagraph"/>
        <w:numPr>
          <w:ilvl w:val="3"/>
          <w:numId w:val="16"/>
        </w:numPr>
      </w:pPr>
      <w:r w:rsidRPr="00881038">
        <w:t>to deter the offender and ot</w:t>
      </w:r>
      <w:r w:rsidR="00D36F2F">
        <w:t>h</w:t>
      </w:r>
      <w:r w:rsidR="00FC4674">
        <w:t>er</w:t>
      </w:r>
      <w:r w:rsidRPr="00881038">
        <w:t xml:space="preserve"> persons f</w:t>
      </w:r>
      <w:r w:rsidR="00A318BD" w:rsidRPr="00881038">
        <w:t>ro</w:t>
      </w:r>
      <w:r w:rsidRPr="00881038">
        <w:t>m committing offences;</w:t>
      </w:r>
    </w:p>
    <w:p w:rsidR="002B6439" w:rsidRPr="00881038" w:rsidRDefault="002B6439" w:rsidP="002B6439">
      <w:pPr>
        <w:pStyle w:val="D-bodyofparagraph"/>
        <w:numPr>
          <w:ilvl w:val="3"/>
          <w:numId w:val="16"/>
        </w:numPr>
      </w:pPr>
      <w:r w:rsidRPr="00881038">
        <w:t>to separate offenders from society, w</w:t>
      </w:r>
      <w:r w:rsidR="00D36F2F">
        <w:t>h</w:t>
      </w:r>
      <w:r w:rsidR="00FC4674">
        <w:t>ere</w:t>
      </w:r>
      <w:r w:rsidRPr="00881038">
        <w:t xml:space="preserve"> necessary;</w:t>
      </w:r>
    </w:p>
    <w:p w:rsidR="002B6439" w:rsidRPr="00881038" w:rsidRDefault="002B6439" w:rsidP="002B6439">
      <w:pPr>
        <w:pStyle w:val="D-bodyofparagraph"/>
        <w:numPr>
          <w:ilvl w:val="3"/>
          <w:numId w:val="16"/>
        </w:numPr>
      </w:pPr>
      <w:r w:rsidRPr="00881038">
        <w:t>to assist in rehabilit</w:t>
      </w:r>
      <w:r w:rsidR="00410497" w:rsidRPr="00881038">
        <w:t>ating offenders;</w:t>
      </w:r>
    </w:p>
    <w:p w:rsidR="00410497" w:rsidRPr="00881038" w:rsidRDefault="00410497" w:rsidP="002B6439">
      <w:pPr>
        <w:pStyle w:val="D-bodyofparagraph"/>
        <w:numPr>
          <w:ilvl w:val="3"/>
          <w:numId w:val="16"/>
        </w:numPr>
      </w:pPr>
      <w:r w:rsidRPr="00881038">
        <w:t>to provide reparation for harm done to victims or to the community; and</w:t>
      </w:r>
    </w:p>
    <w:p w:rsidR="00410497" w:rsidRPr="00881038" w:rsidRDefault="00410497" w:rsidP="002B6439">
      <w:pPr>
        <w:pStyle w:val="D-bodyofparagraph"/>
        <w:numPr>
          <w:ilvl w:val="3"/>
          <w:numId w:val="16"/>
        </w:numPr>
      </w:pPr>
      <w:r w:rsidRPr="00881038">
        <w:t>to promote a sense of responsibility in offenders, and acknowledge</w:t>
      </w:r>
      <w:r w:rsidR="00A318BD" w:rsidRPr="00881038">
        <w:t>ment</w:t>
      </w:r>
      <w:r w:rsidRPr="00881038">
        <w:t xml:space="preserve"> of harm done to victims and to the community.</w:t>
      </w:r>
    </w:p>
    <w:p w:rsidR="00410497" w:rsidRPr="00881038" w:rsidRDefault="001610BD" w:rsidP="00410497">
      <w:pPr>
        <w:pStyle w:val="D-bodyofparagraph"/>
      </w:pPr>
      <w:r>
        <w:t>T</w:t>
      </w:r>
      <w:r w:rsidR="00410497" w:rsidRPr="00881038">
        <w:t>he principle of proportionality</w:t>
      </w:r>
      <w:r w:rsidR="004B477A" w:rsidRPr="00881038">
        <w:t xml:space="preserve"> is </w:t>
      </w:r>
      <w:r w:rsidR="00FC4674">
        <w:t>a</w:t>
      </w:r>
      <w:r w:rsidR="004B477A" w:rsidRPr="00881038">
        <w:t xml:space="preserve"> fundamental principle of sentencing.  </w:t>
      </w:r>
      <w:r>
        <w:t>It requires</w:t>
      </w:r>
      <w:r w:rsidR="004B477A" w:rsidRPr="00881038">
        <w:t xml:space="preserve"> that a</w:t>
      </w:r>
      <w:r w:rsidR="00410497" w:rsidRPr="00881038">
        <w:t xml:space="preserve"> sentence be proportionate to the gravity of the offence and the degree of responsibility of the offender.</w:t>
      </w:r>
    </w:p>
    <w:p w:rsidR="00410497" w:rsidRPr="00881038" w:rsidRDefault="00F7767A" w:rsidP="00410497">
      <w:pPr>
        <w:pStyle w:val="D-bodyofparagraph"/>
      </w:pPr>
      <w:r>
        <w:t>T</w:t>
      </w:r>
      <w:r w:rsidR="00410497" w:rsidRPr="00881038">
        <w:t>he principle of parity states that a sentence should be similar to sentences imposed on similar offenders for similar offences committed in similar circumstances.</w:t>
      </w:r>
      <w:r w:rsidR="00E866B2">
        <w:t xml:space="preserve"> As </w:t>
      </w:r>
      <w:r w:rsidR="009B2C2F">
        <w:t>discussed</w:t>
      </w:r>
      <w:r w:rsidR="00E866B2">
        <w:t xml:space="preserve"> below, there is an abundance of cases addressing sentencing for trafficking offences </w:t>
      </w:r>
      <w:r w:rsidR="009B2C2F">
        <w:t>committed in the Northwest Territories.</w:t>
      </w:r>
    </w:p>
    <w:p w:rsidR="0072382B" w:rsidRPr="00881038" w:rsidRDefault="000900E5" w:rsidP="00533516">
      <w:pPr>
        <w:pStyle w:val="D-Heading1"/>
        <w:keepNext/>
      </w:pPr>
      <w:r w:rsidRPr="00881038">
        <w:t>AGGRAVATING AND MITIGATING CIRCUMSTANCES</w:t>
      </w:r>
    </w:p>
    <w:p w:rsidR="00FD3E73" w:rsidRDefault="000C6F68" w:rsidP="00AD096E">
      <w:pPr>
        <w:pStyle w:val="D-bodyofparagraph"/>
      </w:pPr>
      <w:r>
        <w:t xml:space="preserve">There are substantial mitigating circumstances. </w:t>
      </w:r>
      <w:r w:rsidR="00743A6A">
        <w:t>Ms. Carter</w:t>
      </w:r>
      <w:r w:rsidR="00FD3E73" w:rsidRPr="00FD3E73">
        <w:t xml:space="preserve"> </w:t>
      </w:r>
      <w:r>
        <w:t xml:space="preserve">has no criminal record. </w:t>
      </w:r>
      <w:r w:rsidR="009B2C2F">
        <w:t>Sh</w:t>
      </w:r>
      <w:r>
        <w:t xml:space="preserve">e </w:t>
      </w:r>
      <w:r w:rsidR="00FD3E73" w:rsidRPr="00FD3E73">
        <w:t xml:space="preserve">entered </w:t>
      </w:r>
      <w:r w:rsidR="009B2C2F">
        <w:t xml:space="preserve">a </w:t>
      </w:r>
      <w:r w:rsidR="00FD3E73" w:rsidRPr="00FD3E73">
        <w:t xml:space="preserve">guilty plea </w:t>
      </w:r>
      <w:r w:rsidR="009B2C2F">
        <w:t>without requiring a preliminary inquiry</w:t>
      </w:r>
      <w:r w:rsidR="00FD3E73" w:rsidRPr="00FD3E73">
        <w:t xml:space="preserve">. </w:t>
      </w:r>
    </w:p>
    <w:p w:rsidR="009B2C2F" w:rsidRPr="00FD3E73" w:rsidRDefault="007C51D1" w:rsidP="00AD096E">
      <w:pPr>
        <w:pStyle w:val="D-bodyofparagraph"/>
      </w:pPr>
      <w:r>
        <w:t>Ms. Carter</w:t>
      </w:r>
      <w:r w:rsidR="009B2C2F">
        <w:t xml:space="preserve"> readily acknowledges the criminality of her behaviour, recognizes the harms to the community associated with drug trafficking and </w:t>
      </w:r>
      <w:r w:rsidR="0052483D">
        <w:t>appears to now recognize the connection between her own addictions and her involvement in the drug trade.</w:t>
      </w:r>
    </w:p>
    <w:p w:rsidR="0027142C" w:rsidRDefault="000C6F68" w:rsidP="0027142C">
      <w:pPr>
        <w:pStyle w:val="D-bodyofparagraph"/>
      </w:pPr>
      <w:r>
        <w:t xml:space="preserve">In terms of aggravating circumstances, </w:t>
      </w:r>
      <w:r w:rsidR="0027142C">
        <w:t>I include Ms. Carter’s</w:t>
      </w:r>
      <w:r w:rsidR="0027142C" w:rsidRPr="0027142C">
        <w:t xml:space="preserve"> participation in and facilitation of the </w:t>
      </w:r>
      <w:r w:rsidR="00BF11DE">
        <w:t xml:space="preserve">cocaine </w:t>
      </w:r>
      <w:r w:rsidR="0027142C" w:rsidRPr="0027142C">
        <w:t>transactions on March 10 and 13, 2018</w:t>
      </w:r>
      <w:r w:rsidR="0027142C">
        <w:t xml:space="preserve">. </w:t>
      </w:r>
      <w:r w:rsidR="00BF11DE">
        <w:t>Courts of the Northwest Territories have long denounced trafficking in drugs, especially cocaine.</w:t>
      </w:r>
    </w:p>
    <w:p w:rsidR="00BF11DE" w:rsidRDefault="00BF11DE" w:rsidP="00BF11DE">
      <w:pPr>
        <w:pStyle w:val="D-bodyofparagraph"/>
      </w:pPr>
      <w:r>
        <w:lastRenderedPageBreak/>
        <w:t xml:space="preserve">In </w:t>
      </w:r>
      <w:r w:rsidRPr="00BF11DE">
        <w:rPr>
          <w:i/>
        </w:rPr>
        <w:t>R. v. Turner</w:t>
      </w:r>
      <w:r>
        <w:t xml:space="preserve">, </w:t>
      </w:r>
      <w:r w:rsidRPr="00BF11DE">
        <w:t>2006 NWTSC 64</w:t>
      </w:r>
      <w:r>
        <w:t xml:space="preserve"> the Court likened drug traffickers to predators on the community:</w:t>
      </w:r>
    </w:p>
    <w:p w:rsidR="00BF11DE" w:rsidRPr="00BF11DE" w:rsidRDefault="00BF11DE" w:rsidP="00BF11DE">
      <w:pPr>
        <w:pStyle w:val="D-bodyofparagraph"/>
        <w:numPr>
          <w:ilvl w:val="0"/>
          <w:numId w:val="0"/>
        </w:numPr>
        <w:ind w:left="720"/>
        <w:rPr>
          <w:i/>
        </w:rPr>
      </w:pPr>
      <w:r w:rsidRPr="00BF11DE">
        <w:rPr>
          <w:i/>
        </w:rPr>
        <w:t>It has been said many times in this courtroom that the illegal cocaine trade is like a plague which has infested the social fabric of our community. Those who are involved in the supply and sale and trafficking of cocaine are like vultures or predators who are preying upon those weak members of the community who are addicted to this drug. The traffickers are doing this presumably for profit, or money. They, apparently, have no scruples about preying upon vulnerable people. For this reason alone, they ought to be punished. They are doing so even though there is a risk that they will end up in jail for a substantial period of time.</w:t>
      </w:r>
    </w:p>
    <w:p w:rsidR="002F1227" w:rsidRDefault="0027142C" w:rsidP="00E81A81">
      <w:pPr>
        <w:pStyle w:val="D-bodyofparagraph"/>
      </w:pPr>
      <w:r>
        <w:t>T</w:t>
      </w:r>
      <w:r w:rsidR="0052483D">
        <w:t xml:space="preserve">he harm associated with </w:t>
      </w:r>
      <w:r>
        <w:t>trafficking</w:t>
      </w:r>
      <w:r w:rsidR="0052483D">
        <w:t xml:space="preserve"> offences</w:t>
      </w:r>
      <w:r>
        <w:t xml:space="preserve"> is substantial and ongoing</w:t>
      </w:r>
      <w:r w:rsidR="0052483D">
        <w:t xml:space="preserve">. </w:t>
      </w:r>
      <w:r w:rsidR="002F1227">
        <w:t>This point was recently reiterated by</w:t>
      </w:r>
      <w:r w:rsidR="00E17F02">
        <w:t xml:space="preserve"> </w:t>
      </w:r>
      <w:r w:rsidR="00E17F02" w:rsidRPr="00E17F02">
        <w:rPr>
          <w:bCs/>
          <w:i/>
          <w:iCs/>
          <w:lang w:val="en-US"/>
        </w:rPr>
        <w:t>Charbonneau J.</w:t>
      </w:r>
      <w:r w:rsidR="002F1227">
        <w:t xml:space="preserve"> in </w:t>
      </w:r>
      <w:r w:rsidR="002F1227" w:rsidRPr="00E17F02">
        <w:rPr>
          <w:i/>
        </w:rPr>
        <w:t>R. v. Hussein</w:t>
      </w:r>
      <w:r w:rsidR="00E17F02">
        <w:t xml:space="preserve">, </w:t>
      </w:r>
      <w:r w:rsidR="00E17F02" w:rsidRPr="00E17F02">
        <w:rPr>
          <w:lang w:val="en-US"/>
        </w:rPr>
        <w:t>2019 NWTSC 20</w:t>
      </w:r>
      <w:r w:rsidR="002F1227">
        <w:t>:</w:t>
      </w:r>
    </w:p>
    <w:p w:rsidR="002F1227" w:rsidRPr="002F1227" w:rsidRDefault="002F1227" w:rsidP="002F1227">
      <w:pPr>
        <w:pStyle w:val="D-bodyofparagraph"/>
        <w:numPr>
          <w:ilvl w:val="0"/>
          <w:numId w:val="0"/>
        </w:numPr>
        <w:ind w:left="720"/>
        <w:rPr>
          <w:i/>
        </w:rPr>
      </w:pPr>
      <w:r w:rsidRPr="002F1227">
        <w:rPr>
          <w:i/>
        </w:rPr>
        <w:t>6      The simple fact is that this is a very lucrative activity. It is one that causes immense harm in our communities. I have had occasion to say it in several sentencing decisions, and I will not go in as much detail here as I have in other cases but, to be blunt, this is a very expensive habit for the users to sustain. It leads to the commission of other crimes because people need to get their hands on money to sustain their habits. It means that people neglect their children and their family responsibilities. It has meant that businesses, well established businesses, have gone bankrupt and been destroyed because their owners have developed an addiction to crack and no longer cared about anything else. In extreme cases it has lead to deaths. Deaths by accident, deaths by homicide, and no end of pain and trauma for many people.</w:t>
      </w:r>
    </w:p>
    <w:p w:rsidR="002F1227" w:rsidRPr="002F1227" w:rsidRDefault="002F1227" w:rsidP="002F1227">
      <w:pPr>
        <w:pStyle w:val="D-bodyofparagraph"/>
        <w:numPr>
          <w:ilvl w:val="0"/>
          <w:numId w:val="0"/>
        </w:numPr>
        <w:ind w:left="720"/>
        <w:rPr>
          <w:i/>
        </w:rPr>
      </w:pPr>
      <w:r w:rsidRPr="002F1227">
        <w:rPr>
          <w:i/>
        </w:rPr>
        <w:t>7      What this particular accused and the others who were sentenced for similar crimes did is a good example of what the Courts are trying to put an end to, admittedly with not very great success judging by the number of drug trafficking cases we continue to see. But the point is exactly that this is relatively easy money to make.</w:t>
      </w:r>
    </w:p>
    <w:p w:rsidR="00F645B9" w:rsidRPr="002F1227" w:rsidRDefault="002F1227" w:rsidP="002F1227">
      <w:pPr>
        <w:pStyle w:val="D-bodyofparagraph"/>
        <w:numPr>
          <w:ilvl w:val="0"/>
          <w:numId w:val="0"/>
        </w:numPr>
        <w:ind w:left="720"/>
        <w:rPr>
          <w:i/>
        </w:rPr>
      </w:pPr>
      <w:r w:rsidRPr="002F1227">
        <w:rPr>
          <w:i/>
        </w:rPr>
        <w:t>8      It is actually a very dangerous activity to get involved with, as some people have discovered the hard way, but on the surface it seems like an easy way to make money. And I suppose those who do get involved in this type of activity may even convince themselves that they are really not doing anything that is that bad because they are selling a product that people want to buy. The reality, as I have said, is quite different, and the harm that this causes is very real.</w:t>
      </w:r>
      <w:r w:rsidR="000C6F68" w:rsidRPr="002F1227">
        <w:rPr>
          <w:i/>
        </w:rPr>
        <w:t xml:space="preserve"> </w:t>
      </w:r>
    </w:p>
    <w:p w:rsidR="00F645B9" w:rsidRDefault="00526649" w:rsidP="005A4151">
      <w:pPr>
        <w:pStyle w:val="D-Heading1"/>
      </w:pPr>
      <w:r>
        <w:lastRenderedPageBreak/>
        <w:t xml:space="preserve">TRAFFICKING AND </w:t>
      </w:r>
      <w:r w:rsidR="00CA34F3">
        <w:t>HOLDING OUT</w:t>
      </w:r>
    </w:p>
    <w:p w:rsidR="00284C63" w:rsidRDefault="00AF602E" w:rsidP="005D2441">
      <w:pPr>
        <w:pStyle w:val="D-bodyofparagraph"/>
      </w:pPr>
      <w:r>
        <w:t xml:space="preserve">Ultimately, Ms. Carter’s sentence </w:t>
      </w:r>
      <w:r w:rsidR="008514AB">
        <w:t>arises</w:t>
      </w:r>
      <w:r>
        <w:t xml:space="preserve"> from trafficking in a substance held out as cocaine. She was paid $4500 for baking soda. That amount was paid to her because she represented the substance as cocaine. While she might not consider herself lucky in that in turned out she was dealing with a UCO, in the real world, </w:t>
      </w:r>
      <w:r w:rsidR="008A78BC">
        <w:t>such dealings can occasion retribution in the form o</w:t>
      </w:r>
      <w:r w:rsidR="008F4CEB">
        <w:t>f grievous bodily harm or death.</w:t>
      </w:r>
    </w:p>
    <w:p w:rsidR="004A2E74" w:rsidRDefault="008A78BC" w:rsidP="004A2E74">
      <w:pPr>
        <w:pStyle w:val="D-bodyofparagraph"/>
      </w:pPr>
      <w:r>
        <w:t>In part, due to the potential for such violence, sentences for trafficking in substances held out as illicit drugs tend to be on par with those for trafficking in actual drugs.</w:t>
      </w:r>
      <w:r w:rsidR="00607517">
        <w:t xml:space="preserve"> Courts should not necessarily equate sentences however where what was trafficked was not a drug but a substance </w:t>
      </w:r>
      <w:r w:rsidR="004A2E74">
        <w:t xml:space="preserve">knowingly </w:t>
      </w:r>
      <w:r w:rsidR="00607517">
        <w:t>held out to be a drug</w:t>
      </w:r>
      <w:r w:rsidR="004A2E74">
        <w:t xml:space="preserve">, as stated by the Alberta Court of Appeal in </w:t>
      </w:r>
      <w:r w:rsidR="004A2E74" w:rsidRPr="004A2E74">
        <w:rPr>
          <w:i/>
        </w:rPr>
        <w:t>R. v. Dumont</w:t>
      </w:r>
      <w:r w:rsidR="004A2E74">
        <w:t>, 1980 ABCA 123:</w:t>
      </w:r>
    </w:p>
    <w:p w:rsidR="004A2E74" w:rsidRPr="004A2E74" w:rsidRDefault="004A2E74" w:rsidP="004A2E74">
      <w:pPr>
        <w:pStyle w:val="D-bodyofparagraph"/>
        <w:numPr>
          <w:ilvl w:val="0"/>
          <w:numId w:val="0"/>
        </w:numPr>
        <w:ind w:left="720"/>
        <w:rPr>
          <w:i/>
        </w:rPr>
      </w:pPr>
      <w:r w:rsidRPr="004A2E74">
        <w:rPr>
          <w:i/>
        </w:rPr>
        <w:t>We are of the view that it is an error in principle to equate the offence of trafficking in a substance held out to be heroin with the offence of actually trafficking in heroin itself. We have here what amounts to an obtaining by false pretences. It is clear in this case that the appellant was aware that what he was selling was not heroin, as he had doctored up the substance which he was passing over himself from things purchased at a drug store.</w:t>
      </w:r>
    </w:p>
    <w:p w:rsidR="004A2E74" w:rsidRPr="004A2E74" w:rsidRDefault="004A2E74" w:rsidP="004A2E74">
      <w:pPr>
        <w:pStyle w:val="D-bodyofparagraph"/>
        <w:numPr>
          <w:ilvl w:val="0"/>
          <w:numId w:val="0"/>
        </w:numPr>
        <w:ind w:left="720"/>
        <w:rPr>
          <w:i/>
        </w:rPr>
      </w:pPr>
      <w:r w:rsidRPr="004A2E74">
        <w:rPr>
          <w:i/>
        </w:rPr>
        <w:t>We cannot treat the matter however merely as one of obtaining by false pretences. The Parliament of Canada has seen fit to make it a specific offence when one is trafficking in a substance held out, no doubt because it is all part and parcel of the drug scene. We think, too, that it is highly probable that in a case of holding out a substance to be heroin that the victim, if he is an addict, may crave the drug and turn to robbery or violence to get more money, and in addition there is the likelihood of violence to the one who has made the false pretence. We think the matter than has to be regarded more seriously than merely obtaining by false pretences.</w:t>
      </w:r>
    </w:p>
    <w:p w:rsidR="005A6F64" w:rsidRDefault="004A2E74" w:rsidP="008F4CEB">
      <w:pPr>
        <w:pStyle w:val="D-bodyofparagraph"/>
      </w:pPr>
      <w:r>
        <w:t xml:space="preserve">Exclusively relying on sentencing precedents where actual drugs were trafficked </w:t>
      </w:r>
      <w:r w:rsidR="008F4CEB">
        <w:t xml:space="preserve">also </w:t>
      </w:r>
      <w:r>
        <w:t>creates a risk of overstating an accused’s moral blameworthiness where</w:t>
      </w:r>
      <w:r w:rsidR="005A6F64">
        <w:t xml:space="preserve"> a substance was known by the accused not be drugs: </w:t>
      </w:r>
      <w:r w:rsidR="005A6F64" w:rsidRPr="005A6F64">
        <w:rPr>
          <w:i/>
        </w:rPr>
        <w:t>R. v. Churchill</w:t>
      </w:r>
      <w:r w:rsidR="005A6F64">
        <w:t xml:space="preserve">, </w:t>
      </w:r>
      <w:r w:rsidR="005A6F64" w:rsidRPr="005A6F64">
        <w:t>2019 ABCA 261</w:t>
      </w:r>
      <w:r w:rsidR="005A6F64">
        <w:t>.</w:t>
      </w:r>
    </w:p>
    <w:p w:rsidR="006254A3" w:rsidRDefault="006254A3" w:rsidP="006254A3">
      <w:pPr>
        <w:pStyle w:val="D-Heading1"/>
      </w:pPr>
      <w:r>
        <w:t>PARITY</w:t>
      </w:r>
    </w:p>
    <w:p w:rsidR="00382140" w:rsidRDefault="006254A3" w:rsidP="00CA02FF">
      <w:pPr>
        <w:pStyle w:val="D-bodyofparagraph"/>
      </w:pPr>
      <w:r>
        <w:t xml:space="preserve">The principle of parity requires that similar sentences be imposed on similar offenders for offences committed in similar circumstances. </w:t>
      </w:r>
      <w:r w:rsidR="005A6F64">
        <w:t xml:space="preserve">While </w:t>
      </w:r>
      <w:r w:rsidR="007C51D1">
        <w:t>Ms. Carter</w:t>
      </w:r>
      <w:r w:rsidR="005A6F64">
        <w:t xml:space="preserve"> did not sell cocaine to the UCO, it is aggravating that she facilitated two prior purchases of actual cocaine by the UCO</w:t>
      </w:r>
      <w:r w:rsidR="00382140">
        <w:t>. Th</w:t>
      </w:r>
      <w:r w:rsidR="00574D72">
        <w:t>ose</w:t>
      </w:r>
      <w:r w:rsidR="00382140">
        <w:t xml:space="preserve"> transactions lent credence to her representations that what she was selling the UCO on April 1</w:t>
      </w:r>
      <w:r w:rsidR="00C45A1B">
        <w:t>0</w:t>
      </w:r>
      <w:r w:rsidR="00382140">
        <w:t>, 2018 was in fact 2 ounces of cocaine.</w:t>
      </w:r>
      <w:r w:rsidR="00574D72">
        <w:t xml:space="preserve"> </w:t>
      </w:r>
      <w:r w:rsidR="00574D72">
        <w:lastRenderedPageBreak/>
        <w:t xml:space="preserve">It also appears that </w:t>
      </w:r>
      <w:r w:rsidR="007C51D1">
        <w:t>Ms. Carter</w:t>
      </w:r>
      <w:r w:rsidR="00574D72">
        <w:t xml:space="preserve"> took possession of the $4500 that she was paid by the UCO.</w:t>
      </w:r>
    </w:p>
    <w:p w:rsidR="00964B84" w:rsidRDefault="00382140" w:rsidP="00CA02FF">
      <w:pPr>
        <w:pStyle w:val="D-bodyofparagraph"/>
      </w:pPr>
      <w:r>
        <w:t xml:space="preserve">These aggravating circumstances distinguish </w:t>
      </w:r>
      <w:r w:rsidR="007C51D1">
        <w:t>Ms. Carter</w:t>
      </w:r>
      <w:r w:rsidR="00BD4C6E">
        <w:t>’s</w:t>
      </w:r>
      <w:r>
        <w:t xml:space="preserve"> situation from those involving isolated transactions by those pretending to sell drugs. Her connections to the drug trade in Yellowknife </w:t>
      </w:r>
      <w:r w:rsidR="00922859">
        <w:t xml:space="preserve">and the UCO’s purchases of cocaine </w:t>
      </w:r>
      <w:r>
        <w:t xml:space="preserve">elevate her moral blameworthiness but does not mean it is equal </w:t>
      </w:r>
      <w:r w:rsidR="00922859">
        <w:t xml:space="preserve">to her cohorts. </w:t>
      </w:r>
    </w:p>
    <w:p w:rsidR="00922859" w:rsidRDefault="00922859" w:rsidP="00CA02FF">
      <w:pPr>
        <w:pStyle w:val="D-bodyofparagraph"/>
      </w:pPr>
      <w:r>
        <w:t>Some recent sentencing decisions involving</w:t>
      </w:r>
      <w:r w:rsidR="00AD62FF">
        <w:t xml:space="preserve"> the offence of</w:t>
      </w:r>
      <w:r>
        <w:t xml:space="preserve"> trafficking in cocaine are set out below:</w:t>
      </w:r>
    </w:p>
    <w:p w:rsidR="00574D72" w:rsidRDefault="00574D72" w:rsidP="00574D72">
      <w:pPr>
        <w:pStyle w:val="D-bodyofparagraph"/>
        <w:numPr>
          <w:ilvl w:val="0"/>
          <w:numId w:val="0"/>
        </w:numPr>
      </w:pPr>
    </w:p>
    <w:tbl>
      <w:tblPr>
        <w:tblStyle w:val="TableGrid2"/>
        <w:tblW w:w="0" w:type="auto"/>
        <w:tblLook w:val="04A0" w:firstRow="1" w:lastRow="0" w:firstColumn="1" w:lastColumn="0" w:noHBand="0" w:noVBand="1"/>
      </w:tblPr>
      <w:tblGrid>
        <w:gridCol w:w="4675"/>
        <w:gridCol w:w="4675"/>
      </w:tblGrid>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sz w:val="28"/>
                <w:szCs w:val="28"/>
              </w:rPr>
              <w:t>Citation</w:t>
            </w:r>
          </w:p>
        </w:tc>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sz w:val="28"/>
                <w:szCs w:val="28"/>
              </w:rPr>
              <w:t>Summary</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t>R. v Stevens</w:t>
            </w:r>
            <w:r w:rsidRPr="00574D72">
              <w:rPr>
                <w:rFonts w:ascii="Times New Roman" w:hAnsi="Times New Roman"/>
                <w:sz w:val="28"/>
                <w:szCs w:val="28"/>
              </w:rPr>
              <w:t>, 2019 NWTSC 32</w:t>
            </w: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26 year old, 12.5 grams cocaine, no priors, 2 years (joint submission)</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t>R v. Paradis</w:t>
            </w:r>
            <w:r w:rsidRPr="00574D72">
              <w:rPr>
                <w:rFonts w:ascii="Times New Roman" w:hAnsi="Times New Roman"/>
                <w:sz w:val="28"/>
                <w:szCs w:val="28"/>
              </w:rPr>
              <w:t>, 2019 NWTSC 27, 2019 Carswell NWT 44</w:t>
            </w: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5 years imprisonment, 130 grams, criminal record but no priors for drugs, number of firearms, sentence reduced as consequence of Charter breaches</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t>R v. Hussein</w:t>
            </w:r>
            <w:r w:rsidRPr="00574D72">
              <w:rPr>
                <w:rFonts w:ascii="Times New Roman" w:hAnsi="Times New Roman"/>
                <w:sz w:val="28"/>
                <w:szCs w:val="28"/>
              </w:rPr>
              <w:t>, 2019 NWTSC 20, 2019 Carswell NWT 43</w:t>
            </w: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Accused sold about 2 ounces of crack cocaine per week as part of dial a dope operation, accused in 20s, no priors, guilty plea, 30 months (joint submission)</w:t>
            </w:r>
          </w:p>
        </w:tc>
      </w:tr>
      <w:tr w:rsidR="00574D72" w:rsidRPr="00574D72" w:rsidTr="00F44D4A">
        <w:tc>
          <w:tcPr>
            <w:tcW w:w="4675" w:type="dxa"/>
          </w:tcPr>
          <w:p w:rsidR="00574D72" w:rsidRDefault="00574D72" w:rsidP="00574D72">
            <w:pPr>
              <w:rPr>
                <w:rFonts w:ascii="Times New Roman" w:hAnsi="Times New Roman"/>
                <w:sz w:val="28"/>
                <w:szCs w:val="28"/>
              </w:rPr>
            </w:pPr>
            <w:r w:rsidRPr="00574D72">
              <w:rPr>
                <w:rFonts w:ascii="Times New Roman" w:hAnsi="Times New Roman"/>
                <w:i/>
                <w:sz w:val="28"/>
                <w:szCs w:val="28"/>
              </w:rPr>
              <w:t>R v. Adzin</w:t>
            </w:r>
            <w:r w:rsidRPr="00574D72">
              <w:rPr>
                <w:rFonts w:ascii="Times New Roman" w:hAnsi="Times New Roman"/>
                <w:sz w:val="28"/>
                <w:szCs w:val="28"/>
              </w:rPr>
              <w:t>, 2019 NWTSC 12, 2019 CarswellNWT 11</w:t>
            </w:r>
          </w:p>
          <w:p w:rsidR="008F4CEB" w:rsidRPr="00574D72" w:rsidRDefault="008F4CEB" w:rsidP="00574D72">
            <w:pPr>
              <w:rPr>
                <w:rFonts w:ascii="Times New Roman" w:hAnsi="Times New Roman"/>
                <w:sz w:val="28"/>
                <w:szCs w:val="28"/>
              </w:rPr>
            </w:pP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 xml:space="preserve">29 year old, 51 grams crack cocaine, serious priors but not for drugs, significant </w:t>
            </w:r>
            <w:r w:rsidRPr="00574D72">
              <w:rPr>
                <w:rFonts w:ascii="Times New Roman" w:hAnsi="Times New Roman"/>
                <w:i/>
                <w:sz w:val="28"/>
                <w:szCs w:val="28"/>
              </w:rPr>
              <w:t>Gladue</w:t>
            </w:r>
            <w:r w:rsidRPr="00574D72">
              <w:rPr>
                <w:rFonts w:ascii="Times New Roman" w:hAnsi="Times New Roman"/>
                <w:sz w:val="28"/>
                <w:szCs w:val="28"/>
              </w:rPr>
              <w:t xml:space="preserve"> factors, 22 months (quasi-joint submission)</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t>R. v. Mohamed</w:t>
            </w:r>
            <w:r w:rsidRPr="00574D72">
              <w:rPr>
                <w:rFonts w:ascii="Times New Roman" w:hAnsi="Times New Roman"/>
                <w:sz w:val="28"/>
                <w:szCs w:val="28"/>
              </w:rPr>
              <w:t>, 2019 NWTSC 3, 2018 CarswellNWT 97</w:t>
            </w:r>
          </w:p>
        </w:tc>
        <w:tc>
          <w:tcPr>
            <w:tcW w:w="4675" w:type="dxa"/>
          </w:tcPr>
          <w:p w:rsidR="00574D72" w:rsidRPr="00574D72" w:rsidRDefault="00574D72" w:rsidP="00AD62FF">
            <w:pPr>
              <w:jc w:val="both"/>
              <w:rPr>
                <w:rFonts w:ascii="Times New Roman" w:hAnsi="Times New Roman"/>
                <w:sz w:val="28"/>
                <w:szCs w:val="28"/>
              </w:rPr>
            </w:pPr>
            <w:r w:rsidRPr="00574D72">
              <w:rPr>
                <w:rFonts w:ascii="Times New Roman" w:hAnsi="Times New Roman"/>
                <w:sz w:val="28"/>
                <w:szCs w:val="28"/>
              </w:rPr>
              <w:t xml:space="preserve">Accused at large on related offences when found in possession of significant amount of cocaine and other drugs, related priors, convicted after trial, 30 months imprisonment </w:t>
            </w:r>
          </w:p>
        </w:tc>
      </w:tr>
      <w:tr w:rsidR="00574D72" w:rsidRPr="00574D72" w:rsidTr="00F44D4A">
        <w:trPr>
          <w:trHeight w:val="377"/>
        </w:trPr>
        <w:tc>
          <w:tcPr>
            <w:tcW w:w="4675" w:type="dxa"/>
          </w:tcPr>
          <w:p w:rsidR="00574D72" w:rsidRDefault="00574D72" w:rsidP="00574D72">
            <w:pPr>
              <w:rPr>
                <w:rFonts w:ascii="Times New Roman" w:hAnsi="Times New Roman"/>
                <w:sz w:val="28"/>
                <w:szCs w:val="28"/>
              </w:rPr>
            </w:pPr>
            <w:r w:rsidRPr="00574D72">
              <w:rPr>
                <w:rFonts w:ascii="Times New Roman" w:hAnsi="Times New Roman"/>
                <w:i/>
                <w:sz w:val="28"/>
                <w:szCs w:val="28"/>
              </w:rPr>
              <w:t>R. v. Randall</w:t>
            </w:r>
            <w:r w:rsidRPr="00574D72">
              <w:rPr>
                <w:rFonts w:ascii="Times New Roman" w:hAnsi="Times New Roman"/>
                <w:sz w:val="28"/>
                <w:szCs w:val="28"/>
              </w:rPr>
              <w:t>, 2015 NWTSC 27 (N.W.T. S.C.)</w:t>
            </w:r>
          </w:p>
          <w:p w:rsidR="00AD62FF" w:rsidRDefault="00AD62FF" w:rsidP="00574D72">
            <w:pPr>
              <w:rPr>
                <w:rFonts w:ascii="Times New Roman" w:hAnsi="Times New Roman"/>
                <w:sz w:val="28"/>
                <w:szCs w:val="28"/>
              </w:rPr>
            </w:pPr>
          </w:p>
          <w:p w:rsidR="00AD62FF" w:rsidRPr="00574D72" w:rsidRDefault="00AD62FF" w:rsidP="00574D72">
            <w:pPr>
              <w:rPr>
                <w:rFonts w:ascii="Times New Roman" w:hAnsi="Times New Roman"/>
                <w:sz w:val="28"/>
                <w:szCs w:val="28"/>
              </w:rPr>
            </w:pP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First three drug transactions were small, fourth involved the sale of 28 pieces of crack cocaine weighing 17.3 grams, dial-a-dope operation, 18 years old, no criminal record, guilty plea, 20 months</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t>R. v. Hodges</w:t>
            </w:r>
            <w:r w:rsidRPr="00574D72">
              <w:rPr>
                <w:rFonts w:ascii="Times New Roman" w:hAnsi="Times New Roman"/>
                <w:sz w:val="28"/>
                <w:szCs w:val="28"/>
              </w:rPr>
              <w:t>, 2015 NWTSC 59 (N.W.T. S.C.)</w:t>
            </w: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Dial a dope operation, 26.9 grams crack cocaine, 26 years old, no priors, 30 months</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lastRenderedPageBreak/>
              <w:t>R v. Tobac</w:t>
            </w:r>
            <w:r w:rsidRPr="00574D72">
              <w:rPr>
                <w:rFonts w:ascii="Times New Roman" w:hAnsi="Times New Roman"/>
                <w:sz w:val="28"/>
                <w:szCs w:val="28"/>
              </w:rPr>
              <w:t xml:space="preserve">, 2018 NWTSC 20 (N.W.T. S.C.) </w:t>
            </w:r>
          </w:p>
          <w:p w:rsidR="00574D72" w:rsidRPr="00574D72" w:rsidRDefault="00574D72" w:rsidP="00574D72">
            <w:pPr>
              <w:rPr>
                <w:rFonts w:ascii="Times New Roman" w:hAnsi="Times New Roman"/>
                <w:b/>
                <w:sz w:val="28"/>
                <w:szCs w:val="28"/>
              </w:rPr>
            </w:pP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 xml:space="preserve">Guilty plea, one transaction of 0.4 grams of cocaine, addicted to cocaine, significant </w:t>
            </w:r>
            <w:r w:rsidRPr="00574D72">
              <w:rPr>
                <w:rFonts w:ascii="Times New Roman" w:hAnsi="Times New Roman"/>
                <w:i/>
                <w:sz w:val="28"/>
                <w:szCs w:val="28"/>
              </w:rPr>
              <w:t>Gladue</w:t>
            </w:r>
            <w:r w:rsidRPr="00574D72">
              <w:rPr>
                <w:rFonts w:ascii="Times New Roman" w:hAnsi="Times New Roman"/>
                <w:sz w:val="28"/>
                <w:szCs w:val="28"/>
              </w:rPr>
              <w:t xml:space="preserve"> factors, prior criminal record, 6 months imprisonment </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t>R. v. Cotchilly and Boyd</w:t>
            </w:r>
            <w:r w:rsidRPr="00574D72">
              <w:rPr>
                <w:rFonts w:ascii="Times New Roman" w:hAnsi="Times New Roman"/>
                <w:sz w:val="28"/>
                <w:szCs w:val="28"/>
              </w:rPr>
              <w:t>, 2018 CarswellNWT 56 (N.W.T. S.C.)</w:t>
            </w:r>
          </w:p>
          <w:p w:rsidR="00574D72" w:rsidRPr="00574D72" w:rsidRDefault="00574D72" w:rsidP="00574D72">
            <w:pPr>
              <w:rPr>
                <w:rFonts w:ascii="Times New Roman" w:hAnsi="Times New Roman"/>
                <w:sz w:val="28"/>
                <w:szCs w:val="28"/>
              </w:rPr>
            </w:pP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Guilty plea of two accused to trafficking in cocaine, Cotchilly- one transaction for $20, Boyd- three transactions of small amounts of cocaine, Cotchilly- limited criminal record, Boyd-</w:t>
            </w:r>
            <w:r w:rsidR="00AD0A14">
              <w:rPr>
                <w:rFonts w:ascii="Times New Roman" w:hAnsi="Times New Roman"/>
                <w:sz w:val="28"/>
                <w:szCs w:val="28"/>
              </w:rPr>
              <w:t xml:space="preserve"> no priors, Cotchilly- 6 </w:t>
            </w:r>
            <w:r w:rsidRPr="00574D72">
              <w:rPr>
                <w:rFonts w:ascii="Times New Roman" w:hAnsi="Times New Roman"/>
                <w:sz w:val="28"/>
                <w:szCs w:val="28"/>
              </w:rPr>
              <w:t>months imprisonment, Boyd</w:t>
            </w:r>
            <w:r w:rsidR="00AD0A14">
              <w:rPr>
                <w:rFonts w:ascii="Times New Roman" w:hAnsi="Times New Roman"/>
                <w:sz w:val="28"/>
                <w:szCs w:val="28"/>
              </w:rPr>
              <w:t>-</w:t>
            </w:r>
            <w:r w:rsidRPr="00574D72">
              <w:rPr>
                <w:rFonts w:ascii="Times New Roman" w:hAnsi="Times New Roman"/>
                <w:sz w:val="28"/>
                <w:szCs w:val="28"/>
              </w:rPr>
              <w:t xml:space="preserve"> 8 months imprisonment</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t>R v. Joe</w:t>
            </w:r>
            <w:r w:rsidRPr="00574D72">
              <w:rPr>
                <w:rFonts w:ascii="Times New Roman" w:hAnsi="Times New Roman"/>
                <w:sz w:val="28"/>
                <w:szCs w:val="28"/>
              </w:rPr>
              <w:t xml:space="preserve">, 2018 CarswellNWT 6 (N.W.T. C.A.) </w:t>
            </w:r>
          </w:p>
          <w:p w:rsidR="00574D72" w:rsidRPr="00574D72" w:rsidRDefault="00574D72" w:rsidP="00574D72">
            <w:pPr>
              <w:rPr>
                <w:rFonts w:ascii="Times New Roman" w:hAnsi="Times New Roman"/>
                <w:sz w:val="28"/>
                <w:szCs w:val="28"/>
              </w:rPr>
            </w:pP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Guilty plea to one count of possession of cocaine for the purpose of trafficking and one count of possession of marijuana, half pound of marijuana and 8 grams of crack cocaine, over $5,000 in cash, 37 years old, no priors, 1 year imprisonment</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t>R v. Forrest</w:t>
            </w:r>
            <w:r w:rsidRPr="00574D72">
              <w:rPr>
                <w:rFonts w:ascii="Times New Roman" w:hAnsi="Times New Roman"/>
                <w:sz w:val="28"/>
                <w:szCs w:val="28"/>
              </w:rPr>
              <w:t>, 2018 NWTSC 77, 2018 CarswellNWT 82</w:t>
            </w:r>
          </w:p>
          <w:p w:rsidR="00574D72" w:rsidRPr="00574D72" w:rsidRDefault="00574D72" w:rsidP="00574D72">
            <w:pPr>
              <w:rPr>
                <w:rFonts w:ascii="Times New Roman" w:hAnsi="Times New Roman"/>
                <w:b/>
                <w:sz w:val="28"/>
                <w:szCs w:val="28"/>
              </w:rPr>
            </w:pP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 xml:space="preserve">35 years old, Indigenous, mother of 3, wholesale trafficking, hundreds of grams of cocaine, guilty plea, part of criminal organization, </w:t>
            </w:r>
            <w:r w:rsidRPr="00574D72">
              <w:rPr>
                <w:rFonts w:ascii="Times New Roman" w:hAnsi="Times New Roman"/>
                <w:i/>
                <w:sz w:val="28"/>
                <w:szCs w:val="28"/>
              </w:rPr>
              <w:t>Gladue</w:t>
            </w:r>
            <w:r w:rsidRPr="00574D72">
              <w:rPr>
                <w:rFonts w:ascii="Times New Roman" w:hAnsi="Times New Roman"/>
                <w:sz w:val="28"/>
                <w:szCs w:val="28"/>
              </w:rPr>
              <w:t xml:space="preserve"> factors, 3 years imprisonment</w:t>
            </w:r>
          </w:p>
        </w:tc>
      </w:tr>
      <w:tr w:rsidR="00574D72" w:rsidRPr="00574D72" w:rsidTr="00F44D4A">
        <w:tc>
          <w:tcPr>
            <w:tcW w:w="4675" w:type="dxa"/>
          </w:tcPr>
          <w:p w:rsidR="00574D72" w:rsidRDefault="00574D72" w:rsidP="00574D72">
            <w:pPr>
              <w:rPr>
                <w:rFonts w:ascii="Times New Roman" w:hAnsi="Times New Roman"/>
                <w:sz w:val="28"/>
                <w:szCs w:val="28"/>
              </w:rPr>
            </w:pPr>
            <w:r w:rsidRPr="00574D72">
              <w:rPr>
                <w:rFonts w:ascii="Times New Roman" w:hAnsi="Times New Roman"/>
                <w:i/>
                <w:sz w:val="28"/>
                <w:szCs w:val="28"/>
              </w:rPr>
              <w:t>R v. Lafferty</w:t>
            </w:r>
            <w:r w:rsidRPr="00574D72">
              <w:rPr>
                <w:rFonts w:ascii="Times New Roman" w:hAnsi="Times New Roman"/>
                <w:sz w:val="28"/>
                <w:szCs w:val="28"/>
              </w:rPr>
              <w:t>, 2018 NWTSC 80, 2018 CarswellNWT 83</w:t>
            </w:r>
          </w:p>
          <w:p w:rsidR="008F4CEB" w:rsidRPr="00574D72" w:rsidRDefault="008F4CEB" w:rsidP="00574D72">
            <w:pPr>
              <w:rPr>
                <w:rFonts w:ascii="Times New Roman" w:hAnsi="Times New Roman"/>
                <w:sz w:val="28"/>
                <w:szCs w:val="28"/>
              </w:rPr>
            </w:pPr>
            <w:r w:rsidRPr="008F4CEB">
              <w:rPr>
                <w:rFonts w:ascii="Times New Roman" w:hAnsi="Times New Roman"/>
                <w:i/>
                <w:sz w:val="28"/>
                <w:szCs w:val="28"/>
              </w:rPr>
              <w:t>Lafferty</w:t>
            </w:r>
            <w:r>
              <w:rPr>
                <w:rFonts w:ascii="Times New Roman" w:hAnsi="Times New Roman"/>
                <w:sz w:val="28"/>
                <w:szCs w:val="28"/>
              </w:rPr>
              <w:t xml:space="preserve"> continued</w:t>
            </w:r>
          </w:p>
        </w:tc>
        <w:tc>
          <w:tcPr>
            <w:tcW w:w="4675" w:type="dxa"/>
          </w:tcPr>
          <w:p w:rsidR="00574D72" w:rsidRPr="00574D72" w:rsidRDefault="00574D72" w:rsidP="00B141F4">
            <w:pPr>
              <w:jc w:val="both"/>
              <w:rPr>
                <w:rFonts w:ascii="Times New Roman" w:hAnsi="Times New Roman"/>
                <w:sz w:val="28"/>
                <w:szCs w:val="28"/>
              </w:rPr>
            </w:pPr>
            <w:r w:rsidRPr="00574D72">
              <w:rPr>
                <w:rFonts w:ascii="Times New Roman" w:hAnsi="Times New Roman"/>
                <w:sz w:val="28"/>
                <w:szCs w:val="28"/>
              </w:rPr>
              <w:t xml:space="preserve">58 year old, Indigenous, grandmother, dated criminal record, </w:t>
            </w:r>
            <w:r w:rsidRPr="00574D72">
              <w:rPr>
                <w:rFonts w:ascii="Times New Roman" w:hAnsi="Times New Roman"/>
                <w:i/>
                <w:sz w:val="28"/>
                <w:szCs w:val="28"/>
              </w:rPr>
              <w:t>Gladue</w:t>
            </w:r>
            <w:r w:rsidRPr="00574D72">
              <w:rPr>
                <w:rFonts w:ascii="Times New Roman" w:hAnsi="Times New Roman"/>
                <w:sz w:val="28"/>
                <w:szCs w:val="28"/>
              </w:rPr>
              <w:t xml:space="preserve"> factors, significant amounts of various drugs including</w:t>
            </w:r>
            <w:r w:rsidR="00B141F4">
              <w:rPr>
                <w:rFonts w:ascii="Times New Roman" w:hAnsi="Times New Roman"/>
                <w:sz w:val="28"/>
                <w:szCs w:val="28"/>
              </w:rPr>
              <w:t xml:space="preserve"> </w:t>
            </w:r>
            <w:r w:rsidRPr="00574D72">
              <w:rPr>
                <w:rFonts w:ascii="Times New Roman" w:hAnsi="Times New Roman"/>
                <w:sz w:val="28"/>
                <w:szCs w:val="28"/>
              </w:rPr>
              <w:t>cocaine, 3 years imprisonment</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t>R v. Bjornson</w:t>
            </w:r>
            <w:r w:rsidRPr="00574D72">
              <w:rPr>
                <w:rFonts w:ascii="Times New Roman" w:hAnsi="Times New Roman"/>
                <w:sz w:val="28"/>
                <w:szCs w:val="28"/>
              </w:rPr>
              <w:t xml:space="preserve">, 2018 NWTSC 79, 2018 CarswellNWT 87 </w:t>
            </w:r>
          </w:p>
          <w:p w:rsidR="00574D72" w:rsidRPr="00574D72" w:rsidRDefault="00574D72" w:rsidP="00574D72">
            <w:pPr>
              <w:rPr>
                <w:rFonts w:ascii="Times New Roman" w:hAnsi="Times New Roman"/>
                <w:b/>
                <w:sz w:val="28"/>
                <w:szCs w:val="28"/>
              </w:rPr>
            </w:pP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Single mother of infant child, no prior record, sold undercover officer one gram of cocaine, guilty plea, six months' imprisonment followed by one year's probation (joint submission)</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t>R. v. Simpson</w:t>
            </w:r>
            <w:r w:rsidRPr="00574D72">
              <w:rPr>
                <w:rFonts w:ascii="Times New Roman" w:hAnsi="Times New Roman"/>
                <w:sz w:val="28"/>
                <w:szCs w:val="28"/>
              </w:rPr>
              <w:t>, 2018 NWTSC 61, 2018 CarswellNWT 58</w:t>
            </w:r>
          </w:p>
          <w:p w:rsidR="00574D72" w:rsidRPr="00574D72" w:rsidRDefault="00574D72" w:rsidP="00574D72">
            <w:pPr>
              <w:rPr>
                <w:rFonts w:ascii="Times New Roman" w:hAnsi="Times New Roman"/>
                <w:b/>
                <w:sz w:val="28"/>
                <w:szCs w:val="28"/>
              </w:rPr>
            </w:pP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Guilty plea, joint submission, multiple but dated related prior convictions, 3 years imprisonment (joint submission)</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t>R. v. King</w:t>
            </w:r>
            <w:r w:rsidRPr="00574D72">
              <w:rPr>
                <w:rFonts w:ascii="Times New Roman" w:hAnsi="Times New Roman"/>
                <w:sz w:val="28"/>
                <w:szCs w:val="28"/>
              </w:rPr>
              <w:t xml:space="preserve">, 2018 NWTSC 44, 2018 CarswellNWT 72 </w:t>
            </w:r>
          </w:p>
          <w:p w:rsidR="00574D72" w:rsidRPr="00574D72" w:rsidRDefault="00574D72" w:rsidP="00574D72">
            <w:pPr>
              <w:rPr>
                <w:rFonts w:ascii="Times New Roman" w:hAnsi="Times New Roman"/>
                <w:sz w:val="28"/>
                <w:szCs w:val="28"/>
              </w:rPr>
            </w:pP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111 grams of cocaine, Indigenous, 21 years old, no criminal record, unstable upbringing, 30 months' imprisonment and two years' probation</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lastRenderedPageBreak/>
              <w:t>R. v. Dunn</w:t>
            </w:r>
            <w:r w:rsidRPr="00574D72">
              <w:rPr>
                <w:rFonts w:ascii="Times New Roman" w:hAnsi="Times New Roman"/>
                <w:sz w:val="28"/>
                <w:szCs w:val="28"/>
              </w:rPr>
              <w:t>, 2018 NWTSC 29, 2018 CarswellNWT 68</w:t>
            </w:r>
          </w:p>
          <w:p w:rsidR="00574D72" w:rsidRPr="00574D72" w:rsidRDefault="00574D72" w:rsidP="00574D72">
            <w:pPr>
              <w:rPr>
                <w:rFonts w:ascii="Times New Roman" w:hAnsi="Times New Roman"/>
                <w:b/>
                <w:sz w:val="28"/>
                <w:szCs w:val="28"/>
              </w:rPr>
            </w:pPr>
          </w:p>
        </w:tc>
        <w:tc>
          <w:tcPr>
            <w:tcW w:w="4675" w:type="dxa"/>
          </w:tcPr>
          <w:p w:rsidR="00574D72" w:rsidRPr="00574D72" w:rsidRDefault="00574D72" w:rsidP="00617687">
            <w:pPr>
              <w:jc w:val="both"/>
              <w:rPr>
                <w:rFonts w:ascii="Times New Roman" w:hAnsi="Times New Roman"/>
                <w:sz w:val="28"/>
                <w:szCs w:val="28"/>
              </w:rPr>
            </w:pPr>
            <w:r w:rsidRPr="00574D72">
              <w:rPr>
                <w:rFonts w:ascii="Times New Roman" w:hAnsi="Times New Roman"/>
                <w:sz w:val="28"/>
                <w:szCs w:val="28"/>
              </w:rPr>
              <w:t>48 year old, no priors, guilty plea, aided criminal organization in trafficking via job at airline, total of 19 ounces crack cocaine and 23 ounces powdered cocaine</w:t>
            </w:r>
            <w:r w:rsidR="00617687">
              <w:rPr>
                <w:rFonts w:ascii="Times New Roman" w:hAnsi="Times New Roman"/>
                <w:sz w:val="28"/>
                <w:szCs w:val="28"/>
              </w:rPr>
              <w:t>, 3 years imprisonment (joint submission)</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t>R. v. Herback</w:t>
            </w:r>
            <w:r w:rsidRPr="00574D72">
              <w:rPr>
                <w:rFonts w:ascii="Times New Roman" w:hAnsi="Times New Roman"/>
                <w:sz w:val="28"/>
                <w:szCs w:val="28"/>
              </w:rPr>
              <w:t>, 2018 NWTSC 17, 2018 CarswellNWT 13</w:t>
            </w:r>
          </w:p>
          <w:p w:rsidR="00574D72" w:rsidRPr="00574D72" w:rsidRDefault="00574D72" w:rsidP="00574D72">
            <w:pPr>
              <w:rPr>
                <w:rFonts w:ascii="Times New Roman" w:hAnsi="Times New Roman"/>
                <w:b/>
                <w:sz w:val="28"/>
                <w:szCs w:val="28"/>
              </w:rPr>
            </w:pP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36 year old, Indigenous, prior unrelated record, guilty plea, accused part of a dial a dope operation selling several ounces per day, wholesale trafficking, 3 years imprisonment</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i/>
                <w:sz w:val="28"/>
                <w:szCs w:val="28"/>
              </w:rPr>
              <w:t>R v. Seyoume</w:t>
            </w:r>
            <w:r w:rsidRPr="00574D72">
              <w:rPr>
                <w:rFonts w:ascii="Times New Roman" w:hAnsi="Times New Roman"/>
                <w:sz w:val="28"/>
                <w:szCs w:val="28"/>
              </w:rPr>
              <w:t>, 2018 NWTSC 14, 2018 CarswellNWT 9</w:t>
            </w:r>
          </w:p>
          <w:p w:rsidR="00574D72" w:rsidRPr="00574D72" w:rsidRDefault="00574D72" w:rsidP="00574D72">
            <w:pPr>
              <w:rPr>
                <w:rFonts w:ascii="Times New Roman" w:hAnsi="Times New Roman"/>
                <w:b/>
                <w:sz w:val="28"/>
                <w:szCs w:val="28"/>
              </w:rPr>
            </w:pP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21 years old, Kenyan refugee, part of lucrative dial a dope operation selling 2 ounces of crack cocaine per day, guilty plea, no priors, 30 months imprisonment</w:t>
            </w:r>
          </w:p>
        </w:tc>
      </w:tr>
      <w:tr w:rsidR="00574D72" w:rsidRPr="00574D72" w:rsidTr="00F44D4A">
        <w:tc>
          <w:tcPr>
            <w:tcW w:w="4675" w:type="dxa"/>
          </w:tcPr>
          <w:p w:rsidR="00574D72" w:rsidRPr="00574D72" w:rsidRDefault="00574D72" w:rsidP="00574D72">
            <w:pPr>
              <w:rPr>
                <w:rFonts w:ascii="Times New Roman" w:hAnsi="Times New Roman"/>
                <w:sz w:val="28"/>
                <w:szCs w:val="28"/>
              </w:rPr>
            </w:pPr>
            <w:r w:rsidRPr="00574D72">
              <w:rPr>
                <w:rFonts w:ascii="Times New Roman" w:hAnsi="Times New Roman"/>
                <w:sz w:val="28"/>
                <w:szCs w:val="28"/>
              </w:rPr>
              <w:t>R. v. Dube, 2017 NWTSC 77, 2017 CarswellNWT 84</w:t>
            </w:r>
          </w:p>
          <w:p w:rsidR="00574D72" w:rsidRPr="00574D72" w:rsidRDefault="00574D72" w:rsidP="00574D72">
            <w:pPr>
              <w:rPr>
                <w:rFonts w:ascii="Times New Roman" w:hAnsi="Times New Roman"/>
                <w:b/>
                <w:sz w:val="28"/>
                <w:szCs w:val="28"/>
              </w:rPr>
            </w:pPr>
          </w:p>
        </w:tc>
        <w:tc>
          <w:tcPr>
            <w:tcW w:w="4675" w:type="dxa"/>
          </w:tcPr>
          <w:p w:rsidR="00574D72" w:rsidRPr="00574D72" w:rsidRDefault="00574D72" w:rsidP="00574D72">
            <w:pPr>
              <w:jc w:val="both"/>
              <w:rPr>
                <w:rFonts w:ascii="Times New Roman" w:hAnsi="Times New Roman"/>
                <w:sz w:val="28"/>
                <w:szCs w:val="28"/>
              </w:rPr>
            </w:pPr>
            <w:r w:rsidRPr="00574D72">
              <w:rPr>
                <w:rFonts w:ascii="Times New Roman" w:hAnsi="Times New Roman"/>
                <w:sz w:val="28"/>
                <w:szCs w:val="28"/>
              </w:rPr>
              <w:t>22 year old accused, prior record, head of significant trafficking network, cocaine (6-8 kilos per month), fentanyl, benzodiazepines, MDMA conspiracy to commit aggravated assault, 9 years imprisonment</w:t>
            </w:r>
          </w:p>
        </w:tc>
      </w:tr>
    </w:tbl>
    <w:p w:rsidR="00574D72" w:rsidRPr="00AD0A14" w:rsidRDefault="00574D72" w:rsidP="00AD0A14">
      <w:pPr>
        <w:pStyle w:val="D-bodyofparagraph"/>
      </w:pPr>
      <w:r>
        <w:t xml:space="preserve">In terms of parity, the circumstances of </w:t>
      </w:r>
      <w:r w:rsidR="007C51D1">
        <w:t>Ms. Carter</w:t>
      </w:r>
      <w:r>
        <w:t xml:space="preserve">’s offences and her personal circumstances appear </w:t>
      </w:r>
      <w:r w:rsidR="00617687">
        <w:t xml:space="preserve">closer </w:t>
      </w:r>
      <w:r>
        <w:t xml:space="preserve">to those in </w:t>
      </w:r>
      <w:r w:rsidR="00AD62FF" w:rsidRPr="00AD62FF">
        <w:rPr>
          <w:i/>
        </w:rPr>
        <w:t>Tobac</w:t>
      </w:r>
      <w:r w:rsidR="00AD62FF">
        <w:t xml:space="preserve">, </w:t>
      </w:r>
      <w:r w:rsidR="00AD62FF" w:rsidRPr="00AD62FF">
        <w:rPr>
          <w:i/>
          <w:lang w:val="en-US"/>
        </w:rPr>
        <w:t>Cotchilly and Boyd</w:t>
      </w:r>
      <w:r w:rsidR="00AD0A14">
        <w:rPr>
          <w:lang w:val="en-US"/>
        </w:rPr>
        <w:t xml:space="preserve"> and </w:t>
      </w:r>
      <w:r w:rsidR="00AD0A14" w:rsidRPr="00AD0A14">
        <w:rPr>
          <w:i/>
          <w:lang w:val="en-US"/>
        </w:rPr>
        <w:t>Bjornson</w:t>
      </w:r>
      <w:r w:rsidR="00AD0A14">
        <w:rPr>
          <w:lang w:val="en-US"/>
        </w:rPr>
        <w:t xml:space="preserve">. </w:t>
      </w:r>
      <w:r w:rsidR="00B2786C">
        <w:rPr>
          <w:lang w:val="en-US"/>
        </w:rPr>
        <w:t xml:space="preserve">While </w:t>
      </w:r>
      <w:r w:rsidR="00AD0A14">
        <w:rPr>
          <w:lang w:val="en-US"/>
        </w:rPr>
        <w:t xml:space="preserve">I regard the circumstances of </w:t>
      </w:r>
      <w:r w:rsidR="00B2786C">
        <w:rPr>
          <w:lang w:val="en-US"/>
        </w:rPr>
        <w:t>her</w:t>
      </w:r>
      <w:r w:rsidR="00AD0A14">
        <w:rPr>
          <w:lang w:val="en-US"/>
        </w:rPr>
        <w:t xml:space="preserve"> offence and aggravating circumstances as more serious than in those cases</w:t>
      </w:r>
      <w:r w:rsidR="00B2786C">
        <w:rPr>
          <w:lang w:val="en-US"/>
        </w:rPr>
        <w:t>,</w:t>
      </w:r>
      <w:r w:rsidR="00AD0A14">
        <w:rPr>
          <w:lang w:val="en-US"/>
        </w:rPr>
        <w:t xml:space="preserve"> I must remember that ultimately </w:t>
      </w:r>
      <w:r w:rsidR="007C51D1">
        <w:rPr>
          <w:lang w:val="en-US"/>
        </w:rPr>
        <w:t>Ms. Carter</w:t>
      </w:r>
      <w:r w:rsidR="00AD0A14">
        <w:rPr>
          <w:lang w:val="en-US"/>
        </w:rPr>
        <w:t xml:space="preserve"> is being sentenced for trafficking in baking soda, and not cocaine.</w:t>
      </w:r>
    </w:p>
    <w:p w:rsidR="00AD0A14" w:rsidRDefault="007C51D1" w:rsidP="00AD0A14">
      <w:pPr>
        <w:pStyle w:val="D-bodyofparagraph"/>
      </w:pPr>
      <w:r>
        <w:rPr>
          <w:lang w:val="en-US"/>
        </w:rPr>
        <w:t>Ms. Carter</w:t>
      </w:r>
      <w:r w:rsidR="00AD0A14">
        <w:rPr>
          <w:lang w:val="en-US"/>
        </w:rPr>
        <w:t xml:space="preserve"> is still a relatively young person, has a supportive family</w:t>
      </w:r>
      <w:r w:rsidR="008B2C8A">
        <w:rPr>
          <w:lang w:val="en-US"/>
        </w:rPr>
        <w:t>, is</w:t>
      </w:r>
      <w:r w:rsidR="00AD0A14">
        <w:rPr>
          <w:lang w:val="en-US"/>
        </w:rPr>
        <w:t xml:space="preserve"> devoted to </w:t>
      </w:r>
      <w:r w:rsidR="008B2C8A">
        <w:rPr>
          <w:lang w:val="en-US"/>
        </w:rPr>
        <w:t xml:space="preserve">her son and has held gainful employment in the past. </w:t>
      </w:r>
      <w:r w:rsidR="008514AB">
        <w:rPr>
          <w:lang w:val="en-US"/>
        </w:rPr>
        <w:t>She can</w:t>
      </w:r>
      <w:r w:rsidR="008B2C8A">
        <w:rPr>
          <w:lang w:val="en-US"/>
        </w:rPr>
        <w:t>, with considerable effort and treatment, overcome her addictions and move on to a healthier, more productive chapter of her life.</w:t>
      </w:r>
      <w:r w:rsidR="008514AB">
        <w:rPr>
          <w:lang w:val="en-US"/>
        </w:rPr>
        <w:t xml:space="preserve"> While she has to be imprisoned, I view a sentence of 10 months imprisonment as appropriate in all of the circumstances of this case.</w:t>
      </w:r>
    </w:p>
    <w:p w:rsidR="000900E5" w:rsidRPr="00881038" w:rsidRDefault="000900E5" w:rsidP="000900E5">
      <w:pPr>
        <w:pStyle w:val="D-Heading1"/>
        <w:spacing w:before="360"/>
      </w:pPr>
      <w:r w:rsidRPr="00881038">
        <w:t>SENTENCE</w:t>
      </w:r>
    </w:p>
    <w:p w:rsidR="00E82840" w:rsidRDefault="00743A6A" w:rsidP="00E82840">
      <w:pPr>
        <w:pStyle w:val="D-bodyofparagraph"/>
      </w:pPr>
      <w:r>
        <w:t>Ms. Carter</w:t>
      </w:r>
      <w:r w:rsidR="000900E5" w:rsidRPr="00881038">
        <w:t xml:space="preserve"> is sentenced </w:t>
      </w:r>
      <w:r w:rsidR="001A6EA6">
        <w:t xml:space="preserve">to serve a period of imprisonment of </w:t>
      </w:r>
      <w:r w:rsidR="000A08E7">
        <w:t>10 months.</w:t>
      </w:r>
      <w:r w:rsidR="001A6EA6">
        <w:t xml:space="preserve"> </w:t>
      </w:r>
    </w:p>
    <w:p w:rsidR="00E82840" w:rsidRDefault="00A23433" w:rsidP="00E82840">
      <w:pPr>
        <w:pStyle w:val="D-bodyofparagraph"/>
      </w:pPr>
      <w:r>
        <w:t xml:space="preserve">Ms. Carter, pursuant to section </w:t>
      </w:r>
      <w:r w:rsidR="00E82840">
        <w:t xml:space="preserve">109 of the </w:t>
      </w:r>
      <w:r w:rsidR="00E82840" w:rsidRPr="00E82840">
        <w:rPr>
          <w:i/>
        </w:rPr>
        <w:t>Criminal Code</w:t>
      </w:r>
      <w:r w:rsidR="00E82840" w:rsidRPr="00E82840">
        <w:t>,</w:t>
      </w:r>
      <w:r w:rsidR="00E82840">
        <w:t xml:space="preserve"> is </w:t>
      </w:r>
      <w:r w:rsidR="00E82840" w:rsidRPr="00E82840">
        <w:t>prohibit</w:t>
      </w:r>
      <w:r w:rsidR="00E82840">
        <w:t>ed</w:t>
      </w:r>
      <w:r w:rsidR="00E82840" w:rsidRPr="00E82840">
        <w:t xml:space="preserve"> from pos</w:t>
      </w:r>
      <w:r w:rsidR="00E82840">
        <w:t xml:space="preserve">sessing any firearm, cross-bow </w:t>
      </w:r>
      <w:r w:rsidR="00E82840" w:rsidRPr="00E82840">
        <w:t>and explosive substance</w:t>
      </w:r>
      <w:r w:rsidR="00E82840">
        <w:t xml:space="preserve"> for a period of 10 years </w:t>
      </w:r>
      <w:r w:rsidR="00E82840">
        <w:lastRenderedPageBreak/>
        <w:t xml:space="preserve">and prohibited for life from possessing any </w:t>
      </w:r>
      <w:r w:rsidR="00E82840" w:rsidRPr="00E82840">
        <w:t>prohibited firearm, restricted firearm, prohibited weapon, prohibited device and prohibited ammunition</w:t>
      </w:r>
      <w:r w:rsidR="00E82840">
        <w:t>.</w:t>
      </w:r>
      <w:r w:rsidR="00E82840" w:rsidRPr="00E82840">
        <w:t xml:space="preserve"> </w:t>
      </w:r>
    </w:p>
    <w:p w:rsidR="00E85521" w:rsidRDefault="00CF776B" w:rsidP="00CF776B">
      <w:pPr>
        <w:pStyle w:val="D-bodyofparagraph"/>
      </w:pPr>
      <w:r>
        <w:t xml:space="preserve">Pursuant to section 487.051(3) of the Criminal Code, I </w:t>
      </w:r>
      <w:r w:rsidRPr="00CF776B">
        <w:t>authoriz</w:t>
      </w:r>
      <w:r>
        <w:t>e</w:t>
      </w:r>
      <w:r w:rsidRPr="00CF776B">
        <w:t xml:space="preserve"> the taking of the number of samples of bodily substances </w:t>
      </w:r>
      <w:r>
        <w:t xml:space="preserve">from Ms. Carter </w:t>
      </w:r>
      <w:r w:rsidRPr="00CF776B">
        <w:t>that is reasonably required for the purpose of forensic DNA analysis</w:t>
      </w:r>
      <w:r>
        <w:t>.</w:t>
      </w:r>
      <w:r w:rsidRPr="00CF776B">
        <w:t xml:space="preserve"> </w:t>
      </w:r>
    </w:p>
    <w:p w:rsidR="00A23433" w:rsidRDefault="00CF776B" w:rsidP="00E82840">
      <w:pPr>
        <w:pStyle w:val="D-bodyofparagraph"/>
      </w:pPr>
      <w:r>
        <w:t>Finally, f</w:t>
      </w:r>
      <w:r w:rsidR="00547F22">
        <w:t>ollowing the expiration of her term of imprisonment, Ms. Carter will be subject to an 18 month period of probation, on the following terms:</w:t>
      </w:r>
    </w:p>
    <w:p w:rsidR="00B141F4" w:rsidRDefault="00B141F4" w:rsidP="00B141F4">
      <w:pPr>
        <w:pStyle w:val="D-bodyofparagraph"/>
        <w:numPr>
          <w:ilvl w:val="0"/>
          <w:numId w:val="0"/>
        </w:numPr>
      </w:pPr>
    </w:p>
    <w:p w:rsidR="00546B1C" w:rsidRDefault="00546B1C" w:rsidP="000304AD">
      <w:pPr>
        <w:ind w:left="540" w:hanging="540"/>
        <w:jc w:val="both"/>
        <w:rPr>
          <w:sz w:val="28"/>
          <w:szCs w:val="28"/>
        </w:rPr>
      </w:pPr>
      <w:r w:rsidRPr="00546B1C">
        <w:rPr>
          <w:bCs/>
          <w:sz w:val="28"/>
          <w:szCs w:val="28"/>
        </w:rPr>
        <w:t>(a)</w:t>
      </w:r>
      <w:r w:rsidR="000304AD">
        <w:rPr>
          <w:sz w:val="28"/>
          <w:szCs w:val="28"/>
        </w:rPr>
        <w:tab/>
      </w:r>
      <w:r w:rsidR="00C22B97" w:rsidRPr="00546B1C">
        <w:rPr>
          <w:sz w:val="28"/>
          <w:szCs w:val="28"/>
        </w:rPr>
        <w:t>Keep</w:t>
      </w:r>
      <w:r w:rsidRPr="00546B1C">
        <w:rPr>
          <w:sz w:val="28"/>
          <w:szCs w:val="28"/>
        </w:rPr>
        <w:t xml:space="preserve"> the peace and be of good behaviour;</w:t>
      </w:r>
    </w:p>
    <w:p w:rsidR="00546B1C" w:rsidRPr="00546B1C" w:rsidRDefault="00546B1C" w:rsidP="000304AD">
      <w:pPr>
        <w:ind w:left="540" w:hanging="540"/>
        <w:jc w:val="both"/>
        <w:rPr>
          <w:sz w:val="28"/>
          <w:szCs w:val="28"/>
        </w:rPr>
      </w:pPr>
    </w:p>
    <w:p w:rsidR="00921F3C" w:rsidRDefault="00546B1C" w:rsidP="000304AD">
      <w:pPr>
        <w:ind w:left="540" w:hanging="540"/>
        <w:jc w:val="both"/>
        <w:rPr>
          <w:sz w:val="28"/>
          <w:szCs w:val="28"/>
        </w:rPr>
      </w:pPr>
      <w:r w:rsidRPr="00546B1C">
        <w:rPr>
          <w:bCs/>
          <w:sz w:val="28"/>
          <w:szCs w:val="28"/>
        </w:rPr>
        <w:t>(b)</w:t>
      </w:r>
      <w:r w:rsidR="000304AD">
        <w:rPr>
          <w:bCs/>
          <w:sz w:val="28"/>
          <w:szCs w:val="28"/>
        </w:rPr>
        <w:tab/>
      </w:r>
      <w:r w:rsidR="00C22B97" w:rsidRPr="00546B1C">
        <w:rPr>
          <w:sz w:val="28"/>
          <w:szCs w:val="28"/>
        </w:rPr>
        <w:t>Appear</w:t>
      </w:r>
      <w:r w:rsidRPr="00546B1C">
        <w:rPr>
          <w:sz w:val="28"/>
          <w:szCs w:val="28"/>
        </w:rPr>
        <w:t xml:space="preserve"> before the court when required to do so by the court;</w:t>
      </w:r>
    </w:p>
    <w:p w:rsidR="00CD6E12" w:rsidRPr="00546B1C" w:rsidRDefault="00CD6E12" w:rsidP="000304AD">
      <w:pPr>
        <w:ind w:left="540" w:hanging="540"/>
        <w:jc w:val="both"/>
        <w:rPr>
          <w:sz w:val="28"/>
          <w:szCs w:val="28"/>
        </w:rPr>
      </w:pPr>
    </w:p>
    <w:p w:rsidR="00546B1C" w:rsidRPr="00546B1C" w:rsidRDefault="00546B1C" w:rsidP="000304AD">
      <w:pPr>
        <w:ind w:left="540" w:hanging="540"/>
        <w:jc w:val="both"/>
        <w:rPr>
          <w:sz w:val="28"/>
          <w:szCs w:val="28"/>
        </w:rPr>
      </w:pPr>
      <w:r w:rsidRPr="00546B1C">
        <w:rPr>
          <w:bCs/>
          <w:sz w:val="28"/>
          <w:szCs w:val="28"/>
        </w:rPr>
        <w:t>(c)</w:t>
      </w:r>
      <w:r w:rsidR="000304AD">
        <w:rPr>
          <w:bCs/>
          <w:sz w:val="28"/>
          <w:szCs w:val="28"/>
        </w:rPr>
        <w:tab/>
      </w:r>
      <w:r w:rsidR="00C22B97" w:rsidRPr="00546B1C">
        <w:rPr>
          <w:sz w:val="28"/>
          <w:szCs w:val="28"/>
        </w:rPr>
        <w:t>Report</w:t>
      </w:r>
      <w:r w:rsidRPr="00546B1C">
        <w:rPr>
          <w:sz w:val="28"/>
          <w:szCs w:val="28"/>
        </w:rPr>
        <w:t xml:space="preserve"> to </w:t>
      </w:r>
      <w:r w:rsidR="00547F22">
        <w:rPr>
          <w:sz w:val="28"/>
          <w:szCs w:val="28"/>
        </w:rPr>
        <w:t>an adult probation officer</w:t>
      </w:r>
      <w:r w:rsidR="00C22B97">
        <w:rPr>
          <w:sz w:val="28"/>
          <w:szCs w:val="28"/>
        </w:rPr>
        <w:t>:</w:t>
      </w:r>
    </w:p>
    <w:p w:rsidR="00546B1C" w:rsidRPr="00546B1C" w:rsidRDefault="00546B1C" w:rsidP="000304AD">
      <w:pPr>
        <w:spacing w:after="160" w:line="259" w:lineRule="auto"/>
        <w:ind w:left="540"/>
        <w:jc w:val="both"/>
        <w:rPr>
          <w:sz w:val="28"/>
          <w:szCs w:val="28"/>
        </w:rPr>
      </w:pPr>
      <w:r w:rsidRPr="001C7859">
        <w:rPr>
          <w:bCs/>
          <w:sz w:val="28"/>
          <w:szCs w:val="28"/>
        </w:rPr>
        <w:t>(i)</w:t>
      </w:r>
      <w:r w:rsidRPr="00546B1C">
        <w:rPr>
          <w:sz w:val="28"/>
          <w:szCs w:val="28"/>
        </w:rPr>
        <w:t xml:space="preserve"> within </w:t>
      </w:r>
      <w:r w:rsidR="00547F22">
        <w:rPr>
          <w:sz w:val="28"/>
          <w:szCs w:val="28"/>
        </w:rPr>
        <w:t>five</w:t>
      </w:r>
      <w:r w:rsidRPr="00546B1C">
        <w:rPr>
          <w:sz w:val="28"/>
          <w:szCs w:val="28"/>
        </w:rPr>
        <w:t xml:space="preserve"> working days</w:t>
      </w:r>
      <w:r w:rsidR="00547F22">
        <w:rPr>
          <w:sz w:val="28"/>
          <w:szCs w:val="28"/>
        </w:rPr>
        <w:t xml:space="preserve"> of your release from prison</w:t>
      </w:r>
      <w:r w:rsidRPr="00546B1C">
        <w:rPr>
          <w:sz w:val="28"/>
          <w:szCs w:val="28"/>
        </w:rPr>
        <w:t>; and,</w:t>
      </w:r>
    </w:p>
    <w:p w:rsidR="00546B1C" w:rsidRPr="00546B1C" w:rsidRDefault="00546B1C" w:rsidP="000304AD">
      <w:pPr>
        <w:spacing w:after="160" w:line="259" w:lineRule="auto"/>
        <w:ind w:left="540"/>
        <w:jc w:val="both"/>
        <w:rPr>
          <w:sz w:val="28"/>
          <w:szCs w:val="28"/>
        </w:rPr>
      </w:pPr>
      <w:r w:rsidRPr="001C7859">
        <w:rPr>
          <w:bCs/>
          <w:sz w:val="28"/>
          <w:szCs w:val="28"/>
        </w:rPr>
        <w:t>(ii)</w:t>
      </w:r>
      <w:r w:rsidRPr="00546B1C">
        <w:rPr>
          <w:sz w:val="28"/>
          <w:szCs w:val="28"/>
        </w:rPr>
        <w:t> </w:t>
      </w:r>
      <w:r w:rsidR="001C7859">
        <w:rPr>
          <w:sz w:val="28"/>
          <w:szCs w:val="28"/>
        </w:rPr>
        <w:t xml:space="preserve">report </w:t>
      </w:r>
      <w:r w:rsidR="00A23433">
        <w:rPr>
          <w:sz w:val="28"/>
          <w:szCs w:val="28"/>
        </w:rPr>
        <w:t xml:space="preserve">thereafter </w:t>
      </w:r>
      <w:r w:rsidRPr="00546B1C">
        <w:rPr>
          <w:sz w:val="28"/>
          <w:szCs w:val="28"/>
        </w:rPr>
        <w:t xml:space="preserve">when required by the </w:t>
      </w:r>
      <w:r w:rsidR="00547F22" w:rsidRPr="00547F22">
        <w:rPr>
          <w:sz w:val="28"/>
          <w:szCs w:val="28"/>
        </w:rPr>
        <w:t>adult probation officer</w:t>
      </w:r>
      <w:r w:rsidRPr="00546B1C">
        <w:rPr>
          <w:sz w:val="28"/>
          <w:szCs w:val="28"/>
        </w:rPr>
        <w:t xml:space="preserve"> and in the manner directed by the </w:t>
      </w:r>
      <w:r w:rsidR="00547F22" w:rsidRPr="00547F22">
        <w:rPr>
          <w:sz w:val="28"/>
          <w:szCs w:val="28"/>
        </w:rPr>
        <w:t>adult probation officer</w:t>
      </w:r>
      <w:r w:rsidRPr="00546B1C">
        <w:rPr>
          <w:sz w:val="28"/>
          <w:szCs w:val="28"/>
        </w:rPr>
        <w:t>;</w:t>
      </w:r>
    </w:p>
    <w:p w:rsidR="00921F3C" w:rsidRDefault="00546B1C" w:rsidP="000304AD">
      <w:pPr>
        <w:ind w:left="540" w:hanging="540"/>
        <w:jc w:val="both"/>
        <w:rPr>
          <w:sz w:val="28"/>
          <w:szCs w:val="28"/>
        </w:rPr>
      </w:pPr>
      <w:r w:rsidRPr="00546B1C">
        <w:rPr>
          <w:bCs/>
          <w:sz w:val="28"/>
          <w:szCs w:val="28"/>
        </w:rPr>
        <w:t>(d)</w:t>
      </w:r>
      <w:r w:rsidR="000304AD">
        <w:rPr>
          <w:sz w:val="28"/>
          <w:szCs w:val="28"/>
        </w:rPr>
        <w:tab/>
      </w:r>
      <w:r w:rsidR="00C22B97" w:rsidRPr="00546B1C">
        <w:rPr>
          <w:sz w:val="28"/>
          <w:szCs w:val="28"/>
        </w:rPr>
        <w:t>Remain</w:t>
      </w:r>
      <w:r w:rsidRPr="00546B1C">
        <w:rPr>
          <w:sz w:val="28"/>
          <w:szCs w:val="28"/>
        </w:rPr>
        <w:t xml:space="preserve"> within the Northwest Territories unless written permission to go outside that jurisdiction is obtained from the court or the </w:t>
      </w:r>
      <w:r w:rsidR="00547F22" w:rsidRPr="00547F22">
        <w:rPr>
          <w:sz w:val="28"/>
          <w:szCs w:val="28"/>
        </w:rPr>
        <w:t>adult probation officer</w:t>
      </w:r>
      <w:r w:rsidRPr="00546B1C">
        <w:rPr>
          <w:sz w:val="28"/>
          <w:szCs w:val="28"/>
        </w:rPr>
        <w:t xml:space="preserve">; </w:t>
      </w:r>
    </w:p>
    <w:p w:rsidR="00CD6E12" w:rsidRPr="00546B1C" w:rsidRDefault="00CD6E12" w:rsidP="000304AD">
      <w:pPr>
        <w:ind w:left="540" w:hanging="540"/>
        <w:jc w:val="both"/>
        <w:rPr>
          <w:sz w:val="28"/>
          <w:szCs w:val="28"/>
        </w:rPr>
      </w:pPr>
    </w:p>
    <w:p w:rsidR="00546B1C" w:rsidRDefault="00546B1C" w:rsidP="000304AD">
      <w:pPr>
        <w:ind w:left="540" w:hanging="540"/>
        <w:jc w:val="both"/>
        <w:rPr>
          <w:sz w:val="28"/>
          <w:szCs w:val="28"/>
        </w:rPr>
      </w:pPr>
      <w:r w:rsidRPr="00546B1C">
        <w:rPr>
          <w:bCs/>
          <w:sz w:val="28"/>
          <w:szCs w:val="28"/>
        </w:rPr>
        <w:t>(</w:t>
      </w:r>
      <w:r w:rsidR="00440C71">
        <w:rPr>
          <w:bCs/>
          <w:sz w:val="28"/>
          <w:szCs w:val="28"/>
        </w:rPr>
        <w:t>e</w:t>
      </w:r>
      <w:r w:rsidRPr="00546B1C">
        <w:rPr>
          <w:bCs/>
          <w:sz w:val="28"/>
          <w:szCs w:val="28"/>
        </w:rPr>
        <w:t>)</w:t>
      </w:r>
      <w:r w:rsidR="000304AD">
        <w:rPr>
          <w:bCs/>
          <w:sz w:val="28"/>
          <w:szCs w:val="28"/>
        </w:rPr>
        <w:tab/>
      </w:r>
      <w:r w:rsidR="00C22B97" w:rsidRPr="00546B1C">
        <w:rPr>
          <w:sz w:val="28"/>
          <w:szCs w:val="28"/>
        </w:rPr>
        <w:t>Abstain</w:t>
      </w:r>
      <w:r w:rsidRPr="00546B1C">
        <w:rPr>
          <w:sz w:val="28"/>
          <w:szCs w:val="28"/>
        </w:rPr>
        <w:t xml:space="preserve"> from consuming </w:t>
      </w:r>
      <w:r w:rsidR="005A11B4">
        <w:rPr>
          <w:sz w:val="28"/>
          <w:szCs w:val="28"/>
        </w:rPr>
        <w:t xml:space="preserve">illegal </w:t>
      </w:r>
      <w:r w:rsidRPr="00546B1C">
        <w:rPr>
          <w:sz w:val="28"/>
          <w:szCs w:val="28"/>
        </w:rPr>
        <w:t xml:space="preserve">drugs, except for medications prescribed by a licensed medical practitioner; </w:t>
      </w:r>
    </w:p>
    <w:p w:rsidR="00547F22" w:rsidRDefault="00547F22" w:rsidP="000304AD">
      <w:pPr>
        <w:ind w:left="540" w:hanging="540"/>
        <w:jc w:val="both"/>
        <w:rPr>
          <w:sz w:val="28"/>
          <w:szCs w:val="28"/>
        </w:rPr>
      </w:pPr>
    </w:p>
    <w:p w:rsidR="00D9147B" w:rsidRDefault="00440C71" w:rsidP="000304AD">
      <w:pPr>
        <w:ind w:left="540" w:hanging="540"/>
        <w:jc w:val="both"/>
        <w:rPr>
          <w:sz w:val="28"/>
          <w:szCs w:val="28"/>
        </w:rPr>
      </w:pPr>
      <w:r>
        <w:rPr>
          <w:sz w:val="28"/>
          <w:szCs w:val="28"/>
        </w:rPr>
        <w:t>(f</w:t>
      </w:r>
      <w:r w:rsidR="00C22B97">
        <w:rPr>
          <w:sz w:val="28"/>
          <w:szCs w:val="28"/>
        </w:rPr>
        <w:t>)</w:t>
      </w:r>
      <w:r w:rsidR="000304AD">
        <w:rPr>
          <w:sz w:val="28"/>
          <w:szCs w:val="28"/>
        </w:rPr>
        <w:tab/>
      </w:r>
      <w:r w:rsidR="00C22B97">
        <w:rPr>
          <w:sz w:val="28"/>
          <w:szCs w:val="28"/>
        </w:rPr>
        <w:t>C</w:t>
      </w:r>
      <w:r w:rsidR="00D9147B">
        <w:rPr>
          <w:sz w:val="28"/>
          <w:szCs w:val="28"/>
        </w:rPr>
        <w:t>omplete a minimum of 1</w:t>
      </w:r>
      <w:r w:rsidR="00547F22">
        <w:rPr>
          <w:sz w:val="28"/>
          <w:szCs w:val="28"/>
        </w:rPr>
        <w:t>00</w:t>
      </w:r>
      <w:r w:rsidR="00D9147B">
        <w:rPr>
          <w:sz w:val="28"/>
          <w:szCs w:val="28"/>
        </w:rPr>
        <w:t xml:space="preserve"> hours of community service work, at a rate of no less than </w:t>
      </w:r>
      <w:r w:rsidR="00547F22">
        <w:rPr>
          <w:sz w:val="28"/>
          <w:szCs w:val="28"/>
        </w:rPr>
        <w:t>6</w:t>
      </w:r>
      <w:r w:rsidR="00D9147B">
        <w:rPr>
          <w:sz w:val="28"/>
          <w:szCs w:val="28"/>
        </w:rPr>
        <w:t xml:space="preserve"> hours per month;</w:t>
      </w:r>
    </w:p>
    <w:p w:rsidR="00CD6E12" w:rsidRPr="00546B1C" w:rsidRDefault="00CD6E12" w:rsidP="00546B1C">
      <w:pPr>
        <w:jc w:val="both"/>
        <w:rPr>
          <w:sz w:val="28"/>
          <w:szCs w:val="28"/>
        </w:rPr>
      </w:pPr>
    </w:p>
    <w:p w:rsidR="00546B1C" w:rsidRDefault="00546B1C" w:rsidP="000304AD">
      <w:pPr>
        <w:ind w:left="540" w:hanging="540"/>
        <w:jc w:val="both"/>
        <w:rPr>
          <w:sz w:val="28"/>
          <w:szCs w:val="28"/>
        </w:rPr>
      </w:pPr>
      <w:r w:rsidRPr="00546B1C">
        <w:rPr>
          <w:bCs/>
          <w:sz w:val="28"/>
          <w:szCs w:val="28"/>
        </w:rPr>
        <w:t>(</w:t>
      </w:r>
      <w:r w:rsidR="00CF776B">
        <w:rPr>
          <w:bCs/>
          <w:sz w:val="28"/>
          <w:szCs w:val="28"/>
        </w:rPr>
        <w:t>g</w:t>
      </w:r>
      <w:r w:rsidRPr="00546B1C">
        <w:rPr>
          <w:bCs/>
          <w:sz w:val="28"/>
          <w:szCs w:val="28"/>
        </w:rPr>
        <w:t>)</w:t>
      </w:r>
      <w:r w:rsidRPr="00546B1C">
        <w:rPr>
          <w:sz w:val="28"/>
          <w:szCs w:val="28"/>
        </w:rPr>
        <w:t> </w:t>
      </w:r>
      <w:r w:rsidR="000304AD">
        <w:rPr>
          <w:sz w:val="28"/>
          <w:szCs w:val="28"/>
        </w:rPr>
        <w:tab/>
      </w:r>
      <w:r w:rsidR="00C22B97" w:rsidRPr="00546B1C">
        <w:rPr>
          <w:sz w:val="28"/>
          <w:szCs w:val="28"/>
        </w:rPr>
        <w:t>Attend</w:t>
      </w:r>
      <w:r w:rsidRPr="00546B1C">
        <w:rPr>
          <w:sz w:val="28"/>
          <w:szCs w:val="28"/>
        </w:rPr>
        <w:t xml:space="preserve"> and participate in counselling, programming or other related activities as recommended by </w:t>
      </w:r>
      <w:r w:rsidR="00A23433" w:rsidRPr="00A23433">
        <w:rPr>
          <w:sz w:val="28"/>
          <w:szCs w:val="28"/>
        </w:rPr>
        <w:t>the adult probation officer</w:t>
      </w:r>
      <w:r w:rsidRPr="00546B1C">
        <w:rPr>
          <w:sz w:val="28"/>
          <w:szCs w:val="28"/>
        </w:rPr>
        <w:t xml:space="preserve">; </w:t>
      </w:r>
    </w:p>
    <w:p w:rsidR="00CD6E12" w:rsidRPr="00546B1C" w:rsidRDefault="00CD6E12" w:rsidP="000304AD">
      <w:pPr>
        <w:ind w:left="540"/>
        <w:jc w:val="both"/>
        <w:rPr>
          <w:sz w:val="28"/>
          <w:szCs w:val="28"/>
        </w:rPr>
      </w:pPr>
    </w:p>
    <w:p w:rsidR="00A23433" w:rsidRPr="00A23433" w:rsidRDefault="00546B1C" w:rsidP="000304AD">
      <w:pPr>
        <w:ind w:left="540" w:hanging="540"/>
        <w:jc w:val="both"/>
        <w:rPr>
          <w:bCs/>
          <w:sz w:val="28"/>
          <w:szCs w:val="28"/>
        </w:rPr>
      </w:pPr>
      <w:r w:rsidRPr="00546B1C">
        <w:rPr>
          <w:bCs/>
          <w:sz w:val="28"/>
          <w:szCs w:val="28"/>
        </w:rPr>
        <w:t>(</w:t>
      </w:r>
      <w:r w:rsidR="00CF776B">
        <w:rPr>
          <w:bCs/>
          <w:sz w:val="28"/>
          <w:szCs w:val="28"/>
        </w:rPr>
        <w:t>h</w:t>
      </w:r>
      <w:r w:rsidRPr="00546B1C">
        <w:rPr>
          <w:bCs/>
          <w:sz w:val="28"/>
          <w:szCs w:val="28"/>
        </w:rPr>
        <w:t xml:space="preserve">) </w:t>
      </w:r>
      <w:r w:rsidR="000304AD">
        <w:rPr>
          <w:bCs/>
          <w:sz w:val="28"/>
          <w:szCs w:val="28"/>
        </w:rPr>
        <w:tab/>
      </w:r>
      <w:r w:rsidR="00AB258C">
        <w:rPr>
          <w:bCs/>
          <w:sz w:val="28"/>
          <w:szCs w:val="28"/>
        </w:rPr>
        <w:t>P</w:t>
      </w:r>
      <w:r w:rsidR="00A23433" w:rsidRPr="00A23433">
        <w:rPr>
          <w:bCs/>
          <w:sz w:val="28"/>
          <w:szCs w:val="28"/>
        </w:rPr>
        <w:t>rovide, for the purpose of analysis, a sample of a bodily substance prescribed by regulation on the demand of a peace officer</w:t>
      </w:r>
      <w:r w:rsidR="00A23433">
        <w:rPr>
          <w:bCs/>
          <w:sz w:val="28"/>
          <w:szCs w:val="28"/>
        </w:rPr>
        <w:t xml:space="preserve"> or</w:t>
      </w:r>
      <w:r w:rsidR="00A23433" w:rsidRPr="00A23433">
        <w:rPr>
          <w:bCs/>
          <w:sz w:val="28"/>
          <w:szCs w:val="28"/>
        </w:rPr>
        <w:t xml:space="preserve"> a probation officer, at the place and time and on the day specified by the person making the demand, if that person has reasonable grounds to believe that </w:t>
      </w:r>
      <w:r w:rsidR="00A23433">
        <w:rPr>
          <w:bCs/>
          <w:sz w:val="28"/>
          <w:szCs w:val="28"/>
        </w:rPr>
        <w:t>you have</w:t>
      </w:r>
      <w:r w:rsidR="00A23433" w:rsidRPr="00A23433">
        <w:rPr>
          <w:bCs/>
          <w:sz w:val="28"/>
          <w:szCs w:val="28"/>
        </w:rPr>
        <w:t xml:space="preserve"> breached </w:t>
      </w:r>
      <w:r w:rsidR="00CF776B">
        <w:rPr>
          <w:bCs/>
          <w:sz w:val="28"/>
          <w:szCs w:val="28"/>
        </w:rPr>
        <w:t>the</w:t>
      </w:r>
      <w:r w:rsidR="00A23433" w:rsidRPr="00A23433">
        <w:rPr>
          <w:bCs/>
          <w:sz w:val="28"/>
          <w:szCs w:val="28"/>
        </w:rPr>
        <w:t xml:space="preserve"> condition of th</w:t>
      </w:r>
      <w:r w:rsidR="00CF776B">
        <w:rPr>
          <w:bCs/>
          <w:sz w:val="28"/>
          <w:szCs w:val="28"/>
        </w:rPr>
        <w:t>is</w:t>
      </w:r>
      <w:r w:rsidR="00A23433" w:rsidRPr="00A23433">
        <w:rPr>
          <w:bCs/>
          <w:sz w:val="28"/>
          <w:szCs w:val="28"/>
        </w:rPr>
        <w:t xml:space="preserve"> order that requires </w:t>
      </w:r>
      <w:r w:rsidR="00A23433">
        <w:rPr>
          <w:bCs/>
          <w:sz w:val="28"/>
          <w:szCs w:val="28"/>
        </w:rPr>
        <w:t>you</w:t>
      </w:r>
      <w:r w:rsidR="00CF776B">
        <w:rPr>
          <w:bCs/>
          <w:sz w:val="28"/>
          <w:szCs w:val="28"/>
        </w:rPr>
        <w:t xml:space="preserve"> </w:t>
      </w:r>
      <w:r w:rsidR="00A23433" w:rsidRPr="00A23433">
        <w:rPr>
          <w:bCs/>
          <w:sz w:val="28"/>
          <w:szCs w:val="28"/>
        </w:rPr>
        <w:t>to abstai</w:t>
      </w:r>
      <w:r w:rsidR="00A23433">
        <w:rPr>
          <w:bCs/>
          <w:sz w:val="28"/>
          <w:szCs w:val="28"/>
        </w:rPr>
        <w:t xml:space="preserve">n from the consumption of </w:t>
      </w:r>
      <w:r w:rsidR="005A11B4">
        <w:rPr>
          <w:bCs/>
          <w:sz w:val="28"/>
          <w:szCs w:val="28"/>
        </w:rPr>
        <w:t xml:space="preserve">illegal </w:t>
      </w:r>
      <w:r w:rsidR="00A23433">
        <w:rPr>
          <w:bCs/>
          <w:sz w:val="28"/>
          <w:szCs w:val="28"/>
        </w:rPr>
        <w:t>drugs</w:t>
      </w:r>
      <w:r w:rsidR="00A23433" w:rsidRPr="00A23433">
        <w:rPr>
          <w:bCs/>
          <w:sz w:val="28"/>
          <w:szCs w:val="28"/>
        </w:rPr>
        <w:t>;</w:t>
      </w:r>
      <w:r w:rsidR="001709CD">
        <w:rPr>
          <w:bCs/>
          <w:sz w:val="28"/>
          <w:szCs w:val="28"/>
        </w:rPr>
        <w:t xml:space="preserve"> and</w:t>
      </w:r>
    </w:p>
    <w:p w:rsidR="00A23433" w:rsidRPr="00A23433" w:rsidRDefault="00A23433" w:rsidP="000304AD">
      <w:pPr>
        <w:ind w:left="540"/>
        <w:jc w:val="both"/>
        <w:rPr>
          <w:bCs/>
          <w:sz w:val="28"/>
          <w:szCs w:val="28"/>
        </w:rPr>
      </w:pPr>
    </w:p>
    <w:p w:rsidR="00CD6E12" w:rsidRPr="00CD6E12" w:rsidRDefault="00A23433" w:rsidP="000304AD">
      <w:pPr>
        <w:ind w:left="540" w:hanging="540"/>
        <w:jc w:val="both"/>
        <w:rPr>
          <w:bCs/>
          <w:sz w:val="28"/>
          <w:szCs w:val="28"/>
        </w:rPr>
      </w:pPr>
      <w:r w:rsidRPr="00A23433">
        <w:rPr>
          <w:bCs/>
          <w:sz w:val="28"/>
          <w:szCs w:val="28"/>
        </w:rPr>
        <w:lastRenderedPageBreak/>
        <w:t>(</w:t>
      </w:r>
      <w:r w:rsidR="00CF776B">
        <w:rPr>
          <w:bCs/>
          <w:sz w:val="28"/>
          <w:szCs w:val="28"/>
        </w:rPr>
        <w:t>i</w:t>
      </w:r>
      <w:r w:rsidR="00AB258C">
        <w:rPr>
          <w:bCs/>
          <w:sz w:val="28"/>
          <w:szCs w:val="28"/>
        </w:rPr>
        <w:t xml:space="preserve">) </w:t>
      </w:r>
      <w:r w:rsidR="000304AD">
        <w:rPr>
          <w:bCs/>
          <w:sz w:val="28"/>
          <w:szCs w:val="28"/>
        </w:rPr>
        <w:tab/>
      </w:r>
      <w:r w:rsidR="00AB258C">
        <w:rPr>
          <w:bCs/>
          <w:sz w:val="28"/>
          <w:szCs w:val="28"/>
        </w:rPr>
        <w:t>P</w:t>
      </w:r>
      <w:r w:rsidRPr="00A23433">
        <w:rPr>
          <w:bCs/>
          <w:sz w:val="28"/>
          <w:szCs w:val="28"/>
        </w:rPr>
        <w:t xml:space="preserve">rovide, for the purpose of analysis, a sample of a bodily substance prescribed by regulation at regular intervals that are specified by a probation officer in a notice in Form 51 served on </w:t>
      </w:r>
      <w:r w:rsidR="00CF776B">
        <w:rPr>
          <w:bCs/>
          <w:sz w:val="28"/>
          <w:szCs w:val="28"/>
        </w:rPr>
        <w:t>you.</w:t>
      </w:r>
      <w:r w:rsidRPr="00A23433">
        <w:rPr>
          <w:bCs/>
          <w:sz w:val="28"/>
          <w:szCs w:val="28"/>
        </w:rPr>
        <w:t xml:space="preserve"> </w:t>
      </w:r>
    </w:p>
    <w:p w:rsidR="000900E5" w:rsidRPr="00546B1C" w:rsidRDefault="000900E5" w:rsidP="000304AD">
      <w:pPr>
        <w:pStyle w:val="D-bodyofparagraph"/>
        <w:numPr>
          <w:ilvl w:val="0"/>
          <w:numId w:val="0"/>
        </w:numPr>
        <w:ind w:hanging="540"/>
      </w:pPr>
    </w:p>
    <w:p w:rsidR="00D84BD9" w:rsidRPr="00881038" w:rsidRDefault="00D84BD9" w:rsidP="00D84BD9">
      <w:pPr>
        <w:pStyle w:val="D-bodyofparagraph"/>
        <w:numPr>
          <w:ilvl w:val="0"/>
          <w:numId w:val="0"/>
        </w:numPr>
      </w:pPr>
    </w:p>
    <w:p w:rsidR="000900E5" w:rsidRPr="00881038" w:rsidRDefault="000900E5" w:rsidP="000900E5">
      <w:pPr>
        <w:rPr>
          <w:sz w:val="28"/>
          <w:szCs w:val="28"/>
          <w:lang w:val="en-CA" w:eastAsia="en-CA"/>
        </w:rPr>
      </w:pPr>
    </w:p>
    <w:tbl>
      <w:tblPr>
        <w:tblW w:w="0" w:type="auto"/>
        <w:tblLook w:val="00A0" w:firstRow="1" w:lastRow="0" w:firstColumn="1" w:lastColumn="0" w:noHBand="0" w:noVBand="0"/>
      </w:tblPr>
      <w:tblGrid>
        <w:gridCol w:w="3973"/>
        <w:gridCol w:w="2253"/>
        <w:gridCol w:w="3134"/>
      </w:tblGrid>
      <w:tr w:rsidR="00B076CB" w:rsidRPr="00881038" w:rsidTr="00D84BD9">
        <w:tc>
          <w:tcPr>
            <w:tcW w:w="3973" w:type="dxa"/>
          </w:tcPr>
          <w:p w:rsidR="00B076CB" w:rsidRPr="00881038" w:rsidRDefault="00B076CB" w:rsidP="00D84BD9">
            <w:pPr>
              <w:rPr>
                <w:sz w:val="28"/>
                <w:szCs w:val="28"/>
                <w:lang w:val="en-CA"/>
              </w:rPr>
            </w:pPr>
          </w:p>
        </w:tc>
        <w:tc>
          <w:tcPr>
            <w:tcW w:w="2253" w:type="dxa"/>
          </w:tcPr>
          <w:p w:rsidR="00B076CB" w:rsidRPr="00881038" w:rsidRDefault="00B076CB" w:rsidP="00450AEF">
            <w:pPr>
              <w:keepNext/>
              <w:rPr>
                <w:sz w:val="28"/>
                <w:szCs w:val="28"/>
                <w:lang w:val="en-CA"/>
              </w:rPr>
            </w:pPr>
          </w:p>
        </w:tc>
        <w:tc>
          <w:tcPr>
            <w:tcW w:w="3134" w:type="dxa"/>
          </w:tcPr>
          <w:p w:rsidR="00B076CB" w:rsidRPr="00881038" w:rsidRDefault="00375913" w:rsidP="00450AEF">
            <w:pPr>
              <w:keepNext/>
              <w:rPr>
                <w:sz w:val="28"/>
                <w:szCs w:val="28"/>
                <w:lang w:val="en-CA"/>
              </w:rPr>
            </w:pPr>
            <w:r w:rsidRPr="00881038">
              <w:rPr>
                <w:sz w:val="28"/>
                <w:szCs w:val="28"/>
                <w:lang w:val="en-CA"/>
              </w:rPr>
              <w:t>Donovan Molloy</w:t>
            </w:r>
          </w:p>
          <w:p w:rsidR="00B076CB" w:rsidRPr="00881038" w:rsidRDefault="002D0829" w:rsidP="00450AEF">
            <w:pPr>
              <w:keepNext/>
              <w:rPr>
                <w:sz w:val="28"/>
                <w:szCs w:val="28"/>
                <w:lang w:val="en-CA"/>
              </w:rPr>
            </w:pPr>
            <w:r w:rsidRPr="00881038">
              <w:rPr>
                <w:sz w:val="28"/>
                <w:szCs w:val="28"/>
                <w:lang w:val="en-CA"/>
              </w:rPr>
              <w:t>T</w:t>
            </w:r>
            <w:r w:rsidR="00B076CB" w:rsidRPr="00881038">
              <w:rPr>
                <w:sz w:val="28"/>
                <w:szCs w:val="28"/>
                <w:lang w:val="en-CA"/>
              </w:rPr>
              <w:t>.C.</w:t>
            </w:r>
            <w:r w:rsidR="00493568" w:rsidRPr="00881038">
              <w:rPr>
                <w:sz w:val="28"/>
                <w:szCs w:val="28"/>
                <w:lang w:val="en-CA"/>
              </w:rPr>
              <w:t>J.</w:t>
            </w:r>
          </w:p>
        </w:tc>
      </w:tr>
      <w:tr w:rsidR="00B076CB" w:rsidRPr="00881038" w:rsidTr="00D84BD9">
        <w:tc>
          <w:tcPr>
            <w:tcW w:w="3973" w:type="dxa"/>
          </w:tcPr>
          <w:p w:rsidR="00B076CB" w:rsidRDefault="00B076CB" w:rsidP="00440C71">
            <w:pPr>
              <w:keepNext/>
              <w:rPr>
                <w:sz w:val="28"/>
                <w:szCs w:val="28"/>
                <w:lang w:val="en-CA"/>
              </w:rPr>
            </w:pPr>
            <w:r w:rsidRPr="00881038">
              <w:rPr>
                <w:sz w:val="28"/>
                <w:szCs w:val="28"/>
                <w:lang w:val="en-CA"/>
              </w:rPr>
              <w:t xml:space="preserve">Dated at </w:t>
            </w:r>
            <w:r w:rsidR="00D630BD">
              <w:rPr>
                <w:sz w:val="28"/>
                <w:szCs w:val="28"/>
                <w:lang w:val="en-CA"/>
              </w:rPr>
              <w:t>Yellowknife</w:t>
            </w:r>
            <w:r w:rsidRPr="00881038">
              <w:rPr>
                <w:sz w:val="28"/>
                <w:szCs w:val="28"/>
                <w:lang w:val="en-CA"/>
              </w:rPr>
              <w:t xml:space="preserve">, Northwest Territories, this </w:t>
            </w:r>
            <w:r w:rsidR="00AB258C">
              <w:rPr>
                <w:sz w:val="28"/>
                <w:szCs w:val="28"/>
                <w:lang w:val="en-CA"/>
              </w:rPr>
              <w:t>1</w:t>
            </w:r>
            <w:r w:rsidR="002E210D">
              <w:rPr>
                <w:sz w:val="28"/>
                <w:szCs w:val="28"/>
                <w:lang w:val="en-CA"/>
              </w:rPr>
              <w:t>8</w:t>
            </w:r>
            <w:r w:rsidR="00D630BD" w:rsidRPr="00D630BD">
              <w:rPr>
                <w:sz w:val="28"/>
                <w:szCs w:val="28"/>
                <w:vertAlign w:val="superscript"/>
                <w:lang w:val="en-CA"/>
              </w:rPr>
              <w:t>th</w:t>
            </w:r>
            <w:r w:rsidR="00D630BD">
              <w:rPr>
                <w:sz w:val="28"/>
                <w:szCs w:val="28"/>
                <w:lang w:val="en-CA"/>
              </w:rPr>
              <w:t xml:space="preserve"> </w:t>
            </w:r>
            <w:r w:rsidRPr="00881038">
              <w:rPr>
                <w:sz w:val="28"/>
                <w:szCs w:val="28"/>
                <w:lang w:val="en-CA"/>
              </w:rPr>
              <w:t xml:space="preserve">day of </w:t>
            </w:r>
            <w:r w:rsidR="002E210D">
              <w:rPr>
                <w:sz w:val="28"/>
                <w:szCs w:val="28"/>
                <w:lang w:val="en-CA"/>
              </w:rPr>
              <w:t>February</w:t>
            </w:r>
            <w:r w:rsidRPr="00881038">
              <w:rPr>
                <w:sz w:val="28"/>
                <w:szCs w:val="28"/>
                <w:lang w:val="en-CA"/>
              </w:rPr>
              <w:t>, 20</w:t>
            </w:r>
            <w:r w:rsidR="002E210D">
              <w:rPr>
                <w:sz w:val="28"/>
                <w:szCs w:val="28"/>
                <w:lang w:val="en-CA"/>
              </w:rPr>
              <w:t>20</w:t>
            </w:r>
            <w:r w:rsidRPr="00881038">
              <w:rPr>
                <w:sz w:val="28"/>
                <w:szCs w:val="28"/>
                <w:lang w:val="en-CA"/>
              </w:rPr>
              <w:t>.</w:t>
            </w:r>
          </w:p>
          <w:p w:rsidR="002D2444" w:rsidRPr="00881038" w:rsidRDefault="002D2444" w:rsidP="002D2444">
            <w:pPr>
              <w:keepNext/>
              <w:jc w:val="center"/>
              <w:rPr>
                <w:sz w:val="28"/>
                <w:szCs w:val="28"/>
                <w:lang w:val="en-CA"/>
              </w:rPr>
            </w:pPr>
          </w:p>
        </w:tc>
        <w:tc>
          <w:tcPr>
            <w:tcW w:w="2253" w:type="dxa"/>
          </w:tcPr>
          <w:p w:rsidR="00B076CB" w:rsidRPr="00881038" w:rsidRDefault="00B076CB" w:rsidP="00450AEF">
            <w:pPr>
              <w:keepNext/>
              <w:rPr>
                <w:sz w:val="28"/>
                <w:szCs w:val="28"/>
                <w:lang w:val="en-CA"/>
              </w:rPr>
            </w:pPr>
          </w:p>
        </w:tc>
        <w:tc>
          <w:tcPr>
            <w:tcW w:w="3134" w:type="dxa"/>
          </w:tcPr>
          <w:p w:rsidR="00B076CB" w:rsidRPr="00881038" w:rsidRDefault="00B076CB" w:rsidP="00450AEF">
            <w:pPr>
              <w:keepNext/>
              <w:rPr>
                <w:sz w:val="28"/>
                <w:szCs w:val="28"/>
                <w:lang w:val="en-CA"/>
              </w:rPr>
            </w:pPr>
          </w:p>
        </w:tc>
      </w:tr>
    </w:tbl>
    <w:p w:rsidR="00B076CB" w:rsidRDefault="00B076CB" w:rsidP="00751C2A">
      <w:pPr>
        <w:rPr>
          <w:sz w:val="28"/>
          <w:szCs w:val="28"/>
          <w:lang w:val="en-CA"/>
        </w:rPr>
      </w:pPr>
    </w:p>
    <w:p w:rsidR="00B141F4" w:rsidRDefault="00B141F4" w:rsidP="00751C2A">
      <w:pPr>
        <w:rPr>
          <w:sz w:val="28"/>
          <w:szCs w:val="28"/>
          <w:lang w:val="en-CA"/>
        </w:rPr>
      </w:pPr>
    </w:p>
    <w:p w:rsidR="00B141F4" w:rsidRDefault="00B141F4" w:rsidP="00751C2A">
      <w:pPr>
        <w:rPr>
          <w:sz w:val="28"/>
          <w:szCs w:val="28"/>
          <w:lang w:val="en-CA"/>
        </w:rPr>
      </w:pPr>
    </w:p>
    <w:p w:rsidR="00B141F4" w:rsidRDefault="00B141F4" w:rsidP="00751C2A">
      <w:pPr>
        <w:rPr>
          <w:sz w:val="28"/>
          <w:szCs w:val="28"/>
          <w:lang w:val="en-CA"/>
        </w:rPr>
      </w:pPr>
    </w:p>
    <w:p w:rsidR="00B141F4" w:rsidRDefault="00B141F4" w:rsidP="00751C2A">
      <w:pPr>
        <w:rPr>
          <w:sz w:val="28"/>
          <w:szCs w:val="28"/>
          <w:lang w:val="en-CA"/>
        </w:rPr>
      </w:pPr>
    </w:p>
    <w:p w:rsidR="00B141F4" w:rsidRDefault="00B141F4" w:rsidP="00751C2A">
      <w:pPr>
        <w:rPr>
          <w:sz w:val="28"/>
          <w:szCs w:val="28"/>
          <w:lang w:val="en-CA"/>
        </w:rPr>
      </w:pPr>
    </w:p>
    <w:p w:rsidR="00B141F4" w:rsidRDefault="00B141F4" w:rsidP="00751C2A">
      <w:pPr>
        <w:rPr>
          <w:sz w:val="28"/>
          <w:szCs w:val="28"/>
          <w:lang w:val="en-CA"/>
        </w:rPr>
      </w:pPr>
    </w:p>
    <w:p w:rsidR="00B141F4" w:rsidRDefault="00B141F4" w:rsidP="00751C2A">
      <w:pPr>
        <w:rPr>
          <w:sz w:val="28"/>
          <w:szCs w:val="28"/>
          <w:lang w:val="en-CA"/>
        </w:rPr>
      </w:pPr>
    </w:p>
    <w:p w:rsidR="00B141F4" w:rsidRDefault="00B141F4" w:rsidP="00751C2A">
      <w:pPr>
        <w:rPr>
          <w:sz w:val="28"/>
          <w:szCs w:val="28"/>
          <w:lang w:val="en-CA"/>
        </w:rPr>
      </w:pPr>
    </w:p>
    <w:p w:rsidR="00B141F4" w:rsidRDefault="00B141F4" w:rsidP="00751C2A">
      <w:pPr>
        <w:rPr>
          <w:sz w:val="28"/>
          <w:szCs w:val="28"/>
          <w:lang w:val="en-CA"/>
        </w:rPr>
      </w:pPr>
    </w:p>
    <w:p w:rsidR="00B141F4" w:rsidRDefault="00B141F4" w:rsidP="00751C2A">
      <w:pPr>
        <w:rPr>
          <w:sz w:val="28"/>
          <w:szCs w:val="28"/>
          <w:lang w:val="en-CA"/>
        </w:rPr>
      </w:pPr>
    </w:p>
    <w:p w:rsidR="00B141F4" w:rsidRDefault="00B141F4" w:rsidP="00751C2A">
      <w:pPr>
        <w:rPr>
          <w:sz w:val="28"/>
          <w:szCs w:val="28"/>
          <w:lang w:val="en-CA"/>
        </w:rPr>
      </w:pPr>
    </w:p>
    <w:p w:rsidR="00322C9D" w:rsidRDefault="00322C9D" w:rsidP="00751C2A">
      <w:pPr>
        <w:rPr>
          <w:sz w:val="28"/>
          <w:szCs w:val="28"/>
          <w:lang w:val="en-CA"/>
        </w:rPr>
      </w:pPr>
    </w:p>
    <w:p w:rsidR="00322C9D" w:rsidRDefault="00322C9D" w:rsidP="00751C2A">
      <w:pPr>
        <w:rPr>
          <w:sz w:val="28"/>
          <w:szCs w:val="28"/>
          <w:lang w:val="en-CA"/>
        </w:rPr>
      </w:pPr>
    </w:p>
    <w:p w:rsidR="00322C9D" w:rsidRDefault="00322C9D" w:rsidP="00751C2A">
      <w:pPr>
        <w:rPr>
          <w:sz w:val="28"/>
          <w:szCs w:val="28"/>
          <w:lang w:val="en-CA"/>
        </w:rPr>
      </w:pPr>
    </w:p>
    <w:p w:rsidR="00322C9D" w:rsidRDefault="00322C9D" w:rsidP="00751C2A">
      <w:pPr>
        <w:rPr>
          <w:sz w:val="28"/>
          <w:szCs w:val="28"/>
          <w:lang w:val="en-CA"/>
        </w:rPr>
      </w:pPr>
    </w:p>
    <w:p w:rsidR="00322C9D" w:rsidRDefault="00322C9D" w:rsidP="00751C2A">
      <w:pPr>
        <w:rPr>
          <w:sz w:val="28"/>
          <w:szCs w:val="28"/>
          <w:lang w:val="en-CA"/>
        </w:rPr>
      </w:pPr>
    </w:p>
    <w:p w:rsidR="00322C9D" w:rsidRDefault="00322C9D" w:rsidP="00751C2A">
      <w:pPr>
        <w:rPr>
          <w:sz w:val="28"/>
          <w:szCs w:val="28"/>
          <w:lang w:val="en-CA"/>
        </w:rPr>
      </w:pPr>
    </w:p>
    <w:p w:rsidR="00322C9D" w:rsidRDefault="00322C9D" w:rsidP="00751C2A">
      <w:pPr>
        <w:rPr>
          <w:sz w:val="28"/>
          <w:szCs w:val="28"/>
          <w:lang w:val="en-CA"/>
        </w:rPr>
      </w:pPr>
    </w:p>
    <w:p w:rsidR="00322C9D" w:rsidRDefault="00322C9D" w:rsidP="00751C2A">
      <w:pPr>
        <w:rPr>
          <w:sz w:val="28"/>
          <w:szCs w:val="28"/>
          <w:lang w:val="en-CA"/>
        </w:rPr>
      </w:pPr>
    </w:p>
    <w:p w:rsidR="00322C9D" w:rsidRDefault="00322C9D" w:rsidP="00751C2A">
      <w:pPr>
        <w:rPr>
          <w:sz w:val="28"/>
          <w:szCs w:val="28"/>
          <w:lang w:val="en-CA"/>
        </w:rPr>
      </w:pPr>
    </w:p>
    <w:p w:rsidR="00322C9D" w:rsidRDefault="00322C9D" w:rsidP="00751C2A">
      <w:pPr>
        <w:rPr>
          <w:sz w:val="28"/>
          <w:szCs w:val="28"/>
          <w:lang w:val="en-CA"/>
        </w:rPr>
      </w:pPr>
    </w:p>
    <w:p w:rsidR="00322C9D" w:rsidRDefault="00322C9D" w:rsidP="00751C2A">
      <w:pPr>
        <w:rPr>
          <w:sz w:val="28"/>
          <w:szCs w:val="28"/>
          <w:lang w:val="en-CA"/>
        </w:rPr>
      </w:pPr>
    </w:p>
    <w:p w:rsidR="00322C9D" w:rsidRDefault="00322C9D" w:rsidP="00751C2A">
      <w:pPr>
        <w:rPr>
          <w:sz w:val="28"/>
          <w:szCs w:val="28"/>
          <w:lang w:val="en-CA"/>
        </w:rPr>
      </w:pPr>
    </w:p>
    <w:p w:rsidR="00322C9D" w:rsidRDefault="00322C9D" w:rsidP="00751C2A">
      <w:pPr>
        <w:rPr>
          <w:sz w:val="28"/>
          <w:szCs w:val="28"/>
          <w:lang w:val="en-CA"/>
        </w:rPr>
      </w:pPr>
    </w:p>
    <w:p w:rsidR="00B141F4" w:rsidRDefault="00B141F4" w:rsidP="00751C2A">
      <w:pPr>
        <w:rPr>
          <w:sz w:val="28"/>
          <w:szCs w:val="28"/>
          <w:lang w:val="en-CA"/>
        </w:rPr>
      </w:pPr>
    </w:p>
    <w:p w:rsidR="00B141F4" w:rsidRDefault="00B141F4" w:rsidP="00751C2A">
      <w:pPr>
        <w:rPr>
          <w:sz w:val="28"/>
          <w:szCs w:val="28"/>
          <w:lang w:val="en-CA"/>
        </w:rPr>
      </w:pPr>
    </w:p>
    <w:p w:rsidR="00322C9D" w:rsidRDefault="002D2444" w:rsidP="00DE40E4">
      <w:pPr>
        <w:jc w:val="center"/>
        <w:rPr>
          <w:rFonts w:ascii="Arial" w:hAnsi="Arial" w:cs="Arial"/>
          <w:sz w:val="28"/>
          <w:szCs w:val="28"/>
          <w:lang w:val="en-CA"/>
        </w:rPr>
      </w:pPr>
      <w:r w:rsidRPr="002D2444">
        <w:rPr>
          <w:rFonts w:ascii="Arial" w:hAnsi="Arial" w:cs="Arial"/>
          <w:sz w:val="28"/>
          <w:szCs w:val="28"/>
          <w:lang w:val="en-CA"/>
        </w:rPr>
        <w:lastRenderedPageBreak/>
        <w:t>Appendix A</w:t>
      </w:r>
      <w:r w:rsidR="00C704B6" w:rsidRPr="00C704B6">
        <w:rPr>
          <w:rFonts w:ascii="Arial" w:hAnsi="Arial" w:cs="Arial"/>
          <w:sz w:val="28"/>
          <w:szCs w:val="28"/>
          <w:lang w:val="en-CA"/>
        </w:rPr>
        <w:t xml:space="preserve"> </w:t>
      </w:r>
    </w:p>
    <w:p w:rsidR="00322C9D" w:rsidRDefault="00322C9D" w:rsidP="00DE40E4">
      <w:pPr>
        <w:jc w:val="center"/>
        <w:rPr>
          <w:rFonts w:ascii="Arial" w:hAnsi="Arial" w:cs="Arial"/>
          <w:sz w:val="28"/>
          <w:szCs w:val="28"/>
          <w:lang w:val="en-CA"/>
        </w:rPr>
      </w:pPr>
      <w:bookmarkStart w:id="0" w:name="_GoBack"/>
      <w:r w:rsidRPr="00322C9D">
        <w:rPr>
          <w:rFonts w:ascii="Arial" w:hAnsi="Arial" w:cs="Arial"/>
          <w:noProof/>
          <w:sz w:val="28"/>
          <w:szCs w:val="28"/>
        </w:rPr>
        <w:drawing>
          <wp:inline distT="0" distB="0" distL="0" distR="0">
            <wp:extent cx="5943600" cy="7691718"/>
            <wp:effectExtent l="0" t="0" r="0" b="5080"/>
            <wp:docPr id="2" name="Picture 2" descr="G:\@JEA DOCS\MOLLOY\DECISIONS 20\CARTER - Appendix A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EA DOCS\MOLLOY\DECISIONS 20\CARTER - Appendix A_Page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bookmarkEnd w:id="0"/>
    </w:p>
    <w:p w:rsidR="00B141F4" w:rsidRPr="002D2444" w:rsidRDefault="00B141F4" w:rsidP="00DE40E4">
      <w:pPr>
        <w:jc w:val="center"/>
        <w:rPr>
          <w:rFonts w:ascii="Arial" w:hAnsi="Arial" w:cs="Arial"/>
          <w:sz w:val="28"/>
          <w:szCs w:val="28"/>
          <w:lang w:val="en-CA"/>
        </w:rPr>
      </w:pPr>
    </w:p>
    <w:p w:rsidR="00B141F4" w:rsidRDefault="00322C9D" w:rsidP="00751C2A">
      <w:pPr>
        <w:rPr>
          <w:sz w:val="28"/>
          <w:szCs w:val="28"/>
          <w:lang w:val="en-CA"/>
        </w:rPr>
      </w:pPr>
      <w:r w:rsidRPr="00322C9D">
        <w:rPr>
          <w:noProof/>
          <w:sz w:val="28"/>
          <w:szCs w:val="28"/>
        </w:rPr>
        <w:lastRenderedPageBreak/>
        <w:drawing>
          <wp:inline distT="0" distB="0" distL="0" distR="0" wp14:anchorId="29E583B0" wp14:editId="64F9B5A7">
            <wp:extent cx="5943600" cy="7691120"/>
            <wp:effectExtent l="0" t="0" r="0" b="5080"/>
            <wp:docPr id="3" name="Picture 3" descr="G:\@JEA DOCS\MOLLOY\DECISIONS 20\CARTER - Appendix A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JEA DOCS\MOLLOY\DECISIONS 20\CARTER - Appendix A_Page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91120"/>
                    </a:xfrm>
                    <a:prstGeom prst="rect">
                      <a:avLst/>
                    </a:prstGeom>
                    <a:noFill/>
                    <a:ln>
                      <a:noFill/>
                    </a:ln>
                  </pic:spPr>
                </pic:pic>
              </a:graphicData>
            </a:graphic>
          </wp:inline>
        </w:drawing>
      </w:r>
    </w:p>
    <w:p w:rsidR="009A308B" w:rsidRDefault="009A308B" w:rsidP="00751C2A">
      <w:pPr>
        <w:rPr>
          <w:sz w:val="28"/>
          <w:szCs w:val="28"/>
          <w:lang w:val="en-CA"/>
        </w:rPr>
      </w:pPr>
    </w:p>
    <w:p w:rsidR="009A308B" w:rsidRDefault="009A308B" w:rsidP="00751C2A">
      <w:pPr>
        <w:rPr>
          <w:sz w:val="28"/>
          <w:szCs w:val="28"/>
          <w:lang w:val="en-CA"/>
        </w:rPr>
      </w:pPr>
    </w:p>
    <w:p w:rsidR="009A308B" w:rsidRDefault="009A308B" w:rsidP="00751C2A">
      <w:pPr>
        <w:rPr>
          <w:sz w:val="28"/>
          <w:szCs w:val="28"/>
          <w:lang w:val="en-CA"/>
        </w:rPr>
      </w:pPr>
    </w:p>
    <w:p w:rsidR="009A308B" w:rsidRDefault="00322C9D" w:rsidP="00751C2A">
      <w:pPr>
        <w:rPr>
          <w:sz w:val="28"/>
          <w:szCs w:val="28"/>
          <w:lang w:val="en-CA"/>
        </w:rPr>
      </w:pPr>
      <w:r w:rsidRPr="00322C9D">
        <w:rPr>
          <w:noProof/>
          <w:sz w:val="28"/>
          <w:szCs w:val="28"/>
        </w:rPr>
        <w:lastRenderedPageBreak/>
        <w:drawing>
          <wp:inline distT="0" distB="0" distL="0" distR="0">
            <wp:extent cx="5942965" cy="7558087"/>
            <wp:effectExtent l="0" t="0" r="635" b="5080"/>
            <wp:docPr id="7" name="Picture 7" descr="G:\@JEA DOCS\MOLLOY\DECISIONS 20\CARTER - Appendix A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JEA DOCS\MOLLOY\DECISIONS 20\CARTER - Appendix A_Page_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132" cy="7565930"/>
                    </a:xfrm>
                    <a:prstGeom prst="rect">
                      <a:avLst/>
                    </a:prstGeom>
                    <a:noFill/>
                    <a:ln>
                      <a:noFill/>
                    </a:ln>
                  </pic:spPr>
                </pic:pic>
              </a:graphicData>
            </a:graphic>
          </wp:inline>
        </w:drawing>
      </w:r>
    </w:p>
    <w:p w:rsidR="009A308B" w:rsidRDefault="009A308B" w:rsidP="00751C2A">
      <w:pPr>
        <w:rPr>
          <w:sz w:val="28"/>
          <w:szCs w:val="28"/>
          <w:lang w:val="en-CA"/>
        </w:rPr>
      </w:pPr>
    </w:p>
    <w:p w:rsidR="009A308B" w:rsidRDefault="009A308B" w:rsidP="00751C2A">
      <w:pPr>
        <w:rPr>
          <w:sz w:val="28"/>
          <w:szCs w:val="28"/>
          <w:lang w:val="en-CA"/>
        </w:rPr>
      </w:pPr>
    </w:p>
    <w:p w:rsidR="009A308B" w:rsidRDefault="00322C9D" w:rsidP="00751C2A">
      <w:pPr>
        <w:rPr>
          <w:sz w:val="28"/>
          <w:szCs w:val="28"/>
          <w:lang w:val="en-CA"/>
        </w:rPr>
      </w:pPr>
      <w:r w:rsidRPr="00322C9D">
        <w:rPr>
          <w:noProof/>
          <w:sz w:val="28"/>
          <w:szCs w:val="28"/>
        </w:rPr>
        <w:lastRenderedPageBreak/>
        <w:drawing>
          <wp:inline distT="0" distB="0" distL="0" distR="0">
            <wp:extent cx="5943600" cy="7691718"/>
            <wp:effectExtent l="0" t="0" r="0" b="5080"/>
            <wp:docPr id="5" name="Picture 5" descr="G:\@JEA DOCS\MOLLOY\DECISIONS 20\CARTER - Appendix A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JEA DOCS\MOLLOY\DECISIONS 20\CARTER - Appendix A_Page_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rsidR="009A308B" w:rsidRDefault="009A308B" w:rsidP="00751C2A">
      <w:pPr>
        <w:rPr>
          <w:sz w:val="28"/>
          <w:szCs w:val="28"/>
          <w:lang w:val="en-CA"/>
        </w:rPr>
      </w:pPr>
    </w:p>
    <w:p w:rsidR="009A308B" w:rsidRDefault="009A308B" w:rsidP="00751C2A">
      <w:pPr>
        <w:rPr>
          <w:sz w:val="28"/>
          <w:szCs w:val="28"/>
          <w:lang w:val="en-CA"/>
        </w:rPr>
      </w:pPr>
    </w:p>
    <w:p w:rsidR="009A308B" w:rsidRDefault="009A308B" w:rsidP="00751C2A">
      <w:pPr>
        <w:rPr>
          <w:sz w:val="28"/>
          <w:szCs w:val="28"/>
          <w:lang w:val="en-CA"/>
        </w:rPr>
      </w:pPr>
    </w:p>
    <w:p w:rsidR="009A308B" w:rsidRDefault="00322C9D" w:rsidP="00751C2A">
      <w:pPr>
        <w:rPr>
          <w:sz w:val="28"/>
          <w:szCs w:val="28"/>
          <w:lang w:val="en-CA"/>
        </w:rPr>
      </w:pPr>
      <w:r w:rsidRPr="00322C9D">
        <w:rPr>
          <w:noProof/>
          <w:sz w:val="28"/>
          <w:szCs w:val="28"/>
        </w:rPr>
        <w:lastRenderedPageBreak/>
        <w:drawing>
          <wp:inline distT="0" distB="0" distL="0" distR="0">
            <wp:extent cx="5943600" cy="7691718"/>
            <wp:effectExtent l="0" t="0" r="0" b="5080"/>
            <wp:docPr id="6" name="Picture 6" descr="G:\@JEA DOCS\MOLLOY\DECISIONS 20\CARTER - Appendix A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JEA DOCS\MOLLOY\DECISIONS 20\CARTER - Appendix A_Page_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rsidR="009A308B" w:rsidRDefault="009A308B" w:rsidP="00751C2A">
      <w:pPr>
        <w:rPr>
          <w:sz w:val="28"/>
          <w:szCs w:val="28"/>
          <w:lang w:val="en-CA"/>
        </w:rPr>
      </w:pPr>
    </w:p>
    <w:p w:rsidR="009A308B" w:rsidRDefault="009A308B" w:rsidP="00751C2A">
      <w:pPr>
        <w:rPr>
          <w:sz w:val="28"/>
          <w:szCs w:val="28"/>
          <w:lang w:val="en-CA"/>
        </w:rPr>
      </w:pPr>
    </w:p>
    <w:p w:rsidR="009A308B" w:rsidRPr="00881038" w:rsidRDefault="009A308B" w:rsidP="00751C2A">
      <w:pPr>
        <w:rPr>
          <w:sz w:val="28"/>
          <w:szCs w:val="28"/>
          <w:lang w:val="en-CA"/>
        </w:rPr>
        <w:sectPr w:rsidR="009A308B" w:rsidRPr="00881038" w:rsidSect="00322C9D">
          <w:headerReference w:type="even" r:id="rId14"/>
          <w:headerReference w:type="default" r:id="rId15"/>
          <w:headerReference w:type="first" r:id="rId16"/>
          <w:pgSz w:w="12240" w:h="15840" w:code="1"/>
          <w:pgMar w:top="1008" w:right="1440" w:bottom="1008" w:left="1440" w:header="720" w:footer="720" w:gutter="0"/>
          <w:pgNumType w:start="1"/>
          <w:cols w:space="720"/>
          <w:titlePg/>
        </w:sectPr>
      </w:pPr>
    </w:p>
    <w:p w:rsidR="00375913" w:rsidRDefault="00881795" w:rsidP="0056045F">
      <w:pPr>
        <w:pStyle w:val="Heading1"/>
        <w:ind w:left="-720"/>
        <w:jc w:val="left"/>
        <w:rPr>
          <w:rFonts w:ascii="Times New Roman" w:hAnsi="Times New Roman"/>
          <w:i w:val="0"/>
          <w:sz w:val="28"/>
          <w:szCs w:val="28"/>
          <w:lang w:val="fr-CA"/>
        </w:rPr>
      </w:pPr>
      <w:r w:rsidRPr="00881038">
        <w:rPr>
          <w:rFonts w:ascii="Times New Roman" w:hAnsi="Times New Roman"/>
          <w:sz w:val="28"/>
          <w:szCs w:val="28"/>
          <w:lang w:val="fr-CA"/>
        </w:rPr>
        <w:lastRenderedPageBreak/>
        <w:t xml:space="preserve">R. v. </w:t>
      </w:r>
      <w:r w:rsidR="00AB258C">
        <w:rPr>
          <w:rFonts w:ascii="Times New Roman" w:hAnsi="Times New Roman"/>
          <w:sz w:val="28"/>
          <w:szCs w:val="28"/>
          <w:lang w:val="fr-CA"/>
        </w:rPr>
        <w:t>C</w:t>
      </w:r>
      <w:r w:rsidR="00AB258C" w:rsidRPr="00AB258C">
        <w:rPr>
          <w:rFonts w:ascii="Times New Roman" w:hAnsi="Times New Roman"/>
          <w:sz w:val="28"/>
          <w:szCs w:val="28"/>
          <w:lang w:val="fr-CA"/>
        </w:rPr>
        <w:t>arter</w:t>
      </w:r>
      <w:r w:rsidR="007869D8" w:rsidRPr="00881038">
        <w:rPr>
          <w:rFonts w:ascii="Times New Roman" w:hAnsi="Times New Roman"/>
          <w:i w:val="0"/>
          <w:sz w:val="28"/>
          <w:szCs w:val="28"/>
          <w:lang w:val="fr-CA"/>
        </w:rPr>
        <w:t>, 20</w:t>
      </w:r>
      <w:r w:rsidR="002E210D">
        <w:rPr>
          <w:rFonts w:ascii="Times New Roman" w:hAnsi="Times New Roman"/>
          <w:i w:val="0"/>
          <w:sz w:val="28"/>
          <w:szCs w:val="28"/>
          <w:lang w:val="fr-CA"/>
        </w:rPr>
        <w:t>20</w:t>
      </w:r>
      <w:r w:rsidR="007869D8" w:rsidRPr="00881038">
        <w:rPr>
          <w:rFonts w:ascii="Times New Roman" w:hAnsi="Times New Roman"/>
          <w:i w:val="0"/>
          <w:sz w:val="28"/>
          <w:szCs w:val="28"/>
          <w:lang w:val="fr-CA"/>
        </w:rPr>
        <w:t xml:space="preserve"> NWTTC</w:t>
      </w:r>
      <w:r w:rsidR="00B141F4">
        <w:rPr>
          <w:rFonts w:ascii="Times New Roman" w:hAnsi="Times New Roman"/>
          <w:i w:val="0"/>
          <w:sz w:val="28"/>
          <w:szCs w:val="28"/>
          <w:lang w:val="fr-CA"/>
        </w:rPr>
        <w:t xml:space="preserve"> </w:t>
      </w:r>
      <w:r w:rsidR="002E210D">
        <w:rPr>
          <w:rFonts w:ascii="Times New Roman" w:hAnsi="Times New Roman"/>
          <w:i w:val="0"/>
          <w:sz w:val="28"/>
          <w:szCs w:val="28"/>
          <w:lang w:val="fr-CA"/>
        </w:rPr>
        <w:t>02</w:t>
      </w:r>
    </w:p>
    <w:p w:rsidR="000304AD" w:rsidRDefault="000304AD" w:rsidP="000304AD">
      <w:pPr>
        <w:rPr>
          <w:lang w:val="fr-CA"/>
        </w:rPr>
      </w:pPr>
    </w:p>
    <w:p w:rsidR="000304AD" w:rsidRPr="000304AD" w:rsidRDefault="000304AD" w:rsidP="000304AD">
      <w:pPr>
        <w:rPr>
          <w:lang w:val="fr-CA"/>
        </w:rPr>
      </w:pPr>
    </w:p>
    <w:p w:rsidR="00375913" w:rsidRPr="00881038" w:rsidRDefault="00375913" w:rsidP="00617687">
      <w:pPr>
        <w:pStyle w:val="Heading1"/>
        <w:ind w:left="-720"/>
        <w:jc w:val="right"/>
        <w:rPr>
          <w:rFonts w:ascii="Times New Roman" w:hAnsi="Times New Roman"/>
          <w:sz w:val="28"/>
          <w:szCs w:val="28"/>
          <w:lang w:val="fr-CA"/>
        </w:rPr>
      </w:pPr>
      <w:r w:rsidRPr="00881038">
        <w:rPr>
          <w:rFonts w:ascii="Times New Roman" w:hAnsi="Times New Roman"/>
          <w:sz w:val="28"/>
          <w:szCs w:val="28"/>
          <w:lang w:val="fr-CA"/>
        </w:rPr>
        <w:t xml:space="preserve">Date: </w:t>
      </w:r>
      <w:r w:rsidR="002E210D">
        <w:rPr>
          <w:rFonts w:ascii="Times New Roman" w:hAnsi="Times New Roman"/>
          <w:sz w:val="28"/>
          <w:szCs w:val="28"/>
          <w:lang w:val="fr-CA"/>
        </w:rPr>
        <w:t>February 18, 2020</w:t>
      </w:r>
    </w:p>
    <w:p w:rsidR="00375913" w:rsidRPr="00881038" w:rsidRDefault="00375913" w:rsidP="00617687">
      <w:pPr>
        <w:pStyle w:val="Heading1"/>
        <w:ind w:left="-720"/>
        <w:jc w:val="right"/>
        <w:rPr>
          <w:rFonts w:ascii="Times New Roman" w:hAnsi="Times New Roman"/>
          <w:sz w:val="28"/>
          <w:szCs w:val="28"/>
          <w:lang w:val="en-CA"/>
        </w:rPr>
      </w:pPr>
      <w:r w:rsidRPr="00881038">
        <w:rPr>
          <w:rFonts w:ascii="Times New Roman" w:hAnsi="Times New Roman"/>
          <w:sz w:val="28"/>
          <w:szCs w:val="28"/>
          <w:lang w:val="fr-CA"/>
        </w:rPr>
        <w:t xml:space="preserve">File: </w:t>
      </w:r>
      <w:r w:rsidR="00684345" w:rsidRPr="00881038">
        <w:rPr>
          <w:rFonts w:ascii="Times New Roman" w:hAnsi="Times New Roman"/>
          <w:sz w:val="28"/>
          <w:szCs w:val="28"/>
          <w:lang w:val="fr-CA"/>
        </w:rPr>
        <w:tab/>
      </w:r>
      <w:r w:rsidR="00AB258C" w:rsidRPr="00AB258C">
        <w:rPr>
          <w:rFonts w:ascii="Times New Roman" w:hAnsi="Times New Roman"/>
          <w:sz w:val="28"/>
          <w:szCs w:val="28"/>
          <w:lang w:val="fr-CA"/>
        </w:rPr>
        <w:t>T-1-CR-2018-002508</w:t>
      </w:r>
    </w:p>
    <w:p w:rsidR="002D2444" w:rsidRPr="00642374" w:rsidRDefault="002D2444" w:rsidP="002D2444">
      <w:pPr>
        <w:pStyle w:val="Heading1"/>
        <w:ind w:left="-540"/>
        <w:rPr>
          <w:b/>
          <w:sz w:val="28"/>
          <w:szCs w:val="28"/>
          <w:lang w:val="en-CA"/>
        </w:rPr>
      </w:pPr>
      <w:r w:rsidRPr="00642374">
        <w:rPr>
          <w:b/>
          <w:sz w:val="28"/>
          <w:szCs w:val="28"/>
          <w:lang w:val="en-CA"/>
        </w:rPr>
        <w:t>___________________</w:t>
      </w:r>
      <w:r>
        <w:rPr>
          <w:b/>
          <w:sz w:val="28"/>
          <w:szCs w:val="28"/>
          <w:lang w:val="en-CA"/>
        </w:rPr>
        <w:t>____</w:t>
      </w:r>
      <w:r w:rsidRPr="00642374">
        <w:rPr>
          <w:b/>
          <w:sz w:val="28"/>
          <w:szCs w:val="28"/>
          <w:lang w:val="en-CA"/>
        </w:rPr>
        <w:t>_______________</w:t>
      </w:r>
      <w:r w:rsidRPr="00642374">
        <w:rPr>
          <w:b/>
          <w:sz w:val="28"/>
          <w:szCs w:val="28"/>
          <w:lang w:val="en-CA"/>
        </w:rPr>
        <w:tab/>
        <w:t xml:space="preserve">          </w:t>
      </w:r>
      <w:r w:rsidRPr="00642374">
        <w:rPr>
          <w:b/>
          <w:sz w:val="28"/>
          <w:szCs w:val="28"/>
          <w:lang w:val="en-CA"/>
        </w:rPr>
        <w:tab/>
      </w:r>
      <w:r w:rsidRPr="00642374">
        <w:rPr>
          <w:b/>
          <w:sz w:val="28"/>
          <w:szCs w:val="28"/>
          <w:lang w:val="en-CA"/>
        </w:rPr>
        <w:tab/>
      </w:r>
      <w:r w:rsidRPr="00642374">
        <w:rPr>
          <w:b/>
          <w:sz w:val="28"/>
          <w:szCs w:val="28"/>
          <w:lang w:val="en-CA"/>
        </w:rPr>
        <w:tab/>
      </w:r>
    </w:p>
    <w:p w:rsidR="002D2444" w:rsidRPr="00B160AD" w:rsidRDefault="002D2444" w:rsidP="002D2444">
      <w:pPr>
        <w:pStyle w:val="Heading1"/>
        <w:ind w:left="-540"/>
        <w:jc w:val="center"/>
        <w:rPr>
          <w:rFonts w:ascii="Times New Roman" w:hAnsi="Times New Roman"/>
          <w:b/>
          <w:i w:val="0"/>
          <w:sz w:val="28"/>
          <w:szCs w:val="28"/>
          <w:lang w:val="en-CA"/>
        </w:rPr>
      </w:pPr>
      <w:r w:rsidRPr="00B160AD">
        <w:rPr>
          <w:rFonts w:ascii="Times New Roman" w:hAnsi="Times New Roman"/>
          <w:b/>
          <w:i w:val="0"/>
          <w:sz w:val="28"/>
          <w:szCs w:val="28"/>
          <w:lang w:val="en-CA"/>
        </w:rPr>
        <w:t>IN THE TERRITORIAL COURT OF THE NORTHWEST TERRITORIES</w:t>
      </w:r>
    </w:p>
    <w:p w:rsidR="002D2444" w:rsidRPr="00B206D9" w:rsidRDefault="002D2444" w:rsidP="002D2444">
      <w:pPr>
        <w:pStyle w:val="Heading1"/>
        <w:ind w:left="-540"/>
        <w:rPr>
          <w:i w:val="0"/>
          <w:sz w:val="28"/>
          <w:szCs w:val="28"/>
          <w:lang w:val="en-CA"/>
        </w:rPr>
      </w:pPr>
      <w:r w:rsidRPr="00B206D9">
        <w:rPr>
          <w:i w:val="0"/>
          <w:sz w:val="28"/>
          <w:szCs w:val="28"/>
          <w:lang w:val="en-CA"/>
        </w:rPr>
        <w:t>_______________________</w:t>
      </w:r>
      <w:r>
        <w:rPr>
          <w:i w:val="0"/>
          <w:sz w:val="28"/>
          <w:szCs w:val="28"/>
          <w:lang w:val="en-CA"/>
        </w:rPr>
        <w:t>___</w:t>
      </w:r>
      <w:r w:rsidRPr="00B206D9">
        <w:rPr>
          <w:i w:val="0"/>
          <w:sz w:val="28"/>
          <w:szCs w:val="28"/>
          <w:lang w:val="en-CA"/>
        </w:rPr>
        <w:t>____________</w:t>
      </w:r>
    </w:p>
    <w:p w:rsidR="002D2444" w:rsidRPr="00642374" w:rsidRDefault="002D2444" w:rsidP="002D2444">
      <w:pPr>
        <w:pStyle w:val="Heading1"/>
        <w:ind w:left="-540"/>
        <w:jc w:val="left"/>
        <w:rPr>
          <w:b/>
          <w:sz w:val="28"/>
          <w:szCs w:val="28"/>
          <w:lang w:val="en-CA"/>
        </w:rPr>
      </w:pPr>
    </w:p>
    <w:p w:rsidR="002D2444" w:rsidRPr="00642374" w:rsidRDefault="002D2444" w:rsidP="002D2444">
      <w:pPr>
        <w:pStyle w:val="Heading1"/>
        <w:ind w:left="-540"/>
        <w:jc w:val="left"/>
        <w:rPr>
          <w:b/>
          <w:sz w:val="28"/>
          <w:szCs w:val="28"/>
          <w:lang w:val="en-CA"/>
        </w:rPr>
      </w:pPr>
    </w:p>
    <w:p w:rsidR="002D2444" w:rsidRPr="00B160AD" w:rsidRDefault="002D2444" w:rsidP="002D2444">
      <w:pPr>
        <w:pStyle w:val="Heading1"/>
        <w:ind w:left="-540"/>
        <w:jc w:val="left"/>
        <w:rPr>
          <w:rFonts w:ascii="Times New Roman" w:hAnsi="Times New Roman"/>
          <w:b/>
          <w:i w:val="0"/>
          <w:sz w:val="28"/>
          <w:szCs w:val="28"/>
          <w:lang w:val="en-CA"/>
        </w:rPr>
      </w:pPr>
      <w:r w:rsidRPr="00B160AD">
        <w:rPr>
          <w:rFonts w:ascii="Times New Roman" w:hAnsi="Times New Roman"/>
          <w:b/>
          <w:i w:val="0"/>
          <w:sz w:val="28"/>
          <w:szCs w:val="28"/>
          <w:lang w:val="en-CA"/>
        </w:rPr>
        <w:t>BETWEEN:</w:t>
      </w:r>
    </w:p>
    <w:p w:rsidR="002D2444" w:rsidRPr="00B160AD" w:rsidRDefault="002D2444" w:rsidP="002D2444">
      <w:pPr>
        <w:pStyle w:val="Heading1"/>
        <w:ind w:left="-540"/>
        <w:jc w:val="left"/>
        <w:rPr>
          <w:rFonts w:ascii="Times New Roman" w:hAnsi="Times New Roman"/>
          <w:b/>
          <w:sz w:val="28"/>
          <w:szCs w:val="28"/>
          <w:lang w:val="en-CA"/>
        </w:rPr>
      </w:pPr>
    </w:p>
    <w:p w:rsidR="002D2444" w:rsidRPr="00B160AD" w:rsidRDefault="002D2444" w:rsidP="002D2444">
      <w:pPr>
        <w:pStyle w:val="Heading1"/>
        <w:ind w:left="-540"/>
        <w:jc w:val="center"/>
        <w:rPr>
          <w:rFonts w:ascii="Times New Roman" w:hAnsi="Times New Roman"/>
          <w:b/>
          <w:i w:val="0"/>
          <w:sz w:val="28"/>
          <w:szCs w:val="28"/>
          <w:lang w:val="en-CA"/>
        </w:rPr>
      </w:pPr>
      <w:r w:rsidRPr="00B160AD">
        <w:rPr>
          <w:rFonts w:ascii="Times New Roman" w:hAnsi="Times New Roman"/>
          <w:b/>
          <w:i w:val="0"/>
          <w:sz w:val="28"/>
          <w:szCs w:val="28"/>
          <w:lang w:val="en-CA"/>
        </w:rPr>
        <w:t>HER MAJESTY THE QUEEN</w:t>
      </w:r>
    </w:p>
    <w:p w:rsidR="002D2444" w:rsidRPr="00B160AD" w:rsidRDefault="002D2444" w:rsidP="002D2444">
      <w:pPr>
        <w:pStyle w:val="Heading1"/>
        <w:ind w:left="-540"/>
        <w:jc w:val="left"/>
        <w:rPr>
          <w:rFonts w:ascii="Times New Roman" w:hAnsi="Times New Roman"/>
          <w:b/>
          <w:sz w:val="28"/>
          <w:szCs w:val="28"/>
          <w:lang w:val="en-CA"/>
        </w:rPr>
      </w:pPr>
    </w:p>
    <w:p w:rsidR="002D2444" w:rsidRPr="00B160AD" w:rsidRDefault="002D2444" w:rsidP="002D2444">
      <w:pPr>
        <w:pStyle w:val="Heading1"/>
        <w:ind w:left="-540"/>
        <w:jc w:val="center"/>
        <w:rPr>
          <w:rFonts w:ascii="Times New Roman" w:hAnsi="Times New Roman"/>
          <w:b/>
          <w:i w:val="0"/>
          <w:sz w:val="28"/>
          <w:szCs w:val="28"/>
          <w:lang w:val="en-CA"/>
        </w:rPr>
      </w:pPr>
      <w:r w:rsidRPr="00B160AD">
        <w:rPr>
          <w:rFonts w:ascii="Times New Roman" w:hAnsi="Times New Roman"/>
          <w:b/>
          <w:i w:val="0"/>
          <w:sz w:val="28"/>
          <w:szCs w:val="28"/>
          <w:lang w:val="en-CA"/>
        </w:rPr>
        <w:t>- and -</w:t>
      </w:r>
    </w:p>
    <w:p w:rsidR="002D2444" w:rsidRPr="000304AD" w:rsidRDefault="002D2444" w:rsidP="002D2444">
      <w:pPr>
        <w:pStyle w:val="Heading1"/>
        <w:ind w:left="-540"/>
        <w:jc w:val="center"/>
        <w:rPr>
          <w:rFonts w:ascii="Times New Roman" w:hAnsi="Times New Roman"/>
          <w:b/>
          <w:i w:val="0"/>
          <w:sz w:val="28"/>
          <w:szCs w:val="28"/>
          <w:lang w:val="en-CA"/>
        </w:rPr>
      </w:pPr>
    </w:p>
    <w:p w:rsidR="002D2444" w:rsidRPr="000304AD" w:rsidRDefault="002D2444" w:rsidP="002D2444">
      <w:pPr>
        <w:pStyle w:val="Heading1"/>
        <w:ind w:left="-720"/>
        <w:jc w:val="center"/>
        <w:rPr>
          <w:rFonts w:ascii="Times New Roman" w:hAnsi="Times New Roman"/>
          <w:i w:val="0"/>
          <w:sz w:val="28"/>
          <w:szCs w:val="28"/>
          <w:lang w:val="en-CA"/>
        </w:rPr>
      </w:pPr>
      <w:r w:rsidRPr="000304AD">
        <w:rPr>
          <w:rFonts w:ascii="Times New Roman" w:hAnsi="Times New Roman"/>
          <w:b/>
          <w:i w:val="0"/>
          <w:sz w:val="28"/>
          <w:szCs w:val="28"/>
          <w:lang w:val="en-CA"/>
        </w:rPr>
        <w:t>JULIE-ANNE REBECCA CARTER</w:t>
      </w:r>
    </w:p>
    <w:p w:rsidR="002D2444" w:rsidRDefault="002D2444" w:rsidP="002D2444">
      <w:pPr>
        <w:pStyle w:val="Heading1"/>
        <w:ind w:left="-540"/>
        <w:jc w:val="center"/>
        <w:rPr>
          <w:rFonts w:ascii="Times New Roman" w:hAnsi="Times New Roman"/>
          <w:b/>
          <w:i w:val="0"/>
          <w:sz w:val="26"/>
          <w:szCs w:val="26"/>
          <w:lang w:val="en-CA"/>
        </w:rPr>
      </w:pPr>
    </w:p>
    <w:p w:rsidR="000304AD" w:rsidRPr="000304AD" w:rsidRDefault="000304AD" w:rsidP="000304AD">
      <w:pPr>
        <w:rPr>
          <w:lang w:val="en-CA"/>
        </w:rPr>
      </w:pPr>
    </w:p>
    <w:p w:rsidR="002D2444" w:rsidRPr="00642374" w:rsidRDefault="002D2444" w:rsidP="002D2444">
      <w:pPr>
        <w:pStyle w:val="Heading1"/>
        <w:ind w:left="-540"/>
        <w:jc w:val="center"/>
        <w:rPr>
          <w:rFonts w:ascii="Times New Roman" w:hAnsi="Times New Roman"/>
          <w:b/>
          <w:i w:val="0"/>
          <w:sz w:val="26"/>
          <w:szCs w:val="26"/>
          <w:lang w:val="en-CA"/>
        </w:rPr>
      </w:pPr>
      <w:r w:rsidRPr="00642374">
        <w:rPr>
          <w:i w:val="0"/>
          <w:sz w:val="28"/>
          <w:szCs w:val="28"/>
          <w:lang w:val="en-CA"/>
        </w:rPr>
        <w:t>________________________</w:t>
      </w:r>
      <w:r>
        <w:rPr>
          <w:i w:val="0"/>
          <w:sz w:val="28"/>
          <w:szCs w:val="28"/>
          <w:lang w:val="en-CA"/>
        </w:rPr>
        <w:t>___</w:t>
      </w:r>
      <w:r w:rsidRPr="00642374">
        <w:rPr>
          <w:i w:val="0"/>
          <w:sz w:val="28"/>
          <w:szCs w:val="28"/>
          <w:lang w:val="en-CA"/>
        </w:rPr>
        <w:t>___________</w:t>
      </w:r>
    </w:p>
    <w:p w:rsidR="002D2444" w:rsidRDefault="002D2444" w:rsidP="002D2444">
      <w:pPr>
        <w:pStyle w:val="Heading1"/>
        <w:ind w:left="-540"/>
        <w:jc w:val="center"/>
        <w:rPr>
          <w:rFonts w:ascii="Times New Roman" w:hAnsi="Times New Roman"/>
          <w:b/>
          <w:i w:val="0"/>
          <w:sz w:val="26"/>
          <w:szCs w:val="26"/>
          <w:lang w:val="en-CA"/>
        </w:rPr>
      </w:pPr>
    </w:p>
    <w:p w:rsidR="002D2444" w:rsidRPr="00B160AD" w:rsidRDefault="002D2444" w:rsidP="002D2444">
      <w:pPr>
        <w:pStyle w:val="Heading1"/>
        <w:ind w:left="-540"/>
        <w:jc w:val="center"/>
        <w:rPr>
          <w:rFonts w:ascii="Times New Roman" w:hAnsi="Times New Roman"/>
          <w:b/>
          <w:i w:val="0"/>
          <w:sz w:val="28"/>
          <w:szCs w:val="28"/>
          <w:lang w:val="en-CA"/>
        </w:rPr>
      </w:pPr>
      <w:r w:rsidRPr="00B160AD">
        <w:rPr>
          <w:rFonts w:ascii="Times New Roman" w:hAnsi="Times New Roman"/>
          <w:b/>
          <w:i w:val="0"/>
          <w:sz w:val="28"/>
          <w:szCs w:val="28"/>
          <w:lang w:val="en-CA"/>
        </w:rPr>
        <w:t>REASONS FOR DECISION</w:t>
      </w:r>
    </w:p>
    <w:p w:rsidR="002D2444" w:rsidRPr="000304AD" w:rsidRDefault="000304AD" w:rsidP="002D2444">
      <w:pPr>
        <w:pStyle w:val="Heading1"/>
        <w:ind w:left="-540"/>
        <w:jc w:val="center"/>
        <w:rPr>
          <w:rFonts w:ascii="Times New Roman" w:hAnsi="Times New Roman"/>
          <w:b/>
          <w:i w:val="0"/>
          <w:sz w:val="28"/>
          <w:szCs w:val="28"/>
          <w:lang w:val="en-CA"/>
        </w:rPr>
      </w:pPr>
      <w:r w:rsidRPr="000304AD">
        <w:rPr>
          <w:rFonts w:ascii="Times New Roman" w:hAnsi="Times New Roman"/>
          <w:b/>
          <w:i w:val="0"/>
          <w:sz w:val="28"/>
          <w:szCs w:val="28"/>
          <w:lang w:val="en-CA"/>
        </w:rPr>
        <w:t>of the</w:t>
      </w:r>
    </w:p>
    <w:p w:rsidR="002D2444" w:rsidRPr="00642374" w:rsidRDefault="002D2444" w:rsidP="002D2444">
      <w:pPr>
        <w:pStyle w:val="Heading1"/>
        <w:ind w:left="-540"/>
        <w:jc w:val="center"/>
        <w:rPr>
          <w:rFonts w:ascii="Times New Roman" w:hAnsi="Times New Roman"/>
          <w:b/>
          <w:i w:val="0"/>
          <w:sz w:val="26"/>
          <w:szCs w:val="26"/>
          <w:lang w:val="en-CA"/>
        </w:rPr>
      </w:pPr>
      <w:r w:rsidRPr="00B160AD">
        <w:rPr>
          <w:rFonts w:ascii="Times New Roman" w:hAnsi="Times New Roman"/>
          <w:b/>
          <w:i w:val="0"/>
          <w:sz w:val="28"/>
          <w:szCs w:val="28"/>
          <w:lang w:val="en-CA"/>
        </w:rPr>
        <w:t>HONOURABLE JUDGEDONOVAN MOLLOY</w:t>
      </w:r>
    </w:p>
    <w:p w:rsidR="002D2444" w:rsidRPr="00642374" w:rsidRDefault="002D2444" w:rsidP="002D2444">
      <w:pPr>
        <w:pStyle w:val="Heading1"/>
        <w:ind w:left="-540"/>
        <w:jc w:val="center"/>
        <w:rPr>
          <w:i w:val="0"/>
          <w:sz w:val="28"/>
          <w:szCs w:val="28"/>
          <w:lang w:val="en-CA"/>
        </w:rPr>
      </w:pPr>
      <w:r w:rsidRPr="00642374">
        <w:rPr>
          <w:i w:val="0"/>
          <w:sz w:val="28"/>
          <w:szCs w:val="28"/>
          <w:lang w:val="en-CA"/>
        </w:rPr>
        <w:t>_________________________</w:t>
      </w:r>
      <w:r>
        <w:rPr>
          <w:i w:val="0"/>
          <w:sz w:val="28"/>
          <w:szCs w:val="28"/>
          <w:lang w:val="en-CA"/>
        </w:rPr>
        <w:t>___</w:t>
      </w:r>
      <w:r w:rsidRPr="00642374">
        <w:rPr>
          <w:i w:val="0"/>
          <w:sz w:val="28"/>
          <w:szCs w:val="28"/>
          <w:lang w:val="en-CA"/>
        </w:rPr>
        <w:t>__________</w:t>
      </w:r>
    </w:p>
    <w:p w:rsidR="002D2444" w:rsidRPr="00642374" w:rsidRDefault="002D2444" w:rsidP="002D2444">
      <w:pPr>
        <w:pStyle w:val="Heading1"/>
        <w:ind w:left="-540"/>
        <w:jc w:val="center"/>
        <w:rPr>
          <w:b/>
          <w:i w:val="0"/>
          <w:sz w:val="28"/>
          <w:szCs w:val="28"/>
          <w:lang w:val="en-CA"/>
        </w:rPr>
      </w:pPr>
    </w:p>
    <w:p w:rsidR="002D2444" w:rsidRDefault="002D2444" w:rsidP="002D2444">
      <w:pPr>
        <w:pStyle w:val="Heading1"/>
        <w:ind w:left="-540"/>
        <w:jc w:val="left"/>
        <w:rPr>
          <w:b/>
          <w:sz w:val="28"/>
          <w:szCs w:val="28"/>
          <w:lang w:val="en-CA"/>
        </w:rPr>
      </w:pPr>
    </w:p>
    <w:p w:rsidR="000304AD" w:rsidRDefault="000304AD" w:rsidP="000304AD">
      <w:pPr>
        <w:rPr>
          <w:lang w:val="en-CA"/>
        </w:rPr>
      </w:pPr>
    </w:p>
    <w:p w:rsidR="000304AD" w:rsidRPr="000304AD" w:rsidRDefault="000304AD" w:rsidP="000304AD">
      <w:pPr>
        <w:rPr>
          <w:lang w:val="en-CA"/>
        </w:rPr>
      </w:pPr>
    </w:p>
    <w:p w:rsidR="002D2444" w:rsidRPr="00642374" w:rsidRDefault="002D2444" w:rsidP="002D2444">
      <w:pPr>
        <w:pStyle w:val="Heading1"/>
        <w:ind w:left="-540"/>
        <w:jc w:val="left"/>
        <w:rPr>
          <w:rFonts w:ascii="Times New Roman" w:hAnsi="Times New Roman"/>
          <w:b/>
          <w:sz w:val="28"/>
          <w:szCs w:val="28"/>
          <w:lang w:val="en-CA"/>
        </w:rPr>
      </w:pPr>
    </w:p>
    <w:p w:rsidR="002D2444" w:rsidRDefault="002D2444" w:rsidP="002D2444">
      <w:pPr>
        <w:pStyle w:val="Heading1"/>
        <w:ind w:left="-540"/>
        <w:jc w:val="center"/>
        <w:rPr>
          <w:rFonts w:ascii="Times New Roman" w:hAnsi="Times New Roman"/>
          <w:i w:val="0"/>
          <w:sz w:val="28"/>
          <w:szCs w:val="28"/>
          <w:lang w:val="en-CA"/>
        </w:rPr>
      </w:pPr>
      <w:r w:rsidRPr="00642374">
        <w:rPr>
          <w:rFonts w:ascii="Times New Roman" w:hAnsi="Times New Roman"/>
          <w:i w:val="0"/>
          <w:sz w:val="28"/>
          <w:szCs w:val="28"/>
          <w:lang w:val="en-CA"/>
        </w:rPr>
        <w:t>[</w:t>
      </w:r>
      <w:r w:rsidR="00EE2B49" w:rsidRPr="00EE2B49">
        <w:rPr>
          <w:rFonts w:ascii="Times New Roman" w:hAnsi="Times New Roman"/>
          <w:i w:val="0"/>
          <w:sz w:val="28"/>
          <w:szCs w:val="28"/>
          <w:lang w:val="en-CA"/>
        </w:rPr>
        <w:t xml:space="preserve">Section 5(1) of the </w:t>
      </w:r>
      <w:r w:rsidR="00EE2B49" w:rsidRPr="00EE2B49">
        <w:rPr>
          <w:rFonts w:ascii="Times New Roman" w:hAnsi="Times New Roman"/>
          <w:sz w:val="28"/>
          <w:szCs w:val="28"/>
          <w:lang w:val="en-CA"/>
        </w:rPr>
        <w:t>Controlled Drugs and Substances Act</w:t>
      </w:r>
      <w:r w:rsidRPr="00642374">
        <w:rPr>
          <w:rFonts w:ascii="Times New Roman" w:hAnsi="Times New Roman"/>
          <w:i w:val="0"/>
          <w:sz w:val="28"/>
          <w:szCs w:val="28"/>
          <w:lang w:val="en-CA"/>
        </w:rPr>
        <w:t>]</w:t>
      </w:r>
    </w:p>
    <w:p w:rsidR="00375913" w:rsidRPr="00881038" w:rsidRDefault="00375913" w:rsidP="0056045F">
      <w:pPr>
        <w:pStyle w:val="Heading1"/>
        <w:ind w:left="-720"/>
        <w:jc w:val="left"/>
        <w:rPr>
          <w:rFonts w:ascii="Times New Roman" w:hAnsi="Times New Roman"/>
          <w:b/>
          <w:sz w:val="28"/>
          <w:szCs w:val="28"/>
          <w:lang w:val="en-CA"/>
        </w:rPr>
      </w:pPr>
    </w:p>
    <w:sectPr w:rsidR="00375913" w:rsidRPr="00881038" w:rsidSect="00DB427A">
      <w:headerReference w:type="even" r:id="rId17"/>
      <w:headerReference w:type="default" r:id="rId18"/>
      <w:headerReference w:type="first" r:id="rId19"/>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4CC" w:rsidRDefault="00BD64CC" w:rsidP="002330E1">
      <w:r>
        <w:separator/>
      </w:r>
    </w:p>
  </w:endnote>
  <w:endnote w:type="continuationSeparator" w:id="0">
    <w:p w:rsidR="00BD64CC" w:rsidRDefault="00BD64CC"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4CC" w:rsidRDefault="00BD64CC" w:rsidP="002330E1">
      <w:r>
        <w:separator/>
      </w:r>
    </w:p>
  </w:footnote>
  <w:footnote w:type="continuationSeparator" w:id="0">
    <w:p w:rsidR="00BD64CC" w:rsidRDefault="00BD64CC"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Default="008061F6"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Pr="00881038" w:rsidRDefault="008061F6" w:rsidP="002330E1">
    <w:pPr>
      <w:pStyle w:val="Header"/>
      <w:jc w:val="right"/>
      <w:rPr>
        <w:i/>
        <w:sz w:val="24"/>
        <w:szCs w:val="24"/>
        <w:lang w:val="fr-CA"/>
      </w:rPr>
    </w:pPr>
    <w:r w:rsidRPr="00881038">
      <w:rPr>
        <w:i/>
        <w:sz w:val="24"/>
        <w:szCs w:val="24"/>
        <w:lang w:val="fr-CA"/>
      </w:rPr>
      <w:t xml:space="preserve">R. v. </w:t>
    </w:r>
    <w:r w:rsidR="001D46FB" w:rsidRPr="001D46FB">
      <w:rPr>
        <w:i/>
        <w:sz w:val="24"/>
        <w:szCs w:val="24"/>
        <w:lang w:val="fr-CA"/>
      </w:rPr>
      <w:t>Carter</w:t>
    </w:r>
  </w:p>
  <w:p w:rsidR="008061F6" w:rsidRPr="00881038" w:rsidRDefault="008061F6" w:rsidP="002330E1">
    <w:pPr>
      <w:pStyle w:val="Header"/>
      <w:jc w:val="right"/>
      <w:rPr>
        <w:sz w:val="24"/>
        <w:szCs w:val="24"/>
        <w:lang w:val="fr-CA"/>
      </w:rPr>
    </w:pPr>
    <w:r w:rsidRPr="00881038">
      <w:rPr>
        <w:sz w:val="24"/>
        <w:szCs w:val="24"/>
        <w:lang w:val="fr-CA"/>
      </w:rPr>
      <w:t xml:space="preserve">Page </w:t>
    </w:r>
    <w:r w:rsidRPr="00881038">
      <w:rPr>
        <w:sz w:val="24"/>
        <w:szCs w:val="24"/>
      </w:rPr>
      <w:fldChar w:fldCharType="begin"/>
    </w:r>
    <w:r w:rsidRPr="00881038">
      <w:rPr>
        <w:sz w:val="24"/>
        <w:szCs w:val="24"/>
        <w:lang w:val="fr-CA"/>
      </w:rPr>
      <w:instrText xml:space="preserve"> PAGE   \* MERGEFORMAT </w:instrText>
    </w:r>
    <w:r w:rsidRPr="00881038">
      <w:rPr>
        <w:sz w:val="24"/>
        <w:szCs w:val="24"/>
      </w:rPr>
      <w:fldChar w:fldCharType="separate"/>
    </w:r>
    <w:r w:rsidR="00322C9D">
      <w:rPr>
        <w:noProof/>
        <w:sz w:val="24"/>
        <w:szCs w:val="24"/>
        <w:lang w:val="fr-CA"/>
      </w:rPr>
      <w:t>16</w:t>
    </w:r>
    <w:r w:rsidRPr="00881038">
      <w:rPr>
        <w:noProof/>
        <w:sz w:val="24"/>
        <w:szCs w:val="24"/>
      </w:rPr>
      <w:fldChar w:fldCharType="end"/>
    </w:r>
  </w:p>
  <w:p w:rsidR="008061F6" w:rsidRPr="00931775" w:rsidRDefault="008061F6" w:rsidP="002330E1">
    <w:pPr>
      <w:pStyle w:val="Header"/>
      <w:jc w:val="right"/>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Default="00806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5582379"/>
    <w:multiLevelType w:val="multilevel"/>
    <w:tmpl w:val="05E21486"/>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0"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440DA8"/>
    <w:multiLevelType w:val="hybridMultilevel"/>
    <w:tmpl w:val="0DACF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4" w15:restartNumberingAfterBreak="0">
    <w:nsid w:val="325B1161"/>
    <w:multiLevelType w:val="hybridMultilevel"/>
    <w:tmpl w:val="B6D83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6"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30186F"/>
    <w:multiLevelType w:val="hybridMultilevel"/>
    <w:tmpl w:val="147C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03D5871"/>
    <w:multiLevelType w:val="hybridMultilevel"/>
    <w:tmpl w:val="7DFA7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4C5E7A"/>
    <w:multiLevelType w:val="multilevel"/>
    <w:tmpl w:val="4C16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3"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4"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5"/>
  </w:num>
  <w:num w:numId="4">
    <w:abstractNumId w:val="10"/>
  </w:num>
  <w:num w:numId="5">
    <w:abstractNumId w:val="6"/>
  </w:num>
  <w:num w:numId="6">
    <w:abstractNumId w:val="21"/>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9"/>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22"/>
  </w:num>
  <w:num w:numId="22">
    <w:abstractNumId w:val="12"/>
  </w:num>
  <w:num w:numId="23">
    <w:abstractNumId w:val="14"/>
  </w:num>
  <w:num w:numId="24">
    <w:abstractNumId w:val="19"/>
  </w:num>
  <w:num w:numId="25">
    <w:abstractNumId w:val="17"/>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3594"/>
    <w:rsid w:val="00003E22"/>
    <w:rsid w:val="00006F01"/>
    <w:rsid w:val="00007101"/>
    <w:rsid w:val="000102AD"/>
    <w:rsid w:val="00010FB1"/>
    <w:rsid w:val="00014AB0"/>
    <w:rsid w:val="00020852"/>
    <w:rsid w:val="000237B7"/>
    <w:rsid w:val="00024CD1"/>
    <w:rsid w:val="0002663B"/>
    <w:rsid w:val="000304AD"/>
    <w:rsid w:val="00032E71"/>
    <w:rsid w:val="00044BAC"/>
    <w:rsid w:val="000453D7"/>
    <w:rsid w:val="000459C9"/>
    <w:rsid w:val="0005104F"/>
    <w:rsid w:val="00053630"/>
    <w:rsid w:val="00055603"/>
    <w:rsid w:val="00060D44"/>
    <w:rsid w:val="00062F91"/>
    <w:rsid w:val="00063F09"/>
    <w:rsid w:val="0006402A"/>
    <w:rsid w:val="000704C8"/>
    <w:rsid w:val="00071C2D"/>
    <w:rsid w:val="00072D34"/>
    <w:rsid w:val="000828C3"/>
    <w:rsid w:val="00085F9A"/>
    <w:rsid w:val="000900E5"/>
    <w:rsid w:val="0009011A"/>
    <w:rsid w:val="000902D6"/>
    <w:rsid w:val="00091143"/>
    <w:rsid w:val="000945F9"/>
    <w:rsid w:val="000970EC"/>
    <w:rsid w:val="000A08E7"/>
    <w:rsid w:val="000A1371"/>
    <w:rsid w:val="000A2687"/>
    <w:rsid w:val="000A3647"/>
    <w:rsid w:val="000A5C42"/>
    <w:rsid w:val="000A6DEC"/>
    <w:rsid w:val="000B2233"/>
    <w:rsid w:val="000B259A"/>
    <w:rsid w:val="000B33E5"/>
    <w:rsid w:val="000B7236"/>
    <w:rsid w:val="000B743D"/>
    <w:rsid w:val="000B767A"/>
    <w:rsid w:val="000C2085"/>
    <w:rsid w:val="000C345E"/>
    <w:rsid w:val="000C3DAC"/>
    <w:rsid w:val="000C6F68"/>
    <w:rsid w:val="000C735B"/>
    <w:rsid w:val="000D37D7"/>
    <w:rsid w:val="000D6513"/>
    <w:rsid w:val="000D712E"/>
    <w:rsid w:val="000D73CB"/>
    <w:rsid w:val="000E0FCE"/>
    <w:rsid w:val="000E4650"/>
    <w:rsid w:val="000E4AF3"/>
    <w:rsid w:val="000E4E16"/>
    <w:rsid w:val="000E5E8E"/>
    <w:rsid w:val="000F062D"/>
    <w:rsid w:val="000F37C4"/>
    <w:rsid w:val="000F4387"/>
    <w:rsid w:val="000F5672"/>
    <w:rsid w:val="000F5FCE"/>
    <w:rsid w:val="000F69BF"/>
    <w:rsid w:val="000F70F2"/>
    <w:rsid w:val="000F7817"/>
    <w:rsid w:val="00104690"/>
    <w:rsid w:val="001051C1"/>
    <w:rsid w:val="0010545D"/>
    <w:rsid w:val="00111FA4"/>
    <w:rsid w:val="00113C7C"/>
    <w:rsid w:val="0011611C"/>
    <w:rsid w:val="00116E81"/>
    <w:rsid w:val="00120BBD"/>
    <w:rsid w:val="00121A51"/>
    <w:rsid w:val="00122CE0"/>
    <w:rsid w:val="0012348D"/>
    <w:rsid w:val="00123A29"/>
    <w:rsid w:val="00124CB2"/>
    <w:rsid w:val="00132F9C"/>
    <w:rsid w:val="0013305A"/>
    <w:rsid w:val="001370C6"/>
    <w:rsid w:val="00140584"/>
    <w:rsid w:val="0014242C"/>
    <w:rsid w:val="0014328F"/>
    <w:rsid w:val="00143572"/>
    <w:rsid w:val="00143D46"/>
    <w:rsid w:val="0014690B"/>
    <w:rsid w:val="00146E4A"/>
    <w:rsid w:val="00152DF8"/>
    <w:rsid w:val="00153EAE"/>
    <w:rsid w:val="0015541B"/>
    <w:rsid w:val="001607D9"/>
    <w:rsid w:val="001610BD"/>
    <w:rsid w:val="0016694A"/>
    <w:rsid w:val="001674EE"/>
    <w:rsid w:val="001709CD"/>
    <w:rsid w:val="001714AC"/>
    <w:rsid w:val="00176D85"/>
    <w:rsid w:val="00177788"/>
    <w:rsid w:val="00180E96"/>
    <w:rsid w:val="001833EF"/>
    <w:rsid w:val="00192429"/>
    <w:rsid w:val="00192B0B"/>
    <w:rsid w:val="001949A5"/>
    <w:rsid w:val="00194BC5"/>
    <w:rsid w:val="001A2D95"/>
    <w:rsid w:val="001A317F"/>
    <w:rsid w:val="001A3673"/>
    <w:rsid w:val="001A3BBC"/>
    <w:rsid w:val="001A6EA6"/>
    <w:rsid w:val="001B0715"/>
    <w:rsid w:val="001B0ADF"/>
    <w:rsid w:val="001B3B35"/>
    <w:rsid w:val="001C07AC"/>
    <w:rsid w:val="001C367D"/>
    <w:rsid w:val="001C3B29"/>
    <w:rsid w:val="001C6C92"/>
    <w:rsid w:val="001C7859"/>
    <w:rsid w:val="001D454B"/>
    <w:rsid w:val="001D46FB"/>
    <w:rsid w:val="001D4888"/>
    <w:rsid w:val="001D52D1"/>
    <w:rsid w:val="001D539A"/>
    <w:rsid w:val="001D57C4"/>
    <w:rsid w:val="001D666B"/>
    <w:rsid w:val="001E0443"/>
    <w:rsid w:val="001E07A8"/>
    <w:rsid w:val="001E116F"/>
    <w:rsid w:val="001E7497"/>
    <w:rsid w:val="001F3E32"/>
    <w:rsid w:val="001F64C2"/>
    <w:rsid w:val="002009F0"/>
    <w:rsid w:val="0020101C"/>
    <w:rsid w:val="00202268"/>
    <w:rsid w:val="002030F6"/>
    <w:rsid w:val="002034D4"/>
    <w:rsid w:val="002059C4"/>
    <w:rsid w:val="00205F7E"/>
    <w:rsid w:val="00207D54"/>
    <w:rsid w:val="00217117"/>
    <w:rsid w:val="00220169"/>
    <w:rsid w:val="002210E5"/>
    <w:rsid w:val="00222B0E"/>
    <w:rsid w:val="00224A6D"/>
    <w:rsid w:val="00224EC0"/>
    <w:rsid w:val="002278B6"/>
    <w:rsid w:val="00231091"/>
    <w:rsid w:val="0023144A"/>
    <w:rsid w:val="002316C3"/>
    <w:rsid w:val="002330E1"/>
    <w:rsid w:val="00233500"/>
    <w:rsid w:val="00234116"/>
    <w:rsid w:val="00235F41"/>
    <w:rsid w:val="00237716"/>
    <w:rsid w:val="002406B3"/>
    <w:rsid w:val="002431D3"/>
    <w:rsid w:val="00244AD6"/>
    <w:rsid w:val="0024501D"/>
    <w:rsid w:val="002509F4"/>
    <w:rsid w:val="00251A89"/>
    <w:rsid w:val="00254FB4"/>
    <w:rsid w:val="00255EAA"/>
    <w:rsid w:val="00264F2C"/>
    <w:rsid w:val="002653E0"/>
    <w:rsid w:val="00266585"/>
    <w:rsid w:val="0027142C"/>
    <w:rsid w:val="0027535E"/>
    <w:rsid w:val="00280FE1"/>
    <w:rsid w:val="0028202C"/>
    <w:rsid w:val="00284C63"/>
    <w:rsid w:val="00285F0F"/>
    <w:rsid w:val="00290BB5"/>
    <w:rsid w:val="002A348F"/>
    <w:rsid w:val="002A3E56"/>
    <w:rsid w:val="002A3EEF"/>
    <w:rsid w:val="002B06B9"/>
    <w:rsid w:val="002B0A6C"/>
    <w:rsid w:val="002B17F8"/>
    <w:rsid w:val="002B1D17"/>
    <w:rsid w:val="002B2469"/>
    <w:rsid w:val="002B31CA"/>
    <w:rsid w:val="002B41A3"/>
    <w:rsid w:val="002B43AE"/>
    <w:rsid w:val="002B6439"/>
    <w:rsid w:val="002B7D4B"/>
    <w:rsid w:val="002C0D67"/>
    <w:rsid w:val="002C1459"/>
    <w:rsid w:val="002C35EE"/>
    <w:rsid w:val="002C5C5F"/>
    <w:rsid w:val="002C5E9B"/>
    <w:rsid w:val="002C6583"/>
    <w:rsid w:val="002D077D"/>
    <w:rsid w:val="002D0829"/>
    <w:rsid w:val="002D0DC8"/>
    <w:rsid w:val="002D0EFB"/>
    <w:rsid w:val="002D2444"/>
    <w:rsid w:val="002D6767"/>
    <w:rsid w:val="002E210D"/>
    <w:rsid w:val="002E4F93"/>
    <w:rsid w:val="002E7253"/>
    <w:rsid w:val="002F1227"/>
    <w:rsid w:val="002F5C40"/>
    <w:rsid w:val="00302C8C"/>
    <w:rsid w:val="00303C61"/>
    <w:rsid w:val="0030444A"/>
    <w:rsid w:val="00304ED1"/>
    <w:rsid w:val="00305625"/>
    <w:rsid w:val="00305772"/>
    <w:rsid w:val="0030760B"/>
    <w:rsid w:val="00310A20"/>
    <w:rsid w:val="003116ED"/>
    <w:rsid w:val="00314A91"/>
    <w:rsid w:val="003173DC"/>
    <w:rsid w:val="00321313"/>
    <w:rsid w:val="003216D8"/>
    <w:rsid w:val="00322C9D"/>
    <w:rsid w:val="00322F5F"/>
    <w:rsid w:val="0032379C"/>
    <w:rsid w:val="0032396E"/>
    <w:rsid w:val="0032720B"/>
    <w:rsid w:val="003273A4"/>
    <w:rsid w:val="00330FFC"/>
    <w:rsid w:val="003318CF"/>
    <w:rsid w:val="00334248"/>
    <w:rsid w:val="00341538"/>
    <w:rsid w:val="003424EA"/>
    <w:rsid w:val="003448F6"/>
    <w:rsid w:val="00346613"/>
    <w:rsid w:val="00347197"/>
    <w:rsid w:val="003471AA"/>
    <w:rsid w:val="003518B9"/>
    <w:rsid w:val="00352B03"/>
    <w:rsid w:val="003578A2"/>
    <w:rsid w:val="00363FB0"/>
    <w:rsid w:val="0036438B"/>
    <w:rsid w:val="00371353"/>
    <w:rsid w:val="0037162E"/>
    <w:rsid w:val="003720C6"/>
    <w:rsid w:val="00374C69"/>
    <w:rsid w:val="00375913"/>
    <w:rsid w:val="003807E2"/>
    <w:rsid w:val="003812AD"/>
    <w:rsid w:val="00382140"/>
    <w:rsid w:val="0038269A"/>
    <w:rsid w:val="003826DA"/>
    <w:rsid w:val="00382734"/>
    <w:rsid w:val="003834A8"/>
    <w:rsid w:val="00386C66"/>
    <w:rsid w:val="00386C8E"/>
    <w:rsid w:val="003872BF"/>
    <w:rsid w:val="003904BB"/>
    <w:rsid w:val="00390A57"/>
    <w:rsid w:val="00392F9A"/>
    <w:rsid w:val="00394E7D"/>
    <w:rsid w:val="00395564"/>
    <w:rsid w:val="00395EBA"/>
    <w:rsid w:val="00396177"/>
    <w:rsid w:val="003A1571"/>
    <w:rsid w:val="003A1CD1"/>
    <w:rsid w:val="003A2EAE"/>
    <w:rsid w:val="003A627D"/>
    <w:rsid w:val="003A75D3"/>
    <w:rsid w:val="003B0D42"/>
    <w:rsid w:val="003B2957"/>
    <w:rsid w:val="003B7D36"/>
    <w:rsid w:val="003C186D"/>
    <w:rsid w:val="003C60FD"/>
    <w:rsid w:val="003C7549"/>
    <w:rsid w:val="003D07A7"/>
    <w:rsid w:val="003D0DF3"/>
    <w:rsid w:val="003D4708"/>
    <w:rsid w:val="003D5E51"/>
    <w:rsid w:val="003D76F6"/>
    <w:rsid w:val="003D7957"/>
    <w:rsid w:val="003E281B"/>
    <w:rsid w:val="003E2F67"/>
    <w:rsid w:val="003E375A"/>
    <w:rsid w:val="003E63CF"/>
    <w:rsid w:val="003E6E1B"/>
    <w:rsid w:val="003F2A32"/>
    <w:rsid w:val="003F42A3"/>
    <w:rsid w:val="003F46B1"/>
    <w:rsid w:val="003F5831"/>
    <w:rsid w:val="003F7796"/>
    <w:rsid w:val="00401DFC"/>
    <w:rsid w:val="004068E2"/>
    <w:rsid w:val="004070A8"/>
    <w:rsid w:val="00410497"/>
    <w:rsid w:val="00411B16"/>
    <w:rsid w:val="00413231"/>
    <w:rsid w:val="00415CC4"/>
    <w:rsid w:val="0041654E"/>
    <w:rsid w:val="0041721C"/>
    <w:rsid w:val="00420AE3"/>
    <w:rsid w:val="00420D95"/>
    <w:rsid w:val="004254DE"/>
    <w:rsid w:val="00427D7B"/>
    <w:rsid w:val="00431825"/>
    <w:rsid w:val="00435044"/>
    <w:rsid w:val="004367CD"/>
    <w:rsid w:val="00440C71"/>
    <w:rsid w:val="00440D99"/>
    <w:rsid w:val="00441E41"/>
    <w:rsid w:val="00445525"/>
    <w:rsid w:val="0044667C"/>
    <w:rsid w:val="0044767C"/>
    <w:rsid w:val="00447FFB"/>
    <w:rsid w:val="00450AEF"/>
    <w:rsid w:val="004510D6"/>
    <w:rsid w:val="00453805"/>
    <w:rsid w:val="00456274"/>
    <w:rsid w:val="00460510"/>
    <w:rsid w:val="00460DFB"/>
    <w:rsid w:val="0046108B"/>
    <w:rsid w:val="00461D97"/>
    <w:rsid w:val="0046227B"/>
    <w:rsid w:val="00462838"/>
    <w:rsid w:val="00464218"/>
    <w:rsid w:val="00464C22"/>
    <w:rsid w:val="0047008F"/>
    <w:rsid w:val="004722A1"/>
    <w:rsid w:val="00473BD3"/>
    <w:rsid w:val="0047422C"/>
    <w:rsid w:val="00475DB8"/>
    <w:rsid w:val="004766E3"/>
    <w:rsid w:val="00477261"/>
    <w:rsid w:val="00481684"/>
    <w:rsid w:val="00482B54"/>
    <w:rsid w:val="004837A4"/>
    <w:rsid w:val="0048447C"/>
    <w:rsid w:val="004868A9"/>
    <w:rsid w:val="004871B7"/>
    <w:rsid w:val="00490212"/>
    <w:rsid w:val="00492A2E"/>
    <w:rsid w:val="00493568"/>
    <w:rsid w:val="00494056"/>
    <w:rsid w:val="00494697"/>
    <w:rsid w:val="00495514"/>
    <w:rsid w:val="004A06DE"/>
    <w:rsid w:val="004A2E74"/>
    <w:rsid w:val="004A42A1"/>
    <w:rsid w:val="004A4D2A"/>
    <w:rsid w:val="004A5659"/>
    <w:rsid w:val="004A6C02"/>
    <w:rsid w:val="004A76E5"/>
    <w:rsid w:val="004A7DCC"/>
    <w:rsid w:val="004B030B"/>
    <w:rsid w:val="004B45C7"/>
    <w:rsid w:val="004B477A"/>
    <w:rsid w:val="004B5B2C"/>
    <w:rsid w:val="004C1BAB"/>
    <w:rsid w:val="004C2E40"/>
    <w:rsid w:val="004C328F"/>
    <w:rsid w:val="004C68FE"/>
    <w:rsid w:val="004C7DD6"/>
    <w:rsid w:val="004D2441"/>
    <w:rsid w:val="004D2657"/>
    <w:rsid w:val="004D284E"/>
    <w:rsid w:val="004D3766"/>
    <w:rsid w:val="004D3D2E"/>
    <w:rsid w:val="004D5C63"/>
    <w:rsid w:val="004D5E09"/>
    <w:rsid w:val="004E0342"/>
    <w:rsid w:val="004E2279"/>
    <w:rsid w:val="004E2753"/>
    <w:rsid w:val="004E583D"/>
    <w:rsid w:val="004E606F"/>
    <w:rsid w:val="004F1CC8"/>
    <w:rsid w:val="004F586F"/>
    <w:rsid w:val="005020AC"/>
    <w:rsid w:val="005027BE"/>
    <w:rsid w:val="005055AD"/>
    <w:rsid w:val="00505C3F"/>
    <w:rsid w:val="00507CA8"/>
    <w:rsid w:val="00511A0E"/>
    <w:rsid w:val="00512BBA"/>
    <w:rsid w:val="00514F08"/>
    <w:rsid w:val="00515712"/>
    <w:rsid w:val="0051596C"/>
    <w:rsid w:val="005159EE"/>
    <w:rsid w:val="00516CC6"/>
    <w:rsid w:val="005232B0"/>
    <w:rsid w:val="0052483D"/>
    <w:rsid w:val="00526649"/>
    <w:rsid w:val="00526E0A"/>
    <w:rsid w:val="00533029"/>
    <w:rsid w:val="00533516"/>
    <w:rsid w:val="00536E6E"/>
    <w:rsid w:val="00537885"/>
    <w:rsid w:val="00542711"/>
    <w:rsid w:val="00543F49"/>
    <w:rsid w:val="005449A4"/>
    <w:rsid w:val="00546B1C"/>
    <w:rsid w:val="00547F22"/>
    <w:rsid w:val="00550573"/>
    <w:rsid w:val="005505D7"/>
    <w:rsid w:val="005517E5"/>
    <w:rsid w:val="00555770"/>
    <w:rsid w:val="00557EA5"/>
    <w:rsid w:val="0056045F"/>
    <w:rsid w:val="00561675"/>
    <w:rsid w:val="00561EAC"/>
    <w:rsid w:val="00562420"/>
    <w:rsid w:val="005653B3"/>
    <w:rsid w:val="005665AB"/>
    <w:rsid w:val="00572157"/>
    <w:rsid w:val="00572740"/>
    <w:rsid w:val="00572D88"/>
    <w:rsid w:val="00573D5A"/>
    <w:rsid w:val="00574D72"/>
    <w:rsid w:val="00575167"/>
    <w:rsid w:val="00576F10"/>
    <w:rsid w:val="005774B5"/>
    <w:rsid w:val="00581375"/>
    <w:rsid w:val="005826BF"/>
    <w:rsid w:val="00583356"/>
    <w:rsid w:val="00583688"/>
    <w:rsid w:val="00590840"/>
    <w:rsid w:val="005908F4"/>
    <w:rsid w:val="0059277F"/>
    <w:rsid w:val="005939BA"/>
    <w:rsid w:val="005A0B2C"/>
    <w:rsid w:val="005A11B4"/>
    <w:rsid w:val="005A150D"/>
    <w:rsid w:val="005A2514"/>
    <w:rsid w:val="005A2D5E"/>
    <w:rsid w:val="005A4151"/>
    <w:rsid w:val="005A5453"/>
    <w:rsid w:val="005A6C21"/>
    <w:rsid w:val="005A6F64"/>
    <w:rsid w:val="005A721D"/>
    <w:rsid w:val="005A7CC1"/>
    <w:rsid w:val="005B2514"/>
    <w:rsid w:val="005B52E8"/>
    <w:rsid w:val="005B60A2"/>
    <w:rsid w:val="005C04C9"/>
    <w:rsid w:val="005C3AC7"/>
    <w:rsid w:val="005C551C"/>
    <w:rsid w:val="005D2441"/>
    <w:rsid w:val="005D41FD"/>
    <w:rsid w:val="005D57ED"/>
    <w:rsid w:val="005D6510"/>
    <w:rsid w:val="005D7FA5"/>
    <w:rsid w:val="005E0D0E"/>
    <w:rsid w:val="005E53D1"/>
    <w:rsid w:val="005E63A2"/>
    <w:rsid w:val="005F2492"/>
    <w:rsid w:val="005F3261"/>
    <w:rsid w:val="005F3EB9"/>
    <w:rsid w:val="005F5CBB"/>
    <w:rsid w:val="00600B96"/>
    <w:rsid w:val="00602F71"/>
    <w:rsid w:val="00607517"/>
    <w:rsid w:val="00615E1A"/>
    <w:rsid w:val="0061651F"/>
    <w:rsid w:val="00616E8A"/>
    <w:rsid w:val="00617687"/>
    <w:rsid w:val="0062203F"/>
    <w:rsid w:val="00624435"/>
    <w:rsid w:val="006254A3"/>
    <w:rsid w:val="00631A97"/>
    <w:rsid w:val="00632DE6"/>
    <w:rsid w:val="00633D66"/>
    <w:rsid w:val="006343E5"/>
    <w:rsid w:val="00635A35"/>
    <w:rsid w:val="00637BF0"/>
    <w:rsid w:val="0064011C"/>
    <w:rsid w:val="00640D77"/>
    <w:rsid w:val="006427FF"/>
    <w:rsid w:val="0064348F"/>
    <w:rsid w:val="006436B8"/>
    <w:rsid w:val="00644535"/>
    <w:rsid w:val="00644D49"/>
    <w:rsid w:val="00650C11"/>
    <w:rsid w:val="00656DDD"/>
    <w:rsid w:val="00661696"/>
    <w:rsid w:val="0067046E"/>
    <w:rsid w:val="0067370A"/>
    <w:rsid w:val="00673790"/>
    <w:rsid w:val="00673D17"/>
    <w:rsid w:val="0067642E"/>
    <w:rsid w:val="0068282E"/>
    <w:rsid w:val="006838D3"/>
    <w:rsid w:val="00684345"/>
    <w:rsid w:val="00690E79"/>
    <w:rsid w:val="0069170D"/>
    <w:rsid w:val="00693A37"/>
    <w:rsid w:val="006950D4"/>
    <w:rsid w:val="006A35EB"/>
    <w:rsid w:val="006A5D89"/>
    <w:rsid w:val="006A77B1"/>
    <w:rsid w:val="006B005B"/>
    <w:rsid w:val="006B079D"/>
    <w:rsid w:val="006B245E"/>
    <w:rsid w:val="006B2F82"/>
    <w:rsid w:val="006B3C3A"/>
    <w:rsid w:val="006B4652"/>
    <w:rsid w:val="006B60DE"/>
    <w:rsid w:val="006B6ABE"/>
    <w:rsid w:val="006B718D"/>
    <w:rsid w:val="006B79E7"/>
    <w:rsid w:val="006C35D8"/>
    <w:rsid w:val="006C78DB"/>
    <w:rsid w:val="006D0533"/>
    <w:rsid w:val="006D15F7"/>
    <w:rsid w:val="006D521E"/>
    <w:rsid w:val="006E1059"/>
    <w:rsid w:val="006E1153"/>
    <w:rsid w:val="006E328D"/>
    <w:rsid w:val="006E3A25"/>
    <w:rsid w:val="006E42E2"/>
    <w:rsid w:val="006E5A2E"/>
    <w:rsid w:val="006E6BF0"/>
    <w:rsid w:val="006E79DB"/>
    <w:rsid w:val="006F1CE4"/>
    <w:rsid w:val="006F1F55"/>
    <w:rsid w:val="006F2A80"/>
    <w:rsid w:val="006F324D"/>
    <w:rsid w:val="006F651C"/>
    <w:rsid w:val="00702013"/>
    <w:rsid w:val="007032F4"/>
    <w:rsid w:val="00703975"/>
    <w:rsid w:val="00713F13"/>
    <w:rsid w:val="007146AA"/>
    <w:rsid w:val="0071565F"/>
    <w:rsid w:val="00716D30"/>
    <w:rsid w:val="00720074"/>
    <w:rsid w:val="007222F0"/>
    <w:rsid w:val="0072382B"/>
    <w:rsid w:val="00724352"/>
    <w:rsid w:val="00725828"/>
    <w:rsid w:val="00733A67"/>
    <w:rsid w:val="00735B27"/>
    <w:rsid w:val="00737E6B"/>
    <w:rsid w:val="0074051F"/>
    <w:rsid w:val="007426B1"/>
    <w:rsid w:val="00743168"/>
    <w:rsid w:val="00743A6A"/>
    <w:rsid w:val="00745047"/>
    <w:rsid w:val="00747814"/>
    <w:rsid w:val="00751C2A"/>
    <w:rsid w:val="007571A7"/>
    <w:rsid w:val="007671AF"/>
    <w:rsid w:val="00774AB0"/>
    <w:rsid w:val="00775388"/>
    <w:rsid w:val="00776172"/>
    <w:rsid w:val="007869D8"/>
    <w:rsid w:val="00790113"/>
    <w:rsid w:val="00791486"/>
    <w:rsid w:val="00791B3A"/>
    <w:rsid w:val="00795D35"/>
    <w:rsid w:val="007A2F21"/>
    <w:rsid w:val="007A47DB"/>
    <w:rsid w:val="007A4B69"/>
    <w:rsid w:val="007A5544"/>
    <w:rsid w:val="007B0EC2"/>
    <w:rsid w:val="007B245A"/>
    <w:rsid w:val="007B2848"/>
    <w:rsid w:val="007B3507"/>
    <w:rsid w:val="007B6A85"/>
    <w:rsid w:val="007B7568"/>
    <w:rsid w:val="007C0281"/>
    <w:rsid w:val="007C2429"/>
    <w:rsid w:val="007C51D1"/>
    <w:rsid w:val="007C54C3"/>
    <w:rsid w:val="007C64D7"/>
    <w:rsid w:val="007C6BF9"/>
    <w:rsid w:val="007D0D43"/>
    <w:rsid w:val="007D3686"/>
    <w:rsid w:val="007E062E"/>
    <w:rsid w:val="007E0DE7"/>
    <w:rsid w:val="007E0E75"/>
    <w:rsid w:val="007E1944"/>
    <w:rsid w:val="007E39B7"/>
    <w:rsid w:val="007E44EA"/>
    <w:rsid w:val="007E5528"/>
    <w:rsid w:val="007E682E"/>
    <w:rsid w:val="007F15BD"/>
    <w:rsid w:val="007F3561"/>
    <w:rsid w:val="007F3B0B"/>
    <w:rsid w:val="007F4BB2"/>
    <w:rsid w:val="00801DAB"/>
    <w:rsid w:val="008032ED"/>
    <w:rsid w:val="008036B4"/>
    <w:rsid w:val="00805ADF"/>
    <w:rsid w:val="008061F6"/>
    <w:rsid w:val="008063E2"/>
    <w:rsid w:val="008101E6"/>
    <w:rsid w:val="00811D3C"/>
    <w:rsid w:val="00813544"/>
    <w:rsid w:val="00813FEF"/>
    <w:rsid w:val="008173B4"/>
    <w:rsid w:val="00817427"/>
    <w:rsid w:val="008176F6"/>
    <w:rsid w:val="00817C0C"/>
    <w:rsid w:val="008208EB"/>
    <w:rsid w:val="00821A6A"/>
    <w:rsid w:val="00821ED6"/>
    <w:rsid w:val="00830BB9"/>
    <w:rsid w:val="00831661"/>
    <w:rsid w:val="00837399"/>
    <w:rsid w:val="008379F9"/>
    <w:rsid w:val="0084317E"/>
    <w:rsid w:val="00843D05"/>
    <w:rsid w:val="0084495D"/>
    <w:rsid w:val="00844EAF"/>
    <w:rsid w:val="0084701C"/>
    <w:rsid w:val="00847566"/>
    <w:rsid w:val="008514AB"/>
    <w:rsid w:val="00851A7A"/>
    <w:rsid w:val="008539B7"/>
    <w:rsid w:val="00856B76"/>
    <w:rsid w:val="00860453"/>
    <w:rsid w:val="00861CC3"/>
    <w:rsid w:val="0087055D"/>
    <w:rsid w:val="00870C62"/>
    <w:rsid w:val="0087537F"/>
    <w:rsid w:val="00877FB5"/>
    <w:rsid w:val="00880B40"/>
    <w:rsid w:val="00881038"/>
    <w:rsid w:val="008810DC"/>
    <w:rsid w:val="00881426"/>
    <w:rsid w:val="00881795"/>
    <w:rsid w:val="00885EC1"/>
    <w:rsid w:val="00886100"/>
    <w:rsid w:val="0088793B"/>
    <w:rsid w:val="008907F3"/>
    <w:rsid w:val="00892B8B"/>
    <w:rsid w:val="008979EE"/>
    <w:rsid w:val="008A3453"/>
    <w:rsid w:val="008A3A22"/>
    <w:rsid w:val="008A78BC"/>
    <w:rsid w:val="008A7903"/>
    <w:rsid w:val="008A7A6C"/>
    <w:rsid w:val="008B1A6B"/>
    <w:rsid w:val="008B2C8A"/>
    <w:rsid w:val="008B3D3E"/>
    <w:rsid w:val="008B3EC5"/>
    <w:rsid w:val="008B4A22"/>
    <w:rsid w:val="008B507F"/>
    <w:rsid w:val="008B78AF"/>
    <w:rsid w:val="008C0211"/>
    <w:rsid w:val="008C0516"/>
    <w:rsid w:val="008C3CE1"/>
    <w:rsid w:val="008C7D11"/>
    <w:rsid w:val="008D25A8"/>
    <w:rsid w:val="008D62D7"/>
    <w:rsid w:val="008D7B21"/>
    <w:rsid w:val="008E15A1"/>
    <w:rsid w:val="008E2444"/>
    <w:rsid w:val="008E4155"/>
    <w:rsid w:val="008E5C32"/>
    <w:rsid w:val="008E5C79"/>
    <w:rsid w:val="008E67A8"/>
    <w:rsid w:val="008F2725"/>
    <w:rsid w:val="008F3FFF"/>
    <w:rsid w:val="008F4CEB"/>
    <w:rsid w:val="008F7023"/>
    <w:rsid w:val="008F73EC"/>
    <w:rsid w:val="00900A51"/>
    <w:rsid w:val="00904343"/>
    <w:rsid w:val="00906177"/>
    <w:rsid w:val="00906A31"/>
    <w:rsid w:val="00913DA8"/>
    <w:rsid w:val="00914FC1"/>
    <w:rsid w:val="009165E3"/>
    <w:rsid w:val="00921F3C"/>
    <w:rsid w:val="00922859"/>
    <w:rsid w:val="00923148"/>
    <w:rsid w:val="009234AC"/>
    <w:rsid w:val="009235A0"/>
    <w:rsid w:val="00923687"/>
    <w:rsid w:val="00924E74"/>
    <w:rsid w:val="009266E0"/>
    <w:rsid w:val="00926743"/>
    <w:rsid w:val="00930F1F"/>
    <w:rsid w:val="00931775"/>
    <w:rsid w:val="0093598D"/>
    <w:rsid w:val="00935F2E"/>
    <w:rsid w:val="00936FFC"/>
    <w:rsid w:val="00950811"/>
    <w:rsid w:val="00953131"/>
    <w:rsid w:val="0095655F"/>
    <w:rsid w:val="00962384"/>
    <w:rsid w:val="009643AC"/>
    <w:rsid w:val="00964B84"/>
    <w:rsid w:val="00965921"/>
    <w:rsid w:val="009703EA"/>
    <w:rsid w:val="009707EB"/>
    <w:rsid w:val="0097131E"/>
    <w:rsid w:val="00973126"/>
    <w:rsid w:val="00975423"/>
    <w:rsid w:val="009759BC"/>
    <w:rsid w:val="009760F8"/>
    <w:rsid w:val="00976288"/>
    <w:rsid w:val="009767CA"/>
    <w:rsid w:val="00983456"/>
    <w:rsid w:val="00983726"/>
    <w:rsid w:val="00983837"/>
    <w:rsid w:val="00985124"/>
    <w:rsid w:val="009876BB"/>
    <w:rsid w:val="0099194C"/>
    <w:rsid w:val="00992D14"/>
    <w:rsid w:val="009979AB"/>
    <w:rsid w:val="009A035B"/>
    <w:rsid w:val="009A1DEF"/>
    <w:rsid w:val="009A308B"/>
    <w:rsid w:val="009A4074"/>
    <w:rsid w:val="009A685F"/>
    <w:rsid w:val="009A6939"/>
    <w:rsid w:val="009B036F"/>
    <w:rsid w:val="009B1BCA"/>
    <w:rsid w:val="009B1BFE"/>
    <w:rsid w:val="009B22B6"/>
    <w:rsid w:val="009B2C2F"/>
    <w:rsid w:val="009B597B"/>
    <w:rsid w:val="009B7AEE"/>
    <w:rsid w:val="009C0FE8"/>
    <w:rsid w:val="009C1758"/>
    <w:rsid w:val="009C18E8"/>
    <w:rsid w:val="009C4ABB"/>
    <w:rsid w:val="009C5094"/>
    <w:rsid w:val="009D025B"/>
    <w:rsid w:val="009D1EE6"/>
    <w:rsid w:val="009D3A99"/>
    <w:rsid w:val="009E1DD2"/>
    <w:rsid w:val="009E6C28"/>
    <w:rsid w:val="009E76CA"/>
    <w:rsid w:val="009F004A"/>
    <w:rsid w:val="009F0176"/>
    <w:rsid w:val="009F20E9"/>
    <w:rsid w:val="009F2601"/>
    <w:rsid w:val="009F2EFE"/>
    <w:rsid w:val="009F37C8"/>
    <w:rsid w:val="009F37EB"/>
    <w:rsid w:val="009F6BCD"/>
    <w:rsid w:val="00A028E4"/>
    <w:rsid w:val="00A038DA"/>
    <w:rsid w:val="00A120BA"/>
    <w:rsid w:val="00A12209"/>
    <w:rsid w:val="00A15A45"/>
    <w:rsid w:val="00A173F1"/>
    <w:rsid w:val="00A17BC9"/>
    <w:rsid w:val="00A23433"/>
    <w:rsid w:val="00A23DEF"/>
    <w:rsid w:val="00A24B3B"/>
    <w:rsid w:val="00A26D3C"/>
    <w:rsid w:val="00A309C8"/>
    <w:rsid w:val="00A318BD"/>
    <w:rsid w:val="00A31BD2"/>
    <w:rsid w:val="00A35B2B"/>
    <w:rsid w:val="00A36695"/>
    <w:rsid w:val="00A37791"/>
    <w:rsid w:val="00A417D1"/>
    <w:rsid w:val="00A44CB2"/>
    <w:rsid w:val="00A517FC"/>
    <w:rsid w:val="00A5249B"/>
    <w:rsid w:val="00A548BB"/>
    <w:rsid w:val="00A5539B"/>
    <w:rsid w:val="00A602A6"/>
    <w:rsid w:val="00A61515"/>
    <w:rsid w:val="00A64345"/>
    <w:rsid w:val="00A65AE6"/>
    <w:rsid w:val="00A661BD"/>
    <w:rsid w:val="00A70B15"/>
    <w:rsid w:val="00A70B97"/>
    <w:rsid w:val="00A70EE1"/>
    <w:rsid w:val="00A75518"/>
    <w:rsid w:val="00A75764"/>
    <w:rsid w:val="00A76143"/>
    <w:rsid w:val="00A80226"/>
    <w:rsid w:val="00A917CA"/>
    <w:rsid w:val="00A93082"/>
    <w:rsid w:val="00A934B9"/>
    <w:rsid w:val="00AA453B"/>
    <w:rsid w:val="00AA4E64"/>
    <w:rsid w:val="00AA72E9"/>
    <w:rsid w:val="00AA7708"/>
    <w:rsid w:val="00AB04C3"/>
    <w:rsid w:val="00AB1F20"/>
    <w:rsid w:val="00AB258C"/>
    <w:rsid w:val="00AB2FA2"/>
    <w:rsid w:val="00AB3F01"/>
    <w:rsid w:val="00AB44F2"/>
    <w:rsid w:val="00AB79B2"/>
    <w:rsid w:val="00AC4507"/>
    <w:rsid w:val="00AD096E"/>
    <w:rsid w:val="00AD0A14"/>
    <w:rsid w:val="00AD2338"/>
    <w:rsid w:val="00AD235D"/>
    <w:rsid w:val="00AD62FF"/>
    <w:rsid w:val="00AD6632"/>
    <w:rsid w:val="00AD6A68"/>
    <w:rsid w:val="00AD6DE4"/>
    <w:rsid w:val="00AE2D0F"/>
    <w:rsid w:val="00AE2D48"/>
    <w:rsid w:val="00AE45C1"/>
    <w:rsid w:val="00AF1997"/>
    <w:rsid w:val="00AF1B3F"/>
    <w:rsid w:val="00AF342A"/>
    <w:rsid w:val="00AF3DDE"/>
    <w:rsid w:val="00AF4CEB"/>
    <w:rsid w:val="00AF5051"/>
    <w:rsid w:val="00AF602E"/>
    <w:rsid w:val="00B01C5C"/>
    <w:rsid w:val="00B032B1"/>
    <w:rsid w:val="00B03820"/>
    <w:rsid w:val="00B05E64"/>
    <w:rsid w:val="00B076CB"/>
    <w:rsid w:val="00B07BAD"/>
    <w:rsid w:val="00B11273"/>
    <w:rsid w:val="00B141F4"/>
    <w:rsid w:val="00B14667"/>
    <w:rsid w:val="00B14F16"/>
    <w:rsid w:val="00B16A45"/>
    <w:rsid w:val="00B20D1E"/>
    <w:rsid w:val="00B20FE2"/>
    <w:rsid w:val="00B21CCA"/>
    <w:rsid w:val="00B23FAE"/>
    <w:rsid w:val="00B2467C"/>
    <w:rsid w:val="00B2786C"/>
    <w:rsid w:val="00B30412"/>
    <w:rsid w:val="00B329B4"/>
    <w:rsid w:val="00B32A41"/>
    <w:rsid w:val="00B34BFC"/>
    <w:rsid w:val="00B34D66"/>
    <w:rsid w:val="00B34E64"/>
    <w:rsid w:val="00B36984"/>
    <w:rsid w:val="00B3743B"/>
    <w:rsid w:val="00B377F0"/>
    <w:rsid w:val="00B41C29"/>
    <w:rsid w:val="00B4302B"/>
    <w:rsid w:val="00B441B0"/>
    <w:rsid w:val="00B4434B"/>
    <w:rsid w:val="00B45C61"/>
    <w:rsid w:val="00B468B3"/>
    <w:rsid w:val="00B52F16"/>
    <w:rsid w:val="00B532B6"/>
    <w:rsid w:val="00B5349A"/>
    <w:rsid w:val="00B54704"/>
    <w:rsid w:val="00B572A9"/>
    <w:rsid w:val="00B61636"/>
    <w:rsid w:val="00B62D0D"/>
    <w:rsid w:val="00B6437B"/>
    <w:rsid w:val="00B66865"/>
    <w:rsid w:val="00B66BE3"/>
    <w:rsid w:val="00B703ED"/>
    <w:rsid w:val="00B71683"/>
    <w:rsid w:val="00B7468D"/>
    <w:rsid w:val="00B7509A"/>
    <w:rsid w:val="00B80AEB"/>
    <w:rsid w:val="00B82FFA"/>
    <w:rsid w:val="00B8482B"/>
    <w:rsid w:val="00B8492F"/>
    <w:rsid w:val="00B90988"/>
    <w:rsid w:val="00B92C0E"/>
    <w:rsid w:val="00BA0641"/>
    <w:rsid w:val="00BA1C32"/>
    <w:rsid w:val="00BA2CF5"/>
    <w:rsid w:val="00BA537E"/>
    <w:rsid w:val="00BB0A52"/>
    <w:rsid w:val="00BB28A1"/>
    <w:rsid w:val="00BB2F35"/>
    <w:rsid w:val="00BB585A"/>
    <w:rsid w:val="00BB7BCD"/>
    <w:rsid w:val="00BC0CA5"/>
    <w:rsid w:val="00BC0DB7"/>
    <w:rsid w:val="00BC24C1"/>
    <w:rsid w:val="00BC3C65"/>
    <w:rsid w:val="00BC4021"/>
    <w:rsid w:val="00BD15C2"/>
    <w:rsid w:val="00BD15E7"/>
    <w:rsid w:val="00BD4C6E"/>
    <w:rsid w:val="00BD64CC"/>
    <w:rsid w:val="00BE23AF"/>
    <w:rsid w:val="00BE34D6"/>
    <w:rsid w:val="00BE7CDA"/>
    <w:rsid w:val="00BF11DE"/>
    <w:rsid w:val="00BF31D1"/>
    <w:rsid w:val="00BF37A0"/>
    <w:rsid w:val="00BF3820"/>
    <w:rsid w:val="00BF3D1C"/>
    <w:rsid w:val="00BF4F8B"/>
    <w:rsid w:val="00BF5285"/>
    <w:rsid w:val="00BF67C5"/>
    <w:rsid w:val="00BF73BA"/>
    <w:rsid w:val="00BF73D5"/>
    <w:rsid w:val="00C00B84"/>
    <w:rsid w:val="00C0760B"/>
    <w:rsid w:val="00C1522D"/>
    <w:rsid w:val="00C15B69"/>
    <w:rsid w:val="00C164E0"/>
    <w:rsid w:val="00C20493"/>
    <w:rsid w:val="00C21622"/>
    <w:rsid w:val="00C22B97"/>
    <w:rsid w:val="00C26BC2"/>
    <w:rsid w:val="00C27E32"/>
    <w:rsid w:val="00C302EF"/>
    <w:rsid w:val="00C302FB"/>
    <w:rsid w:val="00C30C37"/>
    <w:rsid w:val="00C311E4"/>
    <w:rsid w:val="00C35929"/>
    <w:rsid w:val="00C35F4E"/>
    <w:rsid w:val="00C4273D"/>
    <w:rsid w:val="00C44CA7"/>
    <w:rsid w:val="00C45A1B"/>
    <w:rsid w:val="00C50090"/>
    <w:rsid w:val="00C570E7"/>
    <w:rsid w:val="00C6132E"/>
    <w:rsid w:val="00C62967"/>
    <w:rsid w:val="00C62B1B"/>
    <w:rsid w:val="00C65764"/>
    <w:rsid w:val="00C66917"/>
    <w:rsid w:val="00C704B6"/>
    <w:rsid w:val="00C71766"/>
    <w:rsid w:val="00C7382B"/>
    <w:rsid w:val="00C73F39"/>
    <w:rsid w:val="00C83EF1"/>
    <w:rsid w:val="00C928BE"/>
    <w:rsid w:val="00C935C5"/>
    <w:rsid w:val="00C9375C"/>
    <w:rsid w:val="00C95B7E"/>
    <w:rsid w:val="00C962EC"/>
    <w:rsid w:val="00C96889"/>
    <w:rsid w:val="00CA02FF"/>
    <w:rsid w:val="00CA22D7"/>
    <w:rsid w:val="00CA34F3"/>
    <w:rsid w:val="00CB32FC"/>
    <w:rsid w:val="00CB6354"/>
    <w:rsid w:val="00CC1CF3"/>
    <w:rsid w:val="00CC1F66"/>
    <w:rsid w:val="00CD08B0"/>
    <w:rsid w:val="00CD0EFE"/>
    <w:rsid w:val="00CD17DC"/>
    <w:rsid w:val="00CD5C12"/>
    <w:rsid w:val="00CD6DFE"/>
    <w:rsid w:val="00CD6E12"/>
    <w:rsid w:val="00CE2739"/>
    <w:rsid w:val="00CE56E8"/>
    <w:rsid w:val="00CE72F5"/>
    <w:rsid w:val="00CE774D"/>
    <w:rsid w:val="00CF4714"/>
    <w:rsid w:val="00CF50AD"/>
    <w:rsid w:val="00CF776B"/>
    <w:rsid w:val="00CF7C51"/>
    <w:rsid w:val="00D012C5"/>
    <w:rsid w:val="00D0139F"/>
    <w:rsid w:val="00D03854"/>
    <w:rsid w:val="00D06AEC"/>
    <w:rsid w:val="00D07A56"/>
    <w:rsid w:val="00D13DF3"/>
    <w:rsid w:val="00D1410B"/>
    <w:rsid w:val="00D16742"/>
    <w:rsid w:val="00D17012"/>
    <w:rsid w:val="00D1746C"/>
    <w:rsid w:val="00D17637"/>
    <w:rsid w:val="00D21392"/>
    <w:rsid w:val="00D222BE"/>
    <w:rsid w:val="00D23524"/>
    <w:rsid w:val="00D238AE"/>
    <w:rsid w:val="00D2392C"/>
    <w:rsid w:val="00D23FC1"/>
    <w:rsid w:val="00D2476B"/>
    <w:rsid w:val="00D24E46"/>
    <w:rsid w:val="00D30FB1"/>
    <w:rsid w:val="00D324FF"/>
    <w:rsid w:val="00D34A07"/>
    <w:rsid w:val="00D355AA"/>
    <w:rsid w:val="00D36F2F"/>
    <w:rsid w:val="00D37039"/>
    <w:rsid w:val="00D4468D"/>
    <w:rsid w:val="00D45EBD"/>
    <w:rsid w:val="00D46310"/>
    <w:rsid w:val="00D565AE"/>
    <w:rsid w:val="00D60684"/>
    <w:rsid w:val="00D630BD"/>
    <w:rsid w:val="00D65E77"/>
    <w:rsid w:val="00D6676B"/>
    <w:rsid w:val="00D71221"/>
    <w:rsid w:val="00D71E16"/>
    <w:rsid w:val="00D72DEE"/>
    <w:rsid w:val="00D7440A"/>
    <w:rsid w:val="00D820E7"/>
    <w:rsid w:val="00D826E0"/>
    <w:rsid w:val="00D84BD9"/>
    <w:rsid w:val="00D871BB"/>
    <w:rsid w:val="00D90770"/>
    <w:rsid w:val="00D9147B"/>
    <w:rsid w:val="00D916FC"/>
    <w:rsid w:val="00D92363"/>
    <w:rsid w:val="00D92D11"/>
    <w:rsid w:val="00D92D33"/>
    <w:rsid w:val="00D95BAE"/>
    <w:rsid w:val="00D95BD0"/>
    <w:rsid w:val="00DA4E44"/>
    <w:rsid w:val="00DA7635"/>
    <w:rsid w:val="00DB2A45"/>
    <w:rsid w:val="00DB31F1"/>
    <w:rsid w:val="00DB427A"/>
    <w:rsid w:val="00DB57EC"/>
    <w:rsid w:val="00DC284B"/>
    <w:rsid w:val="00DC34C4"/>
    <w:rsid w:val="00DD2A65"/>
    <w:rsid w:val="00DD39BF"/>
    <w:rsid w:val="00DD3DB4"/>
    <w:rsid w:val="00DE002D"/>
    <w:rsid w:val="00DE40E4"/>
    <w:rsid w:val="00DE547B"/>
    <w:rsid w:val="00DE7728"/>
    <w:rsid w:val="00DF03DE"/>
    <w:rsid w:val="00E01032"/>
    <w:rsid w:val="00E0123C"/>
    <w:rsid w:val="00E02BB1"/>
    <w:rsid w:val="00E03117"/>
    <w:rsid w:val="00E1381B"/>
    <w:rsid w:val="00E13F13"/>
    <w:rsid w:val="00E14095"/>
    <w:rsid w:val="00E14793"/>
    <w:rsid w:val="00E15B68"/>
    <w:rsid w:val="00E16AD1"/>
    <w:rsid w:val="00E17935"/>
    <w:rsid w:val="00E17F02"/>
    <w:rsid w:val="00E22F8C"/>
    <w:rsid w:val="00E27EC8"/>
    <w:rsid w:val="00E32096"/>
    <w:rsid w:val="00E33FCE"/>
    <w:rsid w:val="00E34538"/>
    <w:rsid w:val="00E353C6"/>
    <w:rsid w:val="00E35C3C"/>
    <w:rsid w:val="00E37C34"/>
    <w:rsid w:val="00E410A0"/>
    <w:rsid w:val="00E41146"/>
    <w:rsid w:val="00E43AAB"/>
    <w:rsid w:val="00E468D7"/>
    <w:rsid w:val="00E46A6E"/>
    <w:rsid w:val="00E50B22"/>
    <w:rsid w:val="00E516BA"/>
    <w:rsid w:val="00E5344F"/>
    <w:rsid w:val="00E53D41"/>
    <w:rsid w:val="00E54D87"/>
    <w:rsid w:val="00E55CCC"/>
    <w:rsid w:val="00E563F4"/>
    <w:rsid w:val="00E640D7"/>
    <w:rsid w:val="00E6412B"/>
    <w:rsid w:val="00E65293"/>
    <w:rsid w:val="00E6660E"/>
    <w:rsid w:val="00E67106"/>
    <w:rsid w:val="00E70266"/>
    <w:rsid w:val="00E7413A"/>
    <w:rsid w:val="00E74165"/>
    <w:rsid w:val="00E81392"/>
    <w:rsid w:val="00E81A81"/>
    <w:rsid w:val="00E8211A"/>
    <w:rsid w:val="00E822A2"/>
    <w:rsid w:val="00E82840"/>
    <w:rsid w:val="00E83E48"/>
    <w:rsid w:val="00E85296"/>
    <w:rsid w:val="00E85521"/>
    <w:rsid w:val="00E866B2"/>
    <w:rsid w:val="00E87465"/>
    <w:rsid w:val="00E87DC5"/>
    <w:rsid w:val="00E87F60"/>
    <w:rsid w:val="00E90EA2"/>
    <w:rsid w:val="00E91C1F"/>
    <w:rsid w:val="00E939B4"/>
    <w:rsid w:val="00E94AB0"/>
    <w:rsid w:val="00E953EB"/>
    <w:rsid w:val="00E961C3"/>
    <w:rsid w:val="00E9668C"/>
    <w:rsid w:val="00E96E6E"/>
    <w:rsid w:val="00EA00B9"/>
    <w:rsid w:val="00EA312E"/>
    <w:rsid w:val="00EA3D6B"/>
    <w:rsid w:val="00EA62F8"/>
    <w:rsid w:val="00EA6ED3"/>
    <w:rsid w:val="00EB113D"/>
    <w:rsid w:val="00EB410F"/>
    <w:rsid w:val="00EB7971"/>
    <w:rsid w:val="00EC1CA9"/>
    <w:rsid w:val="00EC2064"/>
    <w:rsid w:val="00EC2438"/>
    <w:rsid w:val="00EC4599"/>
    <w:rsid w:val="00EC6522"/>
    <w:rsid w:val="00EC6992"/>
    <w:rsid w:val="00EC7DDE"/>
    <w:rsid w:val="00ED07B0"/>
    <w:rsid w:val="00ED2C9F"/>
    <w:rsid w:val="00ED2DE9"/>
    <w:rsid w:val="00ED489C"/>
    <w:rsid w:val="00ED4BFD"/>
    <w:rsid w:val="00ED650B"/>
    <w:rsid w:val="00EE22C3"/>
    <w:rsid w:val="00EE2B49"/>
    <w:rsid w:val="00EE5325"/>
    <w:rsid w:val="00EE5D9E"/>
    <w:rsid w:val="00EE6743"/>
    <w:rsid w:val="00EE730D"/>
    <w:rsid w:val="00EF3253"/>
    <w:rsid w:val="00EF40E7"/>
    <w:rsid w:val="00EF7848"/>
    <w:rsid w:val="00F042B2"/>
    <w:rsid w:val="00F06DAF"/>
    <w:rsid w:val="00F0732E"/>
    <w:rsid w:val="00F10F32"/>
    <w:rsid w:val="00F12DDA"/>
    <w:rsid w:val="00F13C46"/>
    <w:rsid w:val="00F15A82"/>
    <w:rsid w:val="00F15A88"/>
    <w:rsid w:val="00F162C1"/>
    <w:rsid w:val="00F20BD4"/>
    <w:rsid w:val="00F2304E"/>
    <w:rsid w:val="00F26D43"/>
    <w:rsid w:val="00F275BD"/>
    <w:rsid w:val="00F30E91"/>
    <w:rsid w:val="00F34544"/>
    <w:rsid w:val="00F35D57"/>
    <w:rsid w:val="00F361EA"/>
    <w:rsid w:val="00F3623F"/>
    <w:rsid w:val="00F37FA4"/>
    <w:rsid w:val="00F43A40"/>
    <w:rsid w:val="00F44A94"/>
    <w:rsid w:val="00F451FE"/>
    <w:rsid w:val="00F46180"/>
    <w:rsid w:val="00F52B66"/>
    <w:rsid w:val="00F53CFF"/>
    <w:rsid w:val="00F565C2"/>
    <w:rsid w:val="00F56AC9"/>
    <w:rsid w:val="00F645B9"/>
    <w:rsid w:val="00F6547E"/>
    <w:rsid w:val="00F65ADF"/>
    <w:rsid w:val="00F67C28"/>
    <w:rsid w:val="00F72608"/>
    <w:rsid w:val="00F73367"/>
    <w:rsid w:val="00F75C22"/>
    <w:rsid w:val="00F77358"/>
    <w:rsid w:val="00F7767A"/>
    <w:rsid w:val="00F809F7"/>
    <w:rsid w:val="00F8301C"/>
    <w:rsid w:val="00F83261"/>
    <w:rsid w:val="00F85DCE"/>
    <w:rsid w:val="00F9023E"/>
    <w:rsid w:val="00F94BE5"/>
    <w:rsid w:val="00F95F75"/>
    <w:rsid w:val="00F9671E"/>
    <w:rsid w:val="00FA0EB0"/>
    <w:rsid w:val="00FA2E7E"/>
    <w:rsid w:val="00FA66F6"/>
    <w:rsid w:val="00FA74F9"/>
    <w:rsid w:val="00FB0F00"/>
    <w:rsid w:val="00FB26F7"/>
    <w:rsid w:val="00FB32A2"/>
    <w:rsid w:val="00FB58ED"/>
    <w:rsid w:val="00FC4674"/>
    <w:rsid w:val="00FC4EDB"/>
    <w:rsid w:val="00FC7210"/>
    <w:rsid w:val="00FC763F"/>
    <w:rsid w:val="00FD0F8C"/>
    <w:rsid w:val="00FD15DF"/>
    <w:rsid w:val="00FD3E73"/>
    <w:rsid w:val="00FE068C"/>
    <w:rsid w:val="00FE2F0E"/>
    <w:rsid w:val="00FE3BE0"/>
    <w:rsid w:val="00FE4E0F"/>
    <w:rsid w:val="00FE7288"/>
    <w:rsid w:val="00FF1D5B"/>
    <w:rsid w:val="00FF26B4"/>
    <w:rsid w:val="00FF3330"/>
    <w:rsid w:val="00FF3595"/>
    <w:rsid w:val="00FF437D"/>
    <w:rsid w:val="00FF5417"/>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CD66A9E-FA11-4080-A1C8-C62A1FD3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38"/>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D66"/>
    <w:rPr>
      <w:sz w:val="16"/>
      <w:szCs w:val="16"/>
    </w:rPr>
  </w:style>
  <w:style w:type="paragraph" w:styleId="CommentText">
    <w:name w:val="annotation text"/>
    <w:basedOn w:val="Normal"/>
    <w:link w:val="CommentTextChar"/>
    <w:uiPriority w:val="99"/>
    <w:semiHidden/>
    <w:unhideWhenUsed/>
    <w:rsid w:val="00633D66"/>
  </w:style>
  <w:style w:type="character" w:customStyle="1" w:styleId="CommentTextChar">
    <w:name w:val="Comment Text Char"/>
    <w:basedOn w:val="DefaultParagraphFont"/>
    <w:link w:val="CommentText"/>
    <w:uiPriority w:val="99"/>
    <w:semiHidden/>
    <w:rsid w:val="00633D66"/>
    <w:rPr>
      <w:sz w:val="20"/>
      <w:szCs w:val="20"/>
    </w:rPr>
  </w:style>
  <w:style w:type="paragraph" w:styleId="CommentSubject">
    <w:name w:val="annotation subject"/>
    <w:basedOn w:val="CommentText"/>
    <w:next w:val="CommentText"/>
    <w:link w:val="CommentSubjectChar"/>
    <w:uiPriority w:val="99"/>
    <w:semiHidden/>
    <w:unhideWhenUsed/>
    <w:rsid w:val="00633D66"/>
    <w:rPr>
      <w:b/>
      <w:bCs/>
    </w:rPr>
  </w:style>
  <w:style w:type="character" w:customStyle="1" w:styleId="CommentSubjectChar">
    <w:name w:val="Comment Subject Char"/>
    <w:basedOn w:val="CommentTextChar"/>
    <w:link w:val="CommentSubject"/>
    <w:uiPriority w:val="99"/>
    <w:semiHidden/>
    <w:rsid w:val="00633D66"/>
    <w:rPr>
      <w:b/>
      <w:bCs/>
      <w:sz w:val="20"/>
      <w:szCs w:val="20"/>
    </w:rPr>
  </w:style>
  <w:style w:type="paragraph" w:styleId="FootnoteText">
    <w:name w:val="footnote text"/>
    <w:basedOn w:val="Normal"/>
    <w:link w:val="FootnoteTextChar"/>
    <w:uiPriority w:val="99"/>
    <w:semiHidden/>
    <w:unhideWhenUsed/>
    <w:rsid w:val="0038269A"/>
  </w:style>
  <w:style w:type="character" w:customStyle="1" w:styleId="FootnoteTextChar">
    <w:name w:val="Footnote Text Char"/>
    <w:basedOn w:val="DefaultParagraphFont"/>
    <w:link w:val="FootnoteText"/>
    <w:uiPriority w:val="99"/>
    <w:semiHidden/>
    <w:rsid w:val="0038269A"/>
    <w:rPr>
      <w:sz w:val="20"/>
      <w:szCs w:val="20"/>
    </w:rPr>
  </w:style>
  <w:style w:type="character" w:styleId="FootnoteReference">
    <w:name w:val="footnote reference"/>
    <w:basedOn w:val="DefaultParagraphFont"/>
    <w:uiPriority w:val="99"/>
    <w:semiHidden/>
    <w:unhideWhenUsed/>
    <w:rsid w:val="0038269A"/>
    <w:rPr>
      <w:vertAlign w:val="superscript"/>
    </w:rPr>
  </w:style>
  <w:style w:type="table" w:customStyle="1" w:styleId="TableGrid2">
    <w:name w:val="Table Grid2"/>
    <w:basedOn w:val="TableNormal"/>
    <w:next w:val="TableGrid"/>
    <w:uiPriority w:val="39"/>
    <w:rsid w:val="00574D72"/>
    <w:rPr>
      <w:rFonts w:ascii="Calibri" w:eastAsia="Calibri" w:hAnsi="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278E-C87E-439D-8EFA-E5B8A12F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3602</Words>
  <Characters>18321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3</cp:revision>
  <cp:lastPrinted>2020-02-18T19:00:00Z</cp:lastPrinted>
  <dcterms:created xsi:type="dcterms:W3CDTF">2020-02-19T23:04:00Z</dcterms:created>
  <dcterms:modified xsi:type="dcterms:W3CDTF">2020-02-19T23:10:00Z</dcterms:modified>
</cp:coreProperties>
</file>