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52BF" w14:textId="0A0BC40E" w:rsidR="00BA6CD2" w:rsidRPr="00BA6CD2" w:rsidRDefault="00BA6CD2" w:rsidP="00BA6CD2">
      <w:pPr>
        <w:widowControl/>
        <w:autoSpaceDE/>
        <w:autoSpaceDN/>
        <w:adjustRightInd/>
        <w:rPr>
          <w:rFonts w:eastAsia="Times New Roman"/>
          <w:lang w:val="en-CA"/>
        </w:rPr>
      </w:pPr>
      <w:r>
        <w:rPr>
          <w:rFonts w:eastAsia="Times New Roman"/>
          <w:i/>
          <w:iCs/>
          <w:lang w:val="en-CA"/>
        </w:rPr>
        <w:t>L</w:t>
      </w:r>
      <w:r w:rsidR="00794FBC">
        <w:rPr>
          <w:rFonts w:eastAsia="Times New Roman"/>
          <w:i/>
          <w:iCs/>
          <w:lang w:val="en-CA"/>
        </w:rPr>
        <w:t>(C) v A(T)</w:t>
      </w:r>
      <w:r w:rsidRPr="00BA6CD2">
        <w:rPr>
          <w:rFonts w:eastAsia="Times New Roman"/>
          <w:i/>
          <w:iCs/>
          <w:lang w:val="en-CA"/>
        </w:rPr>
        <w:t xml:space="preserve">, </w:t>
      </w:r>
      <w:r w:rsidRPr="00BA6CD2">
        <w:rPr>
          <w:rFonts w:eastAsia="Times New Roman"/>
          <w:lang w:val="en-CA"/>
        </w:rPr>
        <w:t>202</w:t>
      </w:r>
      <w:r w:rsidR="000E4F59">
        <w:rPr>
          <w:rFonts w:eastAsia="Times New Roman"/>
          <w:lang w:val="en-CA"/>
        </w:rPr>
        <w:t>4</w:t>
      </w:r>
      <w:r w:rsidRPr="00BA6CD2">
        <w:rPr>
          <w:rFonts w:eastAsia="Times New Roman"/>
          <w:lang w:val="en-CA"/>
        </w:rPr>
        <w:t xml:space="preserve"> NWTSC </w:t>
      </w:r>
      <w:r w:rsidR="000E4F59">
        <w:rPr>
          <w:rFonts w:eastAsia="Times New Roman"/>
          <w:lang w:val="en-CA"/>
        </w:rPr>
        <w:t>21</w:t>
      </w:r>
    </w:p>
    <w:p w14:paraId="0A4E2855" w14:textId="77777777" w:rsidR="00BA6CD2" w:rsidRPr="00BA6CD2" w:rsidRDefault="00BA6CD2" w:rsidP="00BA6CD2">
      <w:pPr>
        <w:widowControl/>
        <w:autoSpaceDE/>
        <w:autoSpaceDN/>
        <w:adjustRightInd/>
        <w:rPr>
          <w:rFonts w:eastAsia="Times New Roman"/>
          <w:lang w:val="en-CA"/>
        </w:rPr>
      </w:pPr>
    </w:p>
    <w:p w14:paraId="736DE82B" w14:textId="7626B375" w:rsidR="00BA6CD2" w:rsidRPr="00BA6CD2" w:rsidRDefault="00BA6CD2" w:rsidP="00BA6CD2">
      <w:pPr>
        <w:widowControl/>
        <w:tabs>
          <w:tab w:val="left" w:pos="3402"/>
        </w:tabs>
        <w:autoSpaceDE/>
        <w:autoSpaceDN/>
        <w:adjustRightInd/>
        <w:jc w:val="right"/>
        <w:rPr>
          <w:rFonts w:eastAsia="Times New Roman"/>
          <w:sz w:val="28"/>
          <w:szCs w:val="28"/>
          <w:lang w:val="en-CA"/>
        </w:rPr>
      </w:pPr>
      <w:r w:rsidRPr="00BA6CD2">
        <w:rPr>
          <w:rFonts w:eastAsia="Times New Roman"/>
          <w:sz w:val="28"/>
          <w:szCs w:val="28"/>
          <w:lang w:val="en-CA"/>
        </w:rPr>
        <w:fldChar w:fldCharType="begin"/>
      </w:r>
      <w:r w:rsidRPr="00BA6CD2">
        <w:rPr>
          <w:rFonts w:eastAsia="Times New Roman"/>
          <w:sz w:val="28"/>
          <w:szCs w:val="28"/>
          <w:lang w:val="en-CA"/>
        </w:rPr>
        <w:instrText xml:space="preserve"> SEQ CHAPTER \h \r 1</w:instrText>
      </w:r>
      <w:r w:rsidRPr="00BA6CD2">
        <w:rPr>
          <w:rFonts w:eastAsia="Times New Roman"/>
          <w:sz w:val="28"/>
          <w:szCs w:val="28"/>
          <w:lang w:val="en-CA"/>
        </w:rPr>
        <w:fldChar w:fldCharType="end"/>
      </w:r>
      <w:r w:rsidRPr="00BA6CD2">
        <w:rPr>
          <w:rFonts w:eastAsia="Times New Roman"/>
          <w:sz w:val="28"/>
          <w:szCs w:val="28"/>
          <w:lang w:val="en-CA"/>
        </w:rPr>
        <w:t>Date:  202</w:t>
      </w:r>
      <w:r>
        <w:rPr>
          <w:rFonts w:eastAsia="Times New Roman"/>
          <w:sz w:val="28"/>
          <w:szCs w:val="28"/>
          <w:lang w:val="en-CA"/>
        </w:rPr>
        <w:t>4-0</w:t>
      </w:r>
      <w:r w:rsidR="00F700D2">
        <w:rPr>
          <w:rFonts w:eastAsia="Times New Roman"/>
          <w:sz w:val="28"/>
          <w:szCs w:val="28"/>
          <w:lang w:val="en-CA"/>
        </w:rPr>
        <w:t>6-0</w:t>
      </w:r>
      <w:r w:rsidR="00F473D4">
        <w:rPr>
          <w:rFonts w:eastAsia="Times New Roman"/>
          <w:sz w:val="28"/>
          <w:szCs w:val="28"/>
          <w:lang w:val="en-CA"/>
        </w:rPr>
        <w:t>7</w:t>
      </w:r>
    </w:p>
    <w:p w14:paraId="5A70A8AA" w14:textId="5D4FCEA9" w:rsidR="00BA6CD2" w:rsidRPr="00BA6CD2" w:rsidRDefault="00BA6CD2" w:rsidP="00BA6CD2">
      <w:pPr>
        <w:widowControl/>
        <w:tabs>
          <w:tab w:val="left" w:pos="3402"/>
        </w:tabs>
        <w:autoSpaceDE/>
        <w:autoSpaceDN/>
        <w:adjustRightInd/>
        <w:jc w:val="right"/>
        <w:rPr>
          <w:rFonts w:eastAsia="Times New Roman"/>
          <w:sz w:val="28"/>
          <w:szCs w:val="28"/>
          <w:lang w:val="en-CA"/>
        </w:rPr>
      </w:pPr>
      <w:r w:rsidRPr="00BA6CD2">
        <w:rPr>
          <w:rFonts w:eastAsia="Times New Roman"/>
          <w:sz w:val="28"/>
          <w:szCs w:val="28"/>
          <w:lang w:val="en-CA"/>
        </w:rPr>
        <w:fldChar w:fldCharType="begin"/>
      </w:r>
      <w:r w:rsidRPr="00BA6CD2">
        <w:rPr>
          <w:rFonts w:eastAsia="Times New Roman"/>
          <w:sz w:val="28"/>
          <w:szCs w:val="28"/>
          <w:lang w:val="en-CA"/>
        </w:rPr>
        <w:instrText xml:space="preserve"> SEQ CHAPTER \h \r 1</w:instrText>
      </w:r>
      <w:r w:rsidRPr="00BA6CD2">
        <w:rPr>
          <w:rFonts w:eastAsia="Times New Roman"/>
          <w:sz w:val="28"/>
          <w:szCs w:val="28"/>
          <w:lang w:val="en-CA"/>
        </w:rPr>
        <w:fldChar w:fldCharType="end"/>
      </w:r>
      <w:r w:rsidRPr="00BA6CD2">
        <w:rPr>
          <w:rFonts w:eastAsia="Times New Roman"/>
          <w:sz w:val="28"/>
          <w:szCs w:val="28"/>
          <w:lang w:val="en-CA"/>
        </w:rPr>
        <w:t>Docket: S-1-FM 20</w:t>
      </w:r>
      <w:r>
        <w:rPr>
          <w:rFonts w:eastAsia="Times New Roman"/>
          <w:sz w:val="28"/>
          <w:szCs w:val="28"/>
          <w:lang w:val="en-CA"/>
        </w:rPr>
        <w:t>24</w:t>
      </w:r>
      <w:r w:rsidRPr="00BA6CD2">
        <w:rPr>
          <w:rFonts w:eastAsia="Times New Roman"/>
          <w:sz w:val="28"/>
          <w:szCs w:val="28"/>
          <w:lang w:val="en-CA"/>
        </w:rPr>
        <w:t xml:space="preserve"> 000 </w:t>
      </w:r>
      <w:r>
        <w:rPr>
          <w:rFonts w:eastAsia="Times New Roman"/>
          <w:sz w:val="28"/>
          <w:szCs w:val="28"/>
          <w:lang w:val="en-CA"/>
        </w:rPr>
        <w:t>068</w:t>
      </w:r>
    </w:p>
    <w:p w14:paraId="2F036317" w14:textId="77777777" w:rsidR="00BA6CD2" w:rsidRPr="00BA6CD2" w:rsidRDefault="00BA6CD2" w:rsidP="00BA6CD2">
      <w:pPr>
        <w:widowControl/>
        <w:autoSpaceDE/>
        <w:autoSpaceDN/>
        <w:adjustRightInd/>
        <w:jc w:val="right"/>
        <w:rPr>
          <w:rFonts w:eastAsia="Times New Roman"/>
          <w:sz w:val="28"/>
          <w:szCs w:val="28"/>
          <w:lang w:val="en-CA"/>
        </w:rPr>
      </w:pPr>
    </w:p>
    <w:p w14:paraId="2FFD4153" w14:textId="77777777" w:rsidR="00BA6CD2" w:rsidRPr="00BA6CD2" w:rsidRDefault="00BA6CD2" w:rsidP="00BA6CD2">
      <w:pPr>
        <w:widowControl/>
        <w:autoSpaceDE/>
        <w:autoSpaceDN/>
        <w:adjustRightInd/>
        <w:spacing w:after="200" w:line="276" w:lineRule="auto"/>
        <w:jc w:val="center"/>
        <w:rPr>
          <w:rFonts w:eastAsia="Times New Roman"/>
          <w:b/>
          <w:sz w:val="28"/>
          <w:szCs w:val="28"/>
          <w:lang w:val="en-CA"/>
        </w:rPr>
      </w:pPr>
      <w:r w:rsidRPr="00BA6CD2">
        <w:rPr>
          <w:rFonts w:eastAsia="Times New Roman"/>
          <w:b/>
          <w:sz w:val="28"/>
          <w:szCs w:val="28"/>
          <w:lang w:val="en-CA"/>
        </w:rPr>
        <w:t>IN THE SUPREME COURT OF THE NORTHWEST TERRITORIES</w:t>
      </w:r>
    </w:p>
    <w:p w14:paraId="21BFCA12" w14:textId="77777777" w:rsidR="00BA6CD2" w:rsidRPr="00BA6CD2" w:rsidRDefault="00BA6CD2" w:rsidP="00BA6CD2">
      <w:pPr>
        <w:widowControl/>
        <w:autoSpaceDE/>
        <w:autoSpaceDN/>
        <w:adjustRightInd/>
        <w:spacing w:after="200" w:line="276" w:lineRule="auto"/>
        <w:rPr>
          <w:rFonts w:eastAsia="Times New Roman"/>
          <w:b/>
          <w:sz w:val="28"/>
          <w:szCs w:val="28"/>
          <w:lang w:val="en-CA"/>
        </w:rPr>
      </w:pPr>
      <w:r w:rsidRPr="00BA6CD2">
        <w:rPr>
          <w:rFonts w:eastAsia="Times New Roman"/>
          <w:b/>
          <w:sz w:val="28"/>
          <w:szCs w:val="28"/>
          <w:lang w:val="en-CA"/>
        </w:rPr>
        <w:t>BETWEEN:</w:t>
      </w:r>
    </w:p>
    <w:p w14:paraId="55B7E1DD" w14:textId="051AA954" w:rsidR="00BA6CD2" w:rsidRPr="00BA6CD2" w:rsidRDefault="00BA6CD2" w:rsidP="00BA6CD2">
      <w:pPr>
        <w:widowControl/>
        <w:autoSpaceDE/>
        <w:autoSpaceDN/>
        <w:adjustRightInd/>
        <w:jc w:val="center"/>
        <w:rPr>
          <w:rFonts w:eastAsia="Times New Roman"/>
          <w:bCs/>
          <w:sz w:val="28"/>
          <w:szCs w:val="28"/>
          <w:lang w:val="en-CA"/>
        </w:rPr>
      </w:pPr>
      <w:r>
        <w:rPr>
          <w:rFonts w:eastAsia="Times New Roman"/>
          <w:bCs/>
          <w:sz w:val="28"/>
          <w:szCs w:val="28"/>
          <w:lang w:val="en-CA"/>
        </w:rPr>
        <w:t>C</w:t>
      </w:r>
      <w:r w:rsidR="00794FBC">
        <w:rPr>
          <w:rFonts w:eastAsia="Times New Roman"/>
          <w:bCs/>
          <w:sz w:val="28"/>
          <w:szCs w:val="28"/>
          <w:lang w:val="en-CA"/>
        </w:rPr>
        <w:t>L</w:t>
      </w:r>
    </w:p>
    <w:p w14:paraId="0A60C683" w14:textId="2A8174E7" w:rsidR="00BA6CD2" w:rsidRPr="00BA6CD2" w:rsidRDefault="0008572E" w:rsidP="0008572E">
      <w:pPr>
        <w:widowControl/>
        <w:tabs>
          <w:tab w:val="left" w:pos="6165"/>
          <w:tab w:val="right" w:pos="9360"/>
        </w:tabs>
        <w:autoSpaceDE/>
        <w:autoSpaceDN/>
        <w:adjustRightInd/>
        <w:rPr>
          <w:rFonts w:eastAsia="Times New Roman"/>
          <w:bCs/>
          <w:sz w:val="28"/>
          <w:szCs w:val="28"/>
          <w:lang w:val="en-CA"/>
        </w:rPr>
      </w:pPr>
      <w:r>
        <w:rPr>
          <w:rFonts w:eastAsia="Times New Roman"/>
          <w:bCs/>
          <w:sz w:val="28"/>
          <w:szCs w:val="28"/>
          <w:lang w:val="en-CA"/>
        </w:rPr>
        <w:tab/>
      </w:r>
      <w:r>
        <w:rPr>
          <w:rFonts w:eastAsia="Times New Roman"/>
          <w:bCs/>
          <w:sz w:val="28"/>
          <w:szCs w:val="28"/>
          <w:lang w:val="en-CA"/>
        </w:rPr>
        <w:tab/>
      </w:r>
      <w:r w:rsidR="00BA6CD2">
        <w:rPr>
          <w:rFonts w:eastAsia="Times New Roman"/>
          <w:bCs/>
          <w:sz w:val="28"/>
          <w:szCs w:val="28"/>
          <w:lang w:val="en-CA"/>
        </w:rPr>
        <w:t>Applicant</w:t>
      </w:r>
    </w:p>
    <w:p w14:paraId="3DAC404B" w14:textId="77777777" w:rsidR="00BA6CD2" w:rsidRPr="00BA6CD2" w:rsidRDefault="00BA6CD2" w:rsidP="00BA6CD2">
      <w:pPr>
        <w:widowControl/>
        <w:autoSpaceDE/>
        <w:autoSpaceDN/>
        <w:adjustRightInd/>
        <w:rPr>
          <w:rFonts w:eastAsia="Times New Roman"/>
          <w:bCs/>
          <w:sz w:val="28"/>
          <w:szCs w:val="28"/>
          <w:lang w:val="en-CA"/>
        </w:rPr>
      </w:pPr>
    </w:p>
    <w:p w14:paraId="142B59A3" w14:textId="77777777" w:rsidR="00BA6CD2" w:rsidRPr="00BA6CD2" w:rsidRDefault="00BA6CD2" w:rsidP="00BA6CD2">
      <w:pPr>
        <w:widowControl/>
        <w:autoSpaceDE/>
        <w:autoSpaceDN/>
        <w:adjustRightInd/>
        <w:jc w:val="center"/>
        <w:rPr>
          <w:rFonts w:eastAsia="Times New Roman"/>
          <w:bCs/>
          <w:sz w:val="28"/>
          <w:szCs w:val="28"/>
          <w:lang w:val="en-CA"/>
        </w:rPr>
      </w:pPr>
      <w:r w:rsidRPr="00BA6CD2">
        <w:rPr>
          <w:rFonts w:eastAsia="Times New Roman"/>
          <w:bCs/>
          <w:sz w:val="28"/>
          <w:szCs w:val="28"/>
          <w:lang w:val="en-CA"/>
        </w:rPr>
        <w:t>-and-</w:t>
      </w:r>
    </w:p>
    <w:p w14:paraId="5E1A7444" w14:textId="77777777" w:rsidR="00BA6CD2" w:rsidRPr="00BA6CD2" w:rsidRDefault="00BA6CD2" w:rsidP="00BA6CD2">
      <w:pPr>
        <w:widowControl/>
        <w:autoSpaceDE/>
        <w:autoSpaceDN/>
        <w:adjustRightInd/>
        <w:rPr>
          <w:rFonts w:eastAsia="Times New Roman"/>
          <w:bCs/>
          <w:sz w:val="28"/>
          <w:szCs w:val="28"/>
          <w:lang w:val="en-CA"/>
        </w:rPr>
      </w:pPr>
    </w:p>
    <w:p w14:paraId="37EB3B6E" w14:textId="77777777" w:rsidR="00BA6CD2" w:rsidRPr="00BA6CD2" w:rsidRDefault="00BA6CD2" w:rsidP="00BA6CD2">
      <w:pPr>
        <w:widowControl/>
        <w:autoSpaceDE/>
        <w:autoSpaceDN/>
        <w:adjustRightInd/>
        <w:rPr>
          <w:rFonts w:eastAsia="Times New Roman"/>
          <w:bCs/>
          <w:sz w:val="28"/>
          <w:szCs w:val="28"/>
          <w:lang w:val="en-CA"/>
        </w:rPr>
      </w:pPr>
    </w:p>
    <w:p w14:paraId="5653C5EC" w14:textId="5E0CF2FB" w:rsidR="00BA6CD2" w:rsidRPr="00BA6CD2" w:rsidRDefault="00BA6CD2" w:rsidP="00BA6CD2">
      <w:pPr>
        <w:widowControl/>
        <w:autoSpaceDE/>
        <w:autoSpaceDN/>
        <w:adjustRightInd/>
        <w:jc w:val="center"/>
        <w:rPr>
          <w:rFonts w:eastAsia="Times New Roman"/>
          <w:bCs/>
          <w:sz w:val="28"/>
          <w:szCs w:val="28"/>
          <w:lang w:val="en-CA"/>
        </w:rPr>
      </w:pPr>
      <w:r>
        <w:rPr>
          <w:rFonts w:eastAsia="Times New Roman"/>
          <w:bCs/>
          <w:sz w:val="28"/>
          <w:szCs w:val="28"/>
          <w:lang w:val="en-CA"/>
        </w:rPr>
        <w:t>T</w:t>
      </w:r>
      <w:r w:rsidR="00794FBC">
        <w:rPr>
          <w:rFonts w:eastAsia="Times New Roman"/>
          <w:bCs/>
          <w:sz w:val="28"/>
          <w:szCs w:val="28"/>
          <w:lang w:val="en-CA"/>
        </w:rPr>
        <w:t>A</w:t>
      </w:r>
    </w:p>
    <w:p w14:paraId="66DCDC34" w14:textId="6A4402AB" w:rsidR="00BA6CD2" w:rsidRPr="00BA6CD2" w:rsidRDefault="00BA6CD2" w:rsidP="00BA6CD2">
      <w:pPr>
        <w:widowControl/>
        <w:autoSpaceDE/>
        <w:autoSpaceDN/>
        <w:adjustRightInd/>
        <w:jc w:val="right"/>
        <w:rPr>
          <w:rFonts w:eastAsia="Times New Roman"/>
          <w:bCs/>
          <w:sz w:val="28"/>
          <w:szCs w:val="28"/>
          <w:lang w:val="en-CA"/>
        </w:rPr>
      </w:pPr>
      <w:r>
        <w:rPr>
          <w:rFonts w:eastAsia="Times New Roman"/>
          <w:bCs/>
          <w:sz w:val="28"/>
          <w:szCs w:val="28"/>
          <w:lang w:val="en-CA"/>
        </w:rPr>
        <w:t>Respondent</w:t>
      </w:r>
    </w:p>
    <w:p w14:paraId="41F89F31" w14:textId="77777777" w:rsidR="00BA6CD2" w:rsidRPr="00BA6CD2" w:rsidRDefault="00BA6CD2" w:rsidP="00BA6CD2">
      <w:pPr>
        <w:widowControl/>
        <w:autoSpaceDE/>
        <w:autoSpaceDN/>
        <w:adjustRightInd/>
        <w:spacing w:after="200" w:line="276" w:lineRule="auto"/>
        <w:jc w:val="center"/>
        <w:rPr>
          <w:rFonts w:eastAsia="Times New Roman"/>
          <w:b/>
          <w:sz w:val="28"/>
          <w:szCs w:val="28"/>
          <w:lang w:val="en-CA"/>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BA6CD2" w:rsidRPr="00BA6CD2" w14:paraId="6C93AE83" w14:textId="77777777" w:rsidTr="005A40A3">
        <w:trPr>
          <w:trHeight w:val="1838"/>
        </w:trPr>
        <w:tc>
          <w:tcPr>
            <w:tcW w:w="9360" w:type="dxa"/>
            <w:shd w:val="clear" w:color="auto" w:fill="auto"/>
          </w:tcPr>
          <w:p w14:paraId="79FFEEA4" w14:textId="77777777" w:rsidR="00BA6CD2" w:rsidRPr="00BA6CD2" w:rsidRDefault="00BA6CD2" w:rsidP="00BA6CD2">
            <w:pPr>
              <w:widowControl/>
              <w:autoSpaceDE/>
              <w:autoSpaceDN/>
              <w:adjustRightInd/>
              <w:jc w:val="both"/>
              <w:rPr>
                <w:rFonts w:eastAsia="Times New Roman"/>
                <w:sz w:val="28"/>
                <w:szCs w:val="28"/>
                <w:lang w:val="en-GB"/>
              </w:rPr>
            </w:pPr>
          </w:p>
          <w:p w14:paraId="6D32B9FF" w14:textId="65594679" w:rsidR="00BA6CD2" w:rsidRDefault="00BA6CD2" w:rsidP="00BA6CD2">
            <w:pPr>
              <w:widowControl/>
              <w:autoSpaceDE/>
              <w:autoSpaceDN/>
              <w:adjustRightInd/>
              <w:jc w:val="both"/>
              <w:rPr>
                <w:rFonts w:eastAsia="Times New Roman"/>
                <w:sz w:val="28"/>
                <w:szCs w:val="28"/>
                <w:lang w:val="en-GB"/>
              </w:rPr>
            </w:pPr>
            <w:r w:rsidRPr="00BA6CD2">
              <w:rPr>
                <w:rFonts w:eastAsia="Times New Roman"/>
                <w:sz w:val="28"/>
                <w:szCs w:val="28"/>
                <w:lang w:val="en-GB"/>
              </w:rPr>
              <w:t xml:space="preserve">Application to </w:t>
            </w:r>
            <w:r w:rsidR="00F473D4">
              <w:rPr>
                <w:rFonts w:eastAsia="Times New Roman"/>
                <w:sz w:val="28"/>
                <w:szCs w:val="28"/>
                <w:lang w:val="en-GB"/>
              </w:rPr>
              <w:t xml:space="preserve">Revoke </w:t>
            </w:r>
            <w:r>
              <w:rPr>
                <w:rFonts w:eastAsia="Times New Roman"/>
                <w:sz w:val="28"/>
                <w:szCs w:val="28"/>
                <w:lang w:val="en-GB"/>
              </w:rPr>
              <w:t xml:space="preserve">Emergency Protection Order </w:t>
            </w:r>
          </w:p>
          <w:p w14:paraId="6A731398" w14:textId="3BDF0863" w:rsidR="00BA6CD2" w:rsidRPr="00BA6CD2" w:rsidRDefault="00BA6CD2" w:rsidP="00BA6CD2">
            <w:pPr>
              <w:widowControl/>
              <w:autoSpaceDE/>
              <w:autoSpaceDN/>
              <w:adjustRightInd/>
              <w:jc w:val="both"/>
              <w:rPr>
                <w:rFonts w:eastAsia="Times New Roman"/>
                <w:i/>
                <w:sz w:val="28"/>
                <w:szCs w:val="28"/>
                <w:lang w:val="en-GB"/>
              </w:rPr>
            </w:pPr>
            <w:r w:rsidRPr="005B22F0">
              <w:rPr>
                <w:rFonts w:eastAsiaTheme="minorHAnsi"/>
                <w:i/>
                <w:iCs/>
                <w:sz w:val="28"/>
                <w:szCs w:val="28"/>
                <w:lang w:val="en-CA" w:eastAsia="en-US"/>
              </w:rPr>
              <w:t>Protection Against Family Violence Act</w:t>
            </w:r>
            <w:r w:rsidRPr="005B22F0">
              <w:rPr>
                <w:rFonts w:eastAsiaTheme="minorHAnsi"/>
                <w:sz w:val="28"/>
                <w:szCs w:val="28"/>
                <w:lang w:val="en-CA" w:eastAsia="en-US"/>
              </w:rPr>
              <w:t>, S.N.W.T. 2003</w:t>
            </w:r>
          </w:p>
          <w:p w14:paraId="5BC39E89" w14:textId="77777777" w:rsidR="00BA6CD2" w:rsidRPr="00BA6CD2" w:rsidRDefault="00BA6CD2" w:rsidP="00BA6CD2">
            <w:pPr>
              <w:widowControl/>
              <w:autoSpaceDE/>
              <w:autoSpaceDN/>
              <w:adjustRightInd/>
              <w:jc w:val="both"/>
              <w:rPr>
                <w:rFonts w:eastAsia="Times New Roman"/>
                <w:sz w:val="28"/>
                <w:szCs w:val="28"/>
                <w:lang w:val="en-GB"/>
              </w:rPr>
            </w:pPr>
          </w:p>
          <w:p w14:paraId="7AA5D252" w14:textId="6E061EB3" w:rsidR="00BA6CD2" w:rsidRPr="00BA6CD2" w:rsidRDefault="00BA6CD2" w:rsidP="00BA6CD2">
            <w:pPr>
              <w:widowControl/>
              <w:autoSpaceDE/>
              <w:autoSpaceDN/>
              <w:adjustRightInd/>
              <w:spacing w:after="200"/>
              <w:jc w:val="both"/>
              <w:rPr>
                <w:rFonts w:eastAsia="Times New Roman"/>
                <w:sz w:val="28"/>
                <w:szCs w:val="28"/>
                <w:lang w:val="en-GB"/>
              </w:rPr>
            </w:pPr>
            <w:r w:rsidRPr="00BA6CD2">
              <w:rPr>
                <w:rFonts w:eastAsia="Times New Roman"/>
                <w:sz w:val="28"/>
                <w:szCs w:val="28"/>
                <w:lang w:val="en-GB"/>
              </w:rPr>
              <w:t xml:space="preserve">Heard at Yellowknife:     </w:t>
            </w:r>
            <w:r>
              <w:rPr>
                <w:rFonts w:eastAsia="Times New Roman"/>
                <w:sz w:val="28"/>
                <w:szCs w:val="28"/>
                <w:lang w:val="en-GB"/>
              </w:rPr>
              <w:t>May 2, 2024</w:t>
            </w:r>
          </w:p>
          <w:p w14:paraId="46828ADA" w14:textId="473D68B5" w:rsidR="00BA6CD2" w:rsidRPr="00BA6CD2" w:rsidRDefault="00BA6CD2" w:rsidP="00BA6CD2">
            <w:pPr>
              <w:widowControl/>
              <w:autoSpaceDE/>
              <w:autoSpaceDN/>
              <w:adjustRightInd/>
              <w:rPr>
                <w:rFonts w:eastAsia="Times New Roman"/>
                <w:sz w:val="28"/>
                <w:szCs w:val="28"/>
                <w:lang w:val="en-GB"/>
              </w:rPr>
            </w:pPr>
            <w:r w:rsidRPr="00BA6CD2">
              <w:rPr>
                <w:rFonts w:eastAsia="Times New Roman"/>
                <w:sz w:val="28"/>
                <w:szCs w:val="28"/>
                <w:lang w:val="en-GB"/>
              </w:rPr>
              <w:t xml:space="preserve">Written Reasons filed:     </w:t>
            </w:r>
            <w:r w:rsidR="00F700D2">
              <w:rPr>
                <w:rFonts w:eastAsia="Times New Roman"/>
                <w:sz w:val="28"/>
                <w:szCs w:val="28"/>
                <w:lang w:val="en-GB"/>
              </w:rPr>
              <w:t xml:space="preserve">June </w:t>
            </w:r>
            <w:r w:rsidR="00F473D4">
              <w:rPr>
                <w:rFonts w:eastAsia="Times New Roman"/>
                <w:sz w:val="28"/>
                <w:szCs w:val="28"/>
                <w:lang w:val="en-GB"/>
              </w:rPr>
              <w:t>7</w:t>
            </w:r>
            <w:r w:rsidR="00F700D2">
              <w:rPr>
                <w:rFonts w:eastAsia="Times New Roman"/>
                <w:sz w:val="28"/>
                <w:szCs w:val="28"/>
                <w:lang w:val="en-GB"/>
              </w:rPr>
              <w:t>, 2024</w:t>
            </w:r>
          </w:p>
          <w:p w14:paraId="191598CD" w14:textId="77777777" w:rsidR="00BA6CD2" w:rsidRPr="00BA6CD2" w:rsidRDefault="00BA6CD2" w:rsidP="00BA6CD2">
            <w:pPr>
              <w:widowControl/>
              <w:autoSpaceDE/>
              <w:autoSpaceDN/>
              <w:adjustRightInd/>
              <w:rPr>
                <w:rFonts w:eastAsia="Times New Roman"/>
                <w:sz w:val="28"/>
                <w:szCs w:val="28"/>
                <w:lang w:val="en-GB"/>
              </w:rPr>
            </w:pPr>
          </w:p>
        </w:tc>
      </w:tr>
    </w:tbl>
    <w:p w14:paraId="789AC0B6" w14:textId="77777777" w:rsidR="00BA6CD2" w:rsidRPr="00BA6CD2" w:rsidRDefault="00BA6CD2" w:rsidP="00BA6CD2">
      <w:pPr>
        <w:widowControl/>
        <w:autoSpaceDE/>
        <w:autoSpaceDN/>
        <w:adjustRightInd/>
        <w:rPr>
          <w:rFonts w:eastAsia="Times New Roman"/>
          <w:i/>
          <w:iCs/>
          <w:lang w:val="en-CA"/>
        </w:rPr>
      </w:pPr>
    </w:p>
    <w:p w14:paraId="63E00053" w14:textId="77777777" w:rsidR="00BA6CD2" w:rsidRPr="00BA6CD2" w:rsidRDefault="00BA6CD2" w:rsidP="00BA6CD2">
      <w:pPr>
        <w:widowControl/>
        <w:autoSpaceDE/>
        <w:autoSpaceDN/>
        <w:adjustRightInd/>
        <w:rPr>
          <w:rFonts w:eastAsia="Times New Roman"/>
          <w:i/>
          <w:iCs/>
          <w:lang w:val="en-CA"/>
        </w:rPr>
      </w:pPr>
    </w:p>
    <w:p w14:paraId="50E86CA5" w14:textId="5671BF19" w:rsidR="00854E7C" w:rsidRDefault="00BA6CD2" w:rsidP="00854E7C">
      <w:pPr>
        <w:widowControl/>
        <w:autoSpaceDE/>
        <w:autoSpaceDN/>
        <w:adjustRightInd/>
        <w:jc w:val="center"/>
        <w:rPr>
          <w:rFonts w:eastAsia="Times New Roman"/>
          <w:b/>
          <w:sz w:val="28"/>
          <w:szCs w:val="28"/>
          <w:lang w:val="en-GB"/>
        </w:rPr>
      </w:pPr>
      <w:r w:rsidRPr="00BA6CD2">
        <w:rPr>
          <w:rFonts w:eastAsia="Times New Roman"/>
          <w:b/>
          <w:sz w:val="28"/>
          <w:szCs w:val="28"/>
          <w:lang w:val="en-GB"/>
        </w:rPr>
        <w:t xml:space="preserve">REASONS FOR </w:t>
      </w:r>
      <w:r w:rsidR="00F473D4">
        <w:rPr>
          <w:rFonts w:eastAsia="Times New Roman"/>
          <w:b/>
          <w:sz w:val="28"/>
          <w:szCs w:val="28"/>
          <w:lang w:val="en-GB"/>
        </w:rPr>
        <w:t>DECISION</w:t>
      </w:r>
      <w:r w:rsidR="00FB45F0">
        <w:rPr>
          <w:rFonts w:eastAsia="Times New Roman"/>
          <w:b/>
          <w:sz w:val="28"/>
          <w:szCs w:val="28"/>
          <w:lang w:val="en-GB"/>
        </w:rPr>
        <w:t xml:space="preserve"> </w:t>
      </w:r>
      <w:r w:rsidR="005B0944">
        <w:rPr>
          <w:rFonts w:eastAsia="Times New Roman"/>
          <w:b/>
          <w:sz w:val="28"/>
          <w:szCs w:val="28"/>
          <w:lang w:val="en-GB"/>
        </w:rPr>
        <w:t xml:space="preserve">ON REVOCATION OF EMERGENCY PROTECTION ORDER </w:t>
      </w:r>
      <w:r w:rsidRPr="00BA6CD2">
        <w:rPr>
          <w:rFonts w:eastAsia="Times New Roman"/>
          <w:b/>
          <w:sz w:val="28"/>
          <w:szCs w:val="28"/>
          <w:lang w:val="en-GB"/>
        </w:rPr>
        <w:t xml:space="preserve">OF </w:t>
      </w:r>
    </w:p>
    <w:p w14:paraId="0093D5E1" w14:textId="0CB9D9E2" w:rsidR="00BA6CD2" w:rsidRPr="00BA6CD2" w:rsidRDefault="00BA6CD2" w:rsidP="00854E7C">
      <w:pPr>
        <w:widowControl/>
        <w:autoSpaceDE/>
        <w:autoSpaceDN/>
        <w:adjustRightInd/>
        <w:jc w:val="center"/>
        <w:rPr>
          <w:rFonts w:eastAsia="Times New Roman"/>
          <w:b/>
          <w:sz w:val="28"/>
          <w:szCs w:val="28"/>
          <w:lang w:val="en-GB"/>
        </w:rPr>
      </w:pPr>
      <w:r w:rsidRPr="00BA6CD2">
        <w:rPr>
          <w:rFonts w:eastAsia="Times New Roman"/>
          <w:b/>
          <w:sz w:val="28"/>
          <w:szCs w:val="28"/>
          <w:lang w:val="en-GB"/>
        </w:rPr>
        <w:t xml:space="preserve">THE HONOURABLE JUSTICE </w:t>
      </w:r>
      <w:r>
        <w:rPr>
          <w:rFonts w:eastAsia="Times New Roman"/>
          <w:b/>
          <w:sz w:val="28"/>
          <w:szCs w:val="28"/>
          <w:lang w:val="en-GB"/>
        </w:rPr>
        <w:t>S.M. MACPHERSON</w:t>
      </w:r>
    </w:p>
    <w:p w14:paraId="4280C4DF" w14:textId="77777777" w:rsidR="00BA6CD2" w:rsidRPr="00BA6CD2" w:rsidRDefault="00BA6CD2" w:rsidP="00BA6CD2">
      <w:pPr>
        <w:widowControl/>
        <w:autoSpaceDE/>
        <w:autoSpaceDN/>
        <w:adjustRightInd/>
        <w:jc w:val="center"/>
        <w:rPr>
          <w:rFonts w:eastAsia="Times New Roman"/>
          <w:sz w:val="28"/>
          <w:szCs w:val="28"/>
          <w:lang w:val="en-GB"/>
        </w:rPr>
      </w:pPr>
    </w:p>
    <w:p w14:paraId="610D7853" w14:textId="77777777" w:rsidR="00BA6CD2" w:rsidRPr="00BA6CD2" w:rsidRDefault="00BA6CD2" w:rsidP="00BA6CD2">
      <w:pPr>
        <w:widowControl/>
        <w:autoSpaceDE/>
        <w:autoSpaceDN/>
        <w:adjustRightInd/>
        <w:jc w:val="center"/>
        <w:rPr>
          <w:rFonts w:eastAsia="Times New Roman"/>
          <w:sz w:val="28"/>
          <w:szCs w:val="28"/>
          <w:lang w:val="en-GB"/>
        </w:rPr>
      </w:pPr>
    </w:p>
    <w:p w14:paraId="5CCE013C" w14:textId="4FB1D1BE" w:rsidR="00BA6CD2" w:rsidRPr="00BA6CD2" w:rsidRDefault="00BA6CD2" w:rsidP="00BA6CD2">
      <w:pPr>
        <w:widowControl/>
        <w:tabs>
          <w:tab w:val="left" w:pos="720"/>
          <w:tab w:val="left" w:pos="1440"/>
          <w:tab w:val="left" w:pos="2160"/>
          <w:tab w:val="left" w:pos="2880"/>
          <w:tab w:val="left" w:pos="3600"/>
        </w:tabs>
        <w:autoSpaceDE/>
        <w:autoSpaceDN/>
        <w:adjustRightInd/>
        <w:ind w:left="3600" w:hanging="3600"/>
        <w:rPr>
          <w:rFonts w:eastAsia="Times New Roman"/>
          <w:sz w:val="28"/>
          <w:szCs w:val="28"/>
          <w:lang w:val="en-CA"/>
        </w:rPr>
      </w:pPr>
      <w:r>
        <w:rPr>
          <w:rFonts w:eastAsia="Times New Roman"/>
          <w:sz w:val="28"/>
          <w:szCs w:val="28"/>
          <w:lang w:val="en-CA"/>
        </w:rPr>
        <w:t>Self-Represented Applicant</w:t>
      </w:r>
    </w:p>
    <w:p w14:paraId="099D9EE3" w14:textId="77777777" w:rsidR="00BA6CD2" w:rsidRDefault="00BA6CD2" w:rsidP="00BA6CD2">
      <w:pPr>
        <w:widowControl/>
        <w:autoSpaceDE/>
        <w:autoSpaceDN/>
        <w:adjustRightInd/>
        <w:rPr>
          <w:rFonts w:eastAsia="Times New Roman"/>
          <w:sz w:val="28"/>
          <w:szCs w:val="28"/>
          <w:lang w:val="en-CA"/>
        </w:rPr>
      </w:pPr>
    </w:p>
    <w:p w14:paraId="0A69BA1E" w14:textId="674EF009" w:rsidR="00BA6CD2" w:rsidRPr="00BA6CD2" w:rsidRDefault="00BA6CD2" w:rsidP="00BA6CD2">
      <w:pPr>
        <w:widowControl/>
        <w:autoSpaceDE/>
        <w:autoSpaceDN/>
        <w:adjustRightInd/>
        <w:rPr>
          <w:rFonts w:eastAsia="Times New Roman"/>
          <w:iCs/>
          <w:lang w:val="en-CA"/>
        </w:rPr>
        <w:sectPr w:rsidR="00BA6CD2" w:rsidRPr="00BA6CD2" w:rsidSect="00BA6CD2">
          <w:headerReference w:type="default" r:id="rId11"/>
          <w:headerReference w:type="first" r:id="rId12"/>
          <w:pgSz w:w="12240" w:h="15840"/>
          <w:pgMar w:top="1440" w:right="1440" w:bottom="1440" w:left="1440" w:header="720" w:footer="720" w:gutter="0"/>
          <w:cols w:space="720"/>
          <w:titlePg/>
          <w:docGrid w:linePitch="360"/>
        </w:sectPr>
      </w:pPr>
      <w:r>
        <w:rPr>
          <w:rFonts w:eastAsia="Times New Roman"/>
          <w:sz w:val="28"/>
          <w:szCs w:val="28"/>
          <w:lang w:val="en-CA"/>
        </w:rPr>
        <w:t>Self-Represented Respondent</w:t>
      </w:r>
    </w:p>
    <w:p w14:paraId="641C11E6" w14:textId="3EBE6F4F" w:rsidR="00366727" w:rsidRPr="002F2B7D" w:rsidRDefault="00BE535D" w:rsidP="00366727">
      <w:pPr>
        <w:widowControl/>
        <w:autoSpaceDE/>
        <w:autoSpaceDN/>
        <w:adjustRightInd/>
      </w:pPr>
      <w:r>
        <w:rPr>
          <w:i/>
        </w:rPr>
        <w:lastRenderedPageBreak/>
        <w:t>L</w:t>
      </w:r>
      <w:r w:rsidR="00794FBC">
        <w:rPr>
          <w:i/>
        </w:rPr>
        <w:t xml:space="preserve">(C) </w:t>
      </w:r>
      <w:r w:rsidR="00D610C5">
        <w:rPr>
          <w:i/>
        </w:rPr>
        <w:t>v</w:t>
      </w:r>
      <w:r w:rsidR="00794FBC">
        <w:rPr>
          <w:i/>
        </w:rPr>
        <w:t xml:space="preserve"> A(T)</w:t>
      </w:r>
      <w:r w:rsidR="004F0BAC" w:rsidRPr="002F2B7D">
        <w:t>, 202</w:t>
      </w:r>
      <w:r w:rsidR="00D1119C">
        <w:t>4</w:t>
      </w:r>
      <w:r w:rsidR="004F0BAC" w:rsidRPr="002F2B7D">
        <w:t xml:space="preserve"> NWTSC </w:t>
      </w:r>
      <w:r w:rsidR="00443AE9">
        <w:t>21</w:t>
      </w:r>
    </w:p>
    <w:p w14:paraId="641C11E7" w14:textId="4A4ECDCA" w:rsidR="00DF08A8" w:rsidRPr="00923F35" w:rsidRDefault="00DF08A8" w:rsidP="00DF08A8">
      <w:pPr>
        <w:widowControl/>
        <w:jc w:val="right"/>
        <w:rPr>
          <w:sz w:val="28"/>
          <w:szCs w:val="28"/>
          <w:lang w:val="en-GB"/>
        </w:rPr>
      </w:pPr>
      <w:r w:rsidRPr="00923F35">
        <w:rPr>
          <w:sz w:val="28"/>
          <w:szCs w:val="28"/>
          <w:lang w:val="en-GB"/>
        </w:rPr>
        <w:t xml:space="preserve">Date: </w:t>
      </w:r>
      <w:r>
        <w:rPr>
          <w:sz w:val="28"/>
          <w:szCs w:val="28"/>
          <w:lang w:val="en-GB"/>
        </w:rPr>
        <w:t>202</w:t>
      </w:r>
      <w:r w:rsidR="00D1119C">
        <w:rPr>
          <w:sz w:val="28"/>
          <w:szCs w:val="28"/>
          <w:lang w:val="en-GB"/>
        </w:rPr>
        <w:t>4-0</w:t>
      </w:r>
      <w:r w:rsidR="00F700D2">
        <w:rPr>
          <w:sz w:val="28"/>
          <w:szCs w:val="28"/>
          <w:lang w:val="en-GB"/>
        </w:rPr>
        <w:t>6-0</w:t>
      </w:r>
      <w:r w:rsidR="0014090E">
        <w:rPr>
          <w:sz w:val="28"/>
          <w:szCs w:val="28"/>
          <w:lang w:val="en-GB"/>
        </w:rPr>
        <w:t>7</w:t>
      </w:r>
    </w:p>
    <w:p w14:paraId="641C11E8" w14:textId="025D922B" w:rsidR="00DF08A8" w:rsidRPr="00923F35" w:rsidRDefault="00DF08A8" w:rsidP="00EC58D0">
      <w:pPr>
        <w:widowControl/>
        <w:jc w:val="right"/>
        <w:rPr>
          <w:sz w:val="28"/>
          <w:szCs w:val="28"/>
          <w:lang w:val="en-GB"/>
        </w:rPr>
      </w:pPr>
      <w:r w:rsidRPr="00923F35">
        <w:rPr>
          <w:sz w:val="28"/>
          <w:szCs w:val="28"/>
          <w:lang w:val="en-GB"/>
        </w:rPr>
        <w:t>Docket:</w:t>
      </w:r>
      <w:bookmarkStart w:id="0" w:name="a2"/>
      <w:r w:rsidR="00347B03">
        <w:rPr>
          <w:sz w:val="28"/>
          <w:szCs w:val="28"/>
          <w:lang w:val="en-GB"/>
        </w:rPr>
        <w:t xml:space="preserve"> </w:t>
      </w:r>
      <w:bookmarkEnd w:id="0"/>
      <w:r w:rsidR="00EC58D0">
        <w:rPr>
          <w:sz w:val="28"/>
          <w:szCs w:val="28"/>
          <w:lang w:val="en-GB"/>
        </w:rPr>
        <w:t>S-1-FM-20</w:t>
      </w:r>
      <w:r w:rsidR="00D1119C">
        <w:rPr>
          <w:sz w:val="28"/>
          <w:szCs w:val="28"/>
          <w:lang w:val="en-GB"/>
        </w:rPr>
        <w:t>24</w:t>
      </w:r>
      <w:r w:rsidR="00EC58D0">
        <w:rPr>
          <w:sz w:val="28"/>
          <w:szCs w:val="28"/>
          <w:lang w:val="en-GB"/>
        </w:rPr>
        <w:t>-0000</w:t>
      </w:r>
      <w:r w:rsidR="00D1119C">
        <w:rPr>
          <w:sz w:val="28"/>
          <w:szCs w:val="28"/>
          <w:lang w:val="en-GB"/>
        </w:rPr>
        <w:t>68</w:t>
      </w:r>
    </w:p>
    <w:p w14:paraId="641C11E9" w14:textId="77777777" w:rsidR="00DF08A8" w:rsidRPr="00923F35" w:rsidRDefault="00DF08A8" w:rsidP="00DF08A8">
      <w:pPr>
        <w:widowControl/>
        <w:rPr>
          <w:sz w:val="28"/>
          <w:szCs w:val="28"/>
          <w:lang w:val="en-GB"/>
        </w:rPr>
      </w:pPr>
    </w:p>
    <w:p w14:paraId="641C11EA" w14:textId="77777777" w:rsidR="00DF08A8" w:rsidRPr="00923F35" w:rsidRDefault="00DF08A8" w:rsidP="00EC58D0">
      <w:pPr>
        <w:widowControl/>
        <w:tabs>
          <w:tab w:val="center" w:pos="4680"/>
        </w:tabs>
        <w:rPr>
          <w:sz w:val="28"/>
          <w:szCs w:val="28"/>
          <w:lang w:val="en-GB"/>
        </w:rPr>
      </w:pPr>
      <w:r w:rsidRPr="00923F35">
        <w:rPr>
          <w:sz w:val="28"/>
          <w:szCs w:val="28"/>
          <w:lang w:val="en-GB"/>
        </w:rPr>
        <w:tab/>
        <w:t>IN THE SUPREME COURT OF THE NORTHWEST TERRITORIES</w:t>
      </w:r>
    </w:p>
    <w:p w14:paraId="641C11EB" w14:textId="77777777" w:rsidR="00DF08A8" w:rsidRDefault="00DF08A8" w:rsidP="00DF08A8">
      <w:pPr>
        <w:widowControl/>
        <w:rPr>
          <w:sz w:val="28"/>
          <w:szCs w:val="28"/>
          <w:lang w:val="en-GB"/>
        </w:rPr>
      </w:pPr>
    </w:p>
    <w:p w14:paraId="641C11EC" w14:textId="77777777" w:rsidR="00EC58D0" w:rsidRDefault="00EC58D0" w:rsidP="00EC58D0">
      <w:pPr>
        <w:widowControl/>
        <w:rPr>
          <w:sz w:val="28"/>
          <w:szCs w:val="28"/>
          <w:lang w:val="en-GB"/>
        </w:rPr>
      </w:pPr>
      <w:r w:rsidRPr="00EC58D0">
        <w:rPr>
          <w:sz w:val="28"/>
          <w:szCs w:val="28"/>
          <w:lang w:val="en-GB"/>
        </w:rPr>
        <w:t>BETWEEN:</w:t>
      </w:r>
      <w:r w:rsidRPr="00EC58D0">
        <w:rPr>
          <w:sz w:val="28"/>
          <w:szCs w:val="28"/>
          <w:lang w:val="en-GB"/>
        </w:rPr>
        <w:tab/>
      </w:r>
      <w:r w:rsidRPr="00EC58D0">
        <w:rPr>
          <w:sz w:val="28"/>
          <w:szCs w:val="28"/>
          <w:lang w:val="en-GB"/>
        </w:rPr>
        <w:tab/>
      </w:r>
      <w:r w:rsidRPr="00EC58D0">
        <w:rPr>
          <w:sz w:val="28"/>
          <w:szCs w:val="28"/>
          <w:lang w:val="en-GB"/>
        </w:rPr>
        <w:tab/>
      </w:r>
    </w:p>
    <w:p w14:paraId="559487BF" w14:textId="77777777" w:rsidR="006601B4" w:rsidRPr="00EC58D0" w:rsidRDefault="006601B4" w:rsidP="00EC58D0">
      <w:pPr>
        <w:widowControl/>
        <w:rPr>
          <w:sz w:val="28"/>
          <w:szCs w:val="28"/>
          <w:lang w:val="en-GB"/>
        </w:rPr>
      </w:pPr>
    </w:p>
    <w:p w14:paraId="641C11ED" w14:textId="7A67D341" w:rsidR="00EC58D0" w:rsidRPr="00EC58D0" w:rsidRDefault="00BA6CD2" w:rsidP="00EC58D0">
      <w:pPr>
        <w:widowControl/>
        <w:jc w:val="center"/>
        <w:rPr>
          <w:sz w:val="28"/>
          <w:szCs w:val="28"/>
          <w:lang w:val="en-GB"/>
        </w:rPr>
      </w:pPr>
      <w:r>
        <w:rPr>
          <w:sz w:val="28"/>
          <w:szCs w:val="28"/>
          <w:lang w:val="en-GB"/>
        </w:rPr>
        <w:t>C</w:t>
      </w:r>
      <w:r w:rsidR="00794FBC">
        <w:rPr>
          <w:sz w:val="28"/>
          <w:szCs w:val="28"/>
          <w:lang w:val="en-GB"/>
        </w:rPr>
        <w:t>L</w:t>
      </w:r>
    </w:p>
    <w:p w14:paraId="641C11EE" w14:textId="77777777" w:rsidR="00EC58D0" w:rsidRDefault="00EC58D0" w:rsidP="00EC58D0">
      <w:pPr>
        <w:widowControl/>
        <w:jc w:val="right"/>
        <w:rPr>
          <w:sz w:val="28"/>
          <w:szCs w:val="28"/>
          <w:lang w:val="en-GB"/>
        </w:rPr>
      </w:pPr>
      <w:r w:rsidRPr="00EC58D0">
        <w:rPr>
          <w:sz w:val="28"/>
          <w:szCs w:val="28"/>
          <w:lang w:val="en-GB"/>
        </w:rPr>
        <w:t>Applicant</w:t>
      </w:r>
    </w:p>
    <w:p w14:paraId="641C11EF" w14:textId="77777777" w:rsidR="00EC58D0" w:rsidRPr="00EC58D0" w:rsidRDefault="00EC58D0" w:rsidP="00EC58D0">
      <w:pPr>
        <w:widowControl/>
        <w:jc w:val="right"/>
        <w:rPr>
          <w:sz w:val="28"/>
          <w:szCs w:val="28"/>
          <w:lang w:val="en-GB"/>
        </w:rPr>
      </w:pPr>
    </w:p>
    <w:p w14:paraId="641C11F0" w14:textId="77777777" w:rsidR="00EC58D0" w:rsidRPr="00EC58D0" w:rsidRDefault="00EC58D0" w:rsidP="00EC58D0">
      <w:pPr>
        <w:widowControl/>
        <w:jc w:val="center"/>
        <w:rPr>
          <w:sz w:val="28"/>
          <w:szCs w:val="28"/>
          <w:lang w:val="en-GB"/>
        </w:rPr>
      </w:pPr>
      <w:r w:rsidRPr="00EC58D0">
        <w:rPr>
          <w:sz w:val="28"/>
          <w:szCs w:val="28"/>
          <w:lang w:val="en-GB"/>
        </w:rPr>
        <w:t>- and -</w:t>
      </w:r>
    </w:p>
    <w:p w14:paraId="641C11F1" w14:textId="77777777" w:rsidR="00EC58D0" w:rsidRDefault="00EC58D0" w:rsidP="00EC58D0">
      <w:pPr>
        <w:widowControl/>
        <w:rPr>
          <w:sz w:val="28"/>
          <w:szCs w:val="28"/>
          <w:lang w:val="en-GB"/>
        </w:rPr>
      </w:pPr>
    </w:p>
    <w:p w14:paraId="378FE6C3" w14:textId="77777777" w:rsidR="006601B4" w:rsidRPr="00EC58D0" w:rsidRDefault="006601B4" w:rsidP="00EC58D0">
      <w:pPr>
        <w:widowControl/>
        <w:rPr>
          <w:sz w:val="28"/>
          <w:szCs w:val="28"/>
          <w:lang w:val="en-GB"/>
        </w:rPr>
      </w:pPr>
    </w:p>
    <w:p w14:paraId="641C11F2" w14:textId="5B8E7C16" w:rsidR="00EC58D0" w:rsidRPr="00EC58D0" w:rsidRDefault="00D1119C" w:rsidP="00EC58D0">
      <w:pPr>
        <w:widowControl/>
        <w:jc w:val="center"/>
        <w:rPr>
          <w:sz w:val="28"/>
          <w:szCs w:val="28"/>
          <w:lang w:val="en-GB"/>
        </w:rPr>
      </w:pPr>
      <w:r>
        <w:rPr>
          <w:sz w:val="28"/>
          <w:szCs w:val="28"/>
          <w:lang w:val="en-GB"/>
        </w:rPr>
        <w:t>T</w:t>
      </w:r>
      <w:r w:rsidR="00794FBC">
        <w:rPr>
          <w:sz w:val="28"/>
          <w:szCs w:val="28"/>
          <w:lang w:val="en-GB"/>
        </w:rPr>
        <w:t>A</w:t>
      </w:r>
    </w:p>
    <w:p w14:paraId="641C11F3" w14:textId="77777777" w:rsidR="00EC58D0" w:rsidRDefault="00EC58D0" w:rsidP="00EC58D0">
      <w:pPr>
        <w:widowControl/>
        <w:jc w:val="right"/>
        <w:rPr>
          <w:sz w:val="28"/>
          <w:szCs w:val="28"/>
          <w:lang w:val="en-GB"/>
        </w:rPr>
      </w:pPr>
      <w:r w:rsidRPr="00EC58D0">
        <w:rPr>
          <w:sz w:val="28"/>
          <w:szCs w:val="28"/>
          <w:lang w:val="en-GB"/>
        </w:rPr>
        <w:t>Respondent</w:t>
      </w:r>
    </w:p>
    <w:p w14:paraId="641C11F4" w14:textId="77777777" w:rsidR="00EC58D0" w:rsidRPr="00EC58D0" w:rsidRDefault="00EC58D0" w:rsidP="00EC58D0">
      <w:pPr>
        <w:widowControl/>
        <w:jc w:val="right"/>
        <w:rPr>
          <w:sz w:val="28"/>
          <w:szCs w:val="28"/>
          <w:lang w:val="en-GB"/>
        </w:rPr>
      </w:pPr>
    </w:p>
    <w:p w14:paraId="641C11FA" w14:textId="77777777" w:rsidR="00EC58D0" w:rsidRDefault="00EC58D0" w:rsidP="00EC58D0">
      <w:pPr>
        <w:widowControl/>
        <w:rPr>
          <w:sz w:val="28"/>
          <w:szCs w:val="28"/>
          <w:u w:val="single"/>
          <w:lang w:val="en-GB"/>
        </w:rPr>
      </w:pPr>
    </w:p>
    <w:p w14:paraId="641C11FB" w14:textId="77777777" w:rsidR="00EC58D0" w:rsidRPr="00EC58D0" w:rsidRDefault="00EC58D0" w:rsidP="00EC58D0">
      <w:pPr>
        <w:widowControl/>
        <w:rPr>
          <w:sz w:val="28"/>
          <w:szCs w:val="28"/>
          <w:u w:val="single"/>
          <w:lang w:val="en-GB"/>
        </w:rPr>
      </w:pPr>
    </w:p>
    <w:p w14:paraId="641C11FD" w14:textId="3C860787" w:rsidR="00EC58D0" w:rsidRDefault="00621DD6" w:rsidP="00710375">
      <w:pPr>
        <w:widowControl/>
        <w:jc w:val="center"/>
        <w:rPr>
          <w:sz w:val="28"/>
          <w:szCs w:val="28"/>
          <w:u w:val="single"/>
          <w:lang w:val="en-GB"/>
        </w:rPr>
      </w:pPr>
      <w:r>
        <w:rPr>
          <w:sz w:val="28"/>
          <w:szCs w:val="28"/>
          <w:u w:val="single"/>
          <w:lang w:val="en-GB"/>
        </w:rPr>
        <w:t xml:space="preserve">RULING ON </w:t>
      </w:r>
      <w:r w:rsidR="00D96D31">
        <w:rPr>
          <w:sz w:val="28"/>
          <w:szCs w:val="28"/>
          <w:u w:val="single"/>
          <w:lang w:val="en-GB"/>
        </w:rPr>
        <w:t>REVOCATION OF EMERGENCY PROTECTION ORDER</w:t>
      </w:r>
    </w:p>
    <w:p w14:paraId="0E4CCCE7" w14:textId="77777777" w:rsidR="00710375" w:rsidRPr="00710375" w:rsidRDefault="00710375" w:rsidP="00710375">
      <w:pPr>
        <w:widowControl/>
        <w:jc w:val="center"/>
        <w:rPr>
          <w:sz w:val="28"/>
          <w:szCs w:val="28"/>
          <w:u w:val="single"/>
          <w:lang w:val="en-GB"/>
        </w:rPr>
      </w:pPr>
    </w:p>
    <w:p w14:paraId="52BDD0D9" w14:textId="1E7BD75D" w:rsidR="008315F9" w:rsidRPr="008315F9" w:rsidRDefault="008315F9" w:rsidP="00EC58D0">
      <w:pPr>
        <w:widowControl/>
        <w:spacing w:after="280"/>
        <w:jc w:val="both"/>
        <w:rPr>
          <w:b/>
          <w:sz w:val="28"/>
          <w:szCs w:val="28"/>
          <w:lang w:val="en-CA"/>
        </w:rPr>
      </w:pPr>
      <w:r w:rsidRPr="008315F9">
        <w:rPr>
          <w:b/>
          <w:sz w:val="28"/>
          <w:szCs w:val="28"/>
          <w:lang w:val="en-CA"/>
        </w:rPr>
        <w:t>Overview</w:t>
      </w:r>
    </w:p>
    <w:p w14:paraId="5981357B" w14:textId="6053C8BF" w:rsidR="008315F9" w:rsidRDefault="003B3E95" w:rsidP="008315F9">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C</w:t>
      </w:r>
      <w:r w:rsidR="00794FBC">
        <w:rPr>
          <w:rFonts w:eastAsiaTheme="minorHAnsi"/>
          <w:sz w:val="28"/>
          <w:szCs w:val="28"/>
          <w:lang w:val="en-CA" w:eastAsia="en-US"/>
        </w:rPr>
        <w:t>L</w:t>
      </w:r>
      <w:r w:rsidRPr="003B3E95">
        <w:rPr>
          <w:rFonts w:eastAsiaTheme="minorHAnsi"/>
          <w:sz w:val="28"/>
          <w:szCs w:val="28"/>
          <w:lang w:val="en-CA" w:eastAsia="en-US"/>
        </w:rPr>
        <w:t xml:space="preserve"> was granted a</w:t>
      </w:r>
      <w:r w:rsidR="00D96D31">
        <w:rPr>
          <w:rFonts w:eastAsiaTheme="minorHAnsi"/>
          <w:sz w:val="28"/>
          <w:szCs w:val="28"/>
          <w:lang w:val="en-CA" w:eastAsia="en-US"/>
        </w:rPr>
        <w:t>n</w:t>
      </w:r>
      <w:r w:rsidRPr="003B3E95">
        <w:rPr>
          <w:rFonts w:eastAsiaTheme="minorHAnsi"/>
          <w:sz w:val="28"/>
          <w:szCs w:val="28"/>
          <w:lang w:val="en-CA" w:eastAsia="en-US"/>
        </w:rPr>
        <w:t xml:space="preserve"> emergency protection order against T</w:t>
      </w:r>
      <w:r w:rsidR="00794FBC">
        <w:rPr>
          <w:rFonts w:eastAsiaTheme="minorHAnsi"/>
          <w:sz w:val="28"/>
          <w:szCs w:val="28"/>
          <w:lang w:val="en-CA" w:eastAsia="en-US"/>
        </w:rPr>
        <w:t xml:space="preserve">A </w:t>
      </w:r>
      <w:r w:rsidRPr="003B3E95">
        <w:rPr>
          <w:rFonts w:eastAsiaTheme="minorHAnsi"/>
          <w:sz w:val="28"/>
          <w:szCs w:val="28"/>
          <w:lang w:val="en-CA" w:eastAsia="en-US"/>
        </w:rPr>
        <w:t xml:space="preserve">on April 10, 2024. </w:t>
      </w:r>
      <w:r w:rsidR="00D96D31">
        <w:rPr>
          <w:rFonts w:eastAsiaTheme="minorHAnsi"/>
          <w:sz w:val="28"/>
          <w:szCs w:val="28"/>
          <w:lang w:val="en-CA" w:eastAsia="en-US"/>
        </w:rPr>
        <w:t xml:space="preserve"> </w:t>
      </w:r>
      <w:r w:rsidRPr="003B3E95">
        <w:rPr>
          <w:rFonts w:eastAsiaTheme="minorHAnsi"/>
          <w:sz w:val="28"/>
          <w:szCs w:val="28"/>
          <w:lang w:val="en-CA" w:eastAsia="en-US"/>
        </w:rPr>
        <w:t xml:space="preserve">As is common in these cases, the order was sought on an emergency basis without giving notice to </w:t>
      </w:r>
      <w:r w:rsidR="00794FBC">
        <w:rPr>
          <w:rFonts w:eastAsiaTheme="minorHAnsi"/>
          <w:sz w:val="28"/>
          <w:szCs w:val="28"/>
          <w:lang w:val="en-CA" w:eastAsia="en-US"/>
        </w:rPr>
        <w:t>TA</w:t>
      </w:r>
      <w:r w:rsidRPr="003B3E95">
        <w:rPr>
          <w:rFonts w:eastAsiaTheme="minorHAnsi"/>
          <w:sz w:val="28"/>
          <w:szCs w:val="28"/>
          <w:lang w:val="en-CA" w:eastAsia="en-US"/>
        </w:rPr>
        <w:t>.</w:t>
      </w:r>
      <w:r w:rsidR="00D96D31">
        <w:rPr>
          <w:rFonts w:eastAsiaTheme="minorHAnsi"/>
          <w:sz w:val="28"/>
          <w:szCs w:val="28"/>
          <w:lang w:val="en-CA" w:eastAsia="en-US"/>
        </w:rPr>
        <w:t xml:space="preserve"> </w:t>
      </w:r>
      <w:r w:rsidRPr="003B3E95">
        <w:rPr>
          <w:rFonts w:eastAsiaTheme="minorHAnsi"/>
          <w:sz w:val="28"/>
          <w:szCs w:val="28"/>
          <w:lang w:val="en-CA" w:eastAsia="en-US"/>
        </w:rPr>
        <w:t xml:space="preserve"> The order was granted by the Justice of the Peace, prohibiting </w:t>
      </w:r>
      <w:r w:rsidR="00794FBC">
        <w:rPr>
          <w:rFonts w:eastAsiaTheme="minorHAnsi"/>
          <w:sz w:val="28"/>
          <w:szCs w:val="28"/>
          <w:lang w:val="en-CA" w:eastAsia="en-US"/>
        </w:rPr>
        <w:t>TA</w:t>
      </w:r>
      <w:r w:rsidRPr="003B3E95">
        <w:rPr>
          <w:rFonts w:eastAsiaTheme="minorHAnsi"/>
          <w:sz w:val="28"/>
          <w:szCs w:val="28"/>
          <w:lang w:val="en-CA" w:eastAsia="en-US"/>
        </w:rPr>
        <w:t xml:space="preserve"> from having contact with </w:t>
      </w:r>
      <w:r w:rsidR="00794FBC">
        <w:rPr>
          <w:rFonts w:eastAsiaTheme="minorHAnsi"/>
          <w:sz w:val="28"/>
          <w:szCs w:val="28"/>
          <w:lang w:val="en-CA" w:eastAsia="en-US"/>
        </w:rPr>
        <w:t>CL</w:t>
      </w:r>
      <w:r w:rsidRPr="003B3E95">
        <w:rPr>
          <w:rFonts w:eastAsiaTheme="minorHAnsi"/>
          <w:sz w:val="28"/>
          <w:szCs w:val="28"/>
          <w:lang w:val="en-CA" w:eastAsia="en-US"/>
        </w:rPr>
        <w:t xml:space="preserve"> and limiting his access to the parties’ child, K</w:t>
      </w:r>
      <w:r w:rsidR="009F5EB2">
        <w:rPr>
          <w:rFonts w:eastAsiaTheme="minorHAnsi"/>
          <w:sz w:val="28"/>
          <w:szCs w:val="28"/>
          <w:lang w:val="en-CA" w:eastAsia="en-US"/>
        </w:rPr>
        <w:t>L</w:t>
      </w:r>
      <w:r w:rsidRPr="003B3E95">
        <w:rPr>
          <w:rFonts w:eastAsiaTheme="minorHAnsi"/>
          <w:sz w:val="28"/>
          <w:szCs w:val="28"/>
          <w:lang w:val="en-CA" w:eastAsia="en-US"/>
        </w:rPr>
        <w:t>, now 1</w:t>
      </w:r>
      <w:r w:rsidR="008C2159">
        <w:rPr>
          <w:rFonts w:eastAsiaTheme="minorHAnsi"/>
          <w:sz w:val="28"/>
          <w:szCs w:val="28"/>
          <w:lang w:val="en-CA" w:eastAsia="en-US"/>
        </w:rPr>
        <w:t>1</w:t>
      </w:r>
      <w:r w:rsidRPr="003B3E95">
        <w:rPr>
          <w:rFonts w:eastAsiaTheme="minorHAnsi"/>
          <w:sz w:val="28"/>
          <w:szCs w:val="28"/>
          <w:lang w:val="en-CA" w:eastAsia="en-US"/>
        </w:rPr>
        <w:t xml:space="preserve"> months old. </w:t>
      </w:r>
      <w:r w:rsidR="00D96D31">
        <w:rPr>
          <w:rFonts w:eastAsiaTheme="minorHAnsi"/>
          <w:sz w:val="28"/>
          <w:szCs w:val="28"/>
          <w:lang w:val="en-CA" w:eastAsia="en-US"/>
        </w:rPr>
        <w:t xml:space="preserve"> </w:t>
      </w:r>
      <w:r w:rsidRPr="003B3E95">
        <w:rPr>
          <w:rFonts w:eastAsiaTheme="minorHAnsi"/>
          <w:sz w:val="28"/>
          <w:szCs w:val="28"/>
          <w:lang w:val="en-CA" w:eastAsia="en-US"/>
        </w:rPr>
        <w:t>On April 18, 2024, T</w:t>
      </w:r>
      <w:r w:rsidR="00794FBC">
        <w:rPr>
          <w:rFonts w:eastAsiaTheme="minorHAnsi"/>
          <w:sz w:val="28"/>
          <w:szCs w:val="28"/>
          <w:lang w:val="en-CA" w:eastAsia="en-US"/>
        </w:rPr>
        <w:t>A</w:t>
      </w:r>
      <w:r w:rsidRPr="003B3E95">
        <w:rPr>
          <w:rFonts w:eastAsiaTheme="minorHAnsi"/>
          <w:sz w:val="28"/>
          <w:szCs w:val="28"/>
          <w:lang w:val="en-CA" w:eastAsia="en-US"/>
        </w:rPr>
        <w:t xml:space="preserve"> applied to have the order revoked. </w:t>
      </w:r>
      <w:r w:rsidR="00D96D31">
        <w:rPr>
          <w:rFonts w:eastAsiaTheme="minorHAnsi"/>
          <w:sz w:val="28"/>
          <w:szCs w:val="28"/>
          <w:lang w:val="en-CA" w:eastAsia="en-US"/>
        </w:rPr>
        <w:t xml:space="preserve"> </w:t>
      </w:r>
      <w:r w:rsidR="00794FBC">
        <w:rPr>
          <w:rFonts w:eastAsiaTheme="minorHAnsi"/>
          <w:sz w:val="28"/>
          <w:szCs w:val="28"/>
          <w:lang w:val="en-CA" w:eastAsia="en-US"/>
        </w:rPr>
        <w:t>TA</w:t>
      </w:r>
      <w:r w:rsidRPr="003B3E95">
        <w:rPr>
          <w:rFonts w:eastAsiaTheme="minorHAnsi"/>
          <w:sz w:val="28"/>
          <w:szCs w:val="28"/>
          <w:lang w:val="en-CA" w:eastAsia="en-US"/>
        </w:rPr>
        <w:t>’s application was first in court on April 25, 2024.</w:t>
      </w:r>
      <w:r w:rsidR="00F374C2">
        <w:rPr>
          <w:rFonts w:eastAsiaTheme="minorHAnsi"/>
          <w:sz w:val="28"/>
          <w:szCs w:val="28"/>
          <w:lang w:val="en-CA" w:eastAsia="en-US"/>
        </w:rPr>
        <w:t xml:space="preserve"> </w:t>
      </w:r>
      <w:r w:rsidRPr="003B3E95">
        <w:rPr>
          <w:rFonts w:eastAsiaTheme="minorHAnsi"/>
          <w:sz w:val="28"/>
          <w:szCs w:val="28"/>
          <w:lang w:val="en-CA" w:eastAsia="en-US"/>
        </w:rPr>
        <w:t xml:space="preserve"> Both </w:t>
      </w:r>
      <w:r w:rsidR="00794FBC">
        <w:rPr>
          <w:rFonts w:eastAsiaTheme="minorHAnsi"/>
          <w:sz w:val="28"/>
          <w:szCs w:val="28"/>
          <w:lang w:val="en-CA" w:eastAsia="en-US"/>
        </w:rPr>
        <w:t>TA</w:t>
      </w:r>
      <w:r w:rsidRPr="003B3E95">
        <w:rPr>
          <w:rFonts w:eastAsiaTheme="minorHAnsi"/>
          <w:sz w:val="28"/>
          <w:szCs w:val="28"/>
          <w:lang w:val="en-CA" w:eastAsia="en-US"/>
        </w:rPr>
        <w:t xml:space="preserve"> and </w:t>
      </w:r>
      <w:r w:rsidR="00794FBC">
        <w:rPr>
          <w:rFonts w:eastAsiaTheme="minorHAnsi"/>
          <w:sz w:val="28"/>
          <w:szCs w:val="28"/>
          <w:lang w:val="en-CA" w:eastAsia="en-US"/>
        </w:rPr>
        <w:t>CL</w:t>
      </w:r>
      <w:r w:rsidRPr="003B3E95">
        <w:rPr>
          <w:rFonts w:eastAsiaTheme="minorHAnsi"/>
          <w:sz w:val="28"/>
          <w:szCs w:val="28"/>
          <w:lang w:val="en-CA" w:eastAsia="en-US"/>
        </w:rPr>
        <w:t xml:space="preserve"> were present in </w:t>
      </w:r>
      <w:proofErr w:type="gramStart"/>
      <w:r w:rsidRPr="003B3E95">
        <w:rPr>
          <w:rFonts w:eastAsiaTheme="minorHAnsi"/>
          <w:sz w:val="28"/>
          <w:szCs w:val="28"/>
          <w:lang w:val="en-CA" w:eastAsia="en-US"/>
        </w:rPr>
        <w:t>court</w:t>
      </w:r>
      <w:proofErr w:type="gramEnd"/>
      <w:r w:rsidRPr="003B3E95">
        <w:rPr>
          <w:rFonts w:eastAsiaTheme="minorHAnsi"/>
          <w:sz w:val="28"/>
          <w:szCs w:val="28"/>
          <w:lang w:val="en-CA" w:eastAsia="en-US"/>
        </w:rPr>
        <w:t xml:space="preserve"> and both indicated that they had considerable text messages and photographs to present in support of their respective positions.</w:t>
      </w:r>
      <w:r w:rsidR="00F374C2">
        <w:rPr>
          <w:rFonts w:eastAsiaTheme="minorHAnsi"/>
          <w:sz w:val="28"/>
          <w:szCs w:val="28"/>
          <w:lang w:val="en-CA" w:eastAsia="en-US"/>
        </w:rPr>
        <w:t xml:space="preserve"> </w:t>
      </w:r>
      <w:r w:rsidRPr="003B3E95">
        <w:rPr>
          <w:rFonts w:eastAsiaTheme="minorHAnsi"/>
          <w:sz w:val="28"/>
          <w:szCs w:val="28"/>
          <w:lang w:val="en-CA" w:eastAsia="en-US"/>
        </w:rPr>
        <w:t xml:space="preserve"> Because of this, the matter was adjourned to May 2, </w:t>
      </w:r>
      <w:proofErr w:type="gramStart"/>
      <w:r w:rsidRPr="003B3E95">
        <w:rPr>
          <w:rFonts w:eastAsiaTheme="minorHAnsi"/>
          <w:sz w:val="28"/>
          <w:szCs w:val="28"/>
          <w:lang w:val="en-CA" w:eastAsia="en-US"/>
        </w:rPr>
        <w:t>2024</w:t>
      </w:r>
      <w:proofErr w:type="gramEnd"/>
      <w:r w:rsidRPr="003B3E95">
        <w:rPr>
          <w:rFonts w:eastAsiaTheme="minorHAnsi"/>
          <w:sz w:val="28"/>
          <w:szCs w:val="28"/>
          <w:lang w:val="en-CA" w:eastAsia="en-US"/>
        </w:rPr>
        <w:t xml:space="preserve"> so as to allow both parties to file further affidavit evidence. </w:t>
      </w:r>
      <w:r w:rsidR="00F374C2">
        <w:rPr>
          <w:rFonts w:eastAsiaTheme="minorHAnsi"/>
          <w:sz w:val="28"/>
          <w:szCs w:val="28"/>
          <w:lang w:val="en-CA" w:eastAsia="en-US"/>
        </w:rPr>
        <w:t xml:space="preserve"> </w:t>
      </w:r>
      <w:r w:rsidRPr="003B3E95">
        <w:rPr>
          <w:rFonts w:eastAsiaTheme="minorHAnsi"/>
          <w:sz w:val="28"/>
          <w:szCs w:val="28"/>
          <w:lang w:val="en-CA" w:eastAsia="en-US"/>
        </w:rPr>
        <w:t xml:space="preserve">On May 2, 2024, both parties had filed additional affidavit material and the matter proceeded to a hearing. </w:t>
      </w:r>
      <w:r w:rsidR="00F374C2">
        <w:rPr>
          <w:rFonts w:eastAsiaTheme="minorHAnsi"/>
          <w:sz w:val="28"/>
          <w:szCs w:val="28"/>
          <w:lang w:val="en-CA" w:eastAsia="en-US"/>
        </w:rPr>
        <w:t xml:space="preserve"> </w:t>
      </w:r>
      <w:r w:rsidRPr="003B3E95">
        <w:rPr>
          <w:rFonts w:eastAsiaTheme="minorHAnsi"/>
          <w:sz w:val="28"/>
          <w:szCs w:val="28"/>
          <w:lang w:val="en-CA" w:eastAsia="en-US"/>
        </w:rPr>
        <w:t>Both parties gave evidence and had the chan</w:t>
      </w:r>
      <w:r w:rsidR="00F374C2">
        <w:rPr>
          <w:rFonts w:eastAsiaTheme="minorHAnsi"/>
          <w:sz w:val="28"/>
          <w:szCs w:val="28"/>
          <w:lang w:val="en-CA" w:eastAsia="en-US"/>
        </w:rPr>
        <w:t>c</w:t>
      </w:r>
      <w:r w:rsidRPr="003B3E95">
        <w:rPr>
          <w:rFonts w:eastAsiaTheme="minorHAnsi"/>
          <w:sz w:val="28"/>
          <w:szCs w:val="28"/>
          <w:lang w:val="en-CA" w:eastAsia="en-US"/>
        </w:rPr>
        <w:t xml:space="preserve">e to ask questions of the other. </w:t>
      </w:r>
      <w:r w:rsidR="00F374C2">
        <w:rPr>
          <w:rFonts w:eastAsiaTheme="minorHAnsi"/>
          <w:sz w:val="28"/>
          <w:szCs w:val="28"/>
          <w:lang w:val="en-CA" w:eastAsia="en-US"/>
        </w:rPr>
        <w:t xml:space="preserve"> </w:t>
      </w:r>
      <w:r w:rsidRPr="003B3E95">
        <w:rPr>
          <w:rFonts w:eastAsiaTheme="minorHAnsi"/>
          <w:sz w:val="28"/>
          <w:szCs w:val="28"/>
          <w:lang w:val="en-CA" w:eastAsia="en-US"/>
        </w:rPr>
        <w:t>I adjourned the proceedings to May 1</w:t>
      </w:r>
      <w:r w:rsidR="005E1D20">
        <w:rPr>
          <w:rFonts w:eastAsiaTheme="minorHAnsi"/>
          <w:sz w:val="28"/>
          <w:szCs w:val="28"/>
          <w:lang w:val="en-CA" w:eastAsia="en-US"/>
        </w:rPr>
        <w:t xml:space="preserve">0, </w:t>
      </w:r>
      <w:proofErr w:type="gramStart"/>
      <w:r w:rsidRPr="003B3E95">
        <w:rPr>
          <w:rFonts w:eastAsiaTheme="minorHAnsi"/>
          <w:sz w:val="28"/>
          <w:szCs w:val="28"/>
          <w:lang w:val="en-CA" w:eastAsia="en-US"/>
        </w:rPr>
        <w:t>2024</w:t>
      </w:r>
      <w:proofErr w:type="gramEnd"/>
      <w:r w:rsidRPr="003B3E95">
        <w:rPr>
          <w:rFonts w:eastAsiaTheme="minorHAnsi"/>
          <w:sz w:val="28"/>
          <w:szCs w:val="28"/>
          <w:lang w:val="en-CA" w:eastAsia="en-US"/>
        </w:rPr>
        <w:t xml:space="preserve"> for decision.</w:t>
      </w:r>
      <w:r w:rsidR="005E1D20">
        <w:rPr>
          <w:rFonts w:eastAsiaTheme="minorHAnsi"/>
          <w:sz w:val="28"/>
          <w:szCs w:val="28"/>
          <w:lang w:val="en-CA" w:eastAsia="en-US"/>
        </w:rPr>
        <w:t xml:space="preserve">  On that date, I provided oral reasons for decision revoking the emergency protection order and indicated written reasons would follow.  These are </w:t>
      </w:r>
      <w:r w:rsidR="00773CB5">
        <w:rPr>
          <w:rFonts w:eastAsiaTheme="minorHAnsi"/>
          <w:sz w:val="28"/>
          <w:szCs w:val="28"/>
          <w:lang w:val="en-CA" w:eastAsia="en-US"/>
        </w:rPr>
        <w:t>those</w:t>
      </w:r>
      <w:r w:rsidR="005E1D20">
        <w:rPr>
          <w:rFonts w:eastAsiaTheme="minorHAnsi"/>
          <w:sz w:val="28"/>
          <w:szCs w:val="28"/>
          <w:lang w:val="en-CA" w:eastAsia="en-US"/>
        </w:rPr>
        <w:t xml:space="preserve"> written reasons. </w:t>
      </w:r>
    </w:p>
    <w:p w14:paraId="651C61E3" w14:textId="77777777" w:rsidR="00BA6CD2" w:rsidRDefault="00BA6CD2" w:rsidP="008315F9">
      <w:pPr>
        <w:widowControl/>
        <w:autoSpaceDE/>
        <w:autoSpaceDN/>
        <w:adjustRightInd/>
        <w:spacing w:after="280" w:line="259" w:lineRule="auto"/>
        <w:contextualSpacing/>
        <w:jc w:val="both"/>
        <w:rPr>
          <w:rFonts w:eastAsiaTheme="minorHAnsi"/>
          <w:sz w:val="28"/>
          <w:szCs w:val="28"/>
          <w:lang w:eastAsia="en-US"/>
        </w:rPr>
      </w:pPr>
    </w:p>
    <w:p w14:paraId="2FAB5BF6" w14:textId="77777777" w:rsidR="006601B4" w:rsidRDefault="006601B4" w:rsidP="008315F9">
      <w:pPr>
        <w:widowControl/>
        <w:autoSpaceDE/>
        <w:autoSpaceDN/>
        <w:adjustRightInd/>
        <w:spacing w:after="280" w:line="259" w:lineRule="auto"/>
        <w:contextualSpacing/>
        <w:jc w:val="both"/>
        <w:rPr>
          <w:rFonts w:eastAsiaTheme="minorHAnsi"/>
          <w:sz w:val="28"/>
          <w:szCs w:val="28"/>
          <w:lang w:eastAsia="en-US"/>
        </w:rPr>
      </w:pPr>
    </w:p>
    <w:p w14:paraId="02163785" w14:textId="3557FA3D" w:rsidR="00BC2317" w:rsidRPr="00BC2317" w:rsidRDefault="00BC2317" w:rsidP="00BC2317">
      <w:pPr>
        <w:rPr>
          <w:rFonts w:eastAsiaTheme="minorHAnsi"/>
          <w:b/>
          <w:bCs/>
          <w:sz w:val="28"/>
          <w:szCs w:val="28"/>
          <w:lang w:eastAsia="en-US"/>
        </w:rPr>
      </w:pPr>
      <w:r w:rsidRPr="00BC2317">
        <w:rPr>
          <w:rFonts w:eastAsiaTheme="minorHAnsi"/>
          <w:b/>
          <w:bCs/>
          <w:sz w:val="28"/>
          <w:szCs w:val="28"/>
          <w:lang w:eastAsia="en-US"/>
        </w:rPr>
        <w:lastRenderedPageBreak/>
        <w:t>Legal Framework</w:t>
      </w:r>
    </w:p>
    <w:p w14:paraId="12D4A4F2" w14:textId="77777777" w:rsidR="00BC2317" w:rsidRPr="00BC2317" w:rsidRDefault="00BC2317" w:rsidP="00BC2317">
      <w:pPr>
        <w:widowControl/>
        <w:autoSpaceDE/>
        <w:autoSpaceDN/>
        <w:adjustRightInd/>
        <w:spacing w:after="280" w:line="259" w:lineRule="auto"/>
        <w:contextualSpacing/>
        <w:jc w:val="both"/>
        <w:rPr>
          <w:rFonts w:eastAsiaTheme="minorHAnsi"/>
          <w:sz w:val="28"/>
          <w:szCs w:val="28"/>
          <w:lang w:eastAsia="en-US"/>
        </w:rPr>
      </w:pPr>
    </w:p>
    <w:p w14:paraId="4D01F009" w14:textId="5F7AF126" w:rsidR="00BC2317"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 xml:space="preserve">Ordinarily, when a person seeks a court order against another person, notice must be given to them. </w:t>
      </w:r>
      <w:r w:rsidR="00BA6CD2">
        <w:rPr>
          <w:rFonts w:eastAsiaTheme="minorHAnsi"/>
          <w:sz w:val="28"/>
          <w:szCs w:val="28"/>
          <w:lang w:val="en-CA" w:eastAsia="en-US"/>
        </w:rPr>
        <w:t xml:space="preserve"> </w:t>
      </w:r>
      <w:r w:rsidRPr="003B3E95">
        <w:rPr>
          <w:rFonts w:eastAsiaTheme="minorHAnsi"/>
          <w:sz w:val="28"/>
          <w:szCs w:val="28"/>
          <w:lang w:val="en-CA" w:eastAsia="en-US"/>
        </w:rPr>
        <w:t>This is to ensure that both sides in a dispute have an opportunity to present their side to the court before a decision is made.</w:t>
      </w:r>
    </w:p>
    <w:p w14:paraId="01610540" w14:textId="77777777" w:rsidR="00BC2317" w:rsidRDefault="00BC2317" w:rsidP="00BC2317">
      <w:pPr>
        <w:widowControl/>
        <w:autoSpaceDE/>
        <w:autoSpaceDN/>
        <w:adjustRightInd/>
        <w:spacing w:after="280" w:line="259" w:lineRule="auto"/>
        <w:contextualSpacing/>
        <w:jc w:val="both"/>
        <w:rPr>
          <w:rFonts w:eastAsiaTheme="minorHAnsi"/>
          <w:sz w:val="28"/>
          <w:szCs w:val="28"/>
          <w:lang w:eastAsia="en-US"/>
        </w:rPr>
      </w:pPr>
    </w:p>
    <w:p w14:paraId="68BB36EE" w14:textId="3804E7FF" w:rsidR="00D92644"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Situations involving family violence are different.</w:t>
      </w:r>
      <w:r w:rsidR="00BA6CD2">
        <w:rPr>
          <w:rFonts w:eastAsiaTheme="minorHAnsi"/>
          <w:sz w:val="28"/>
          <w:szCs w:val="28"/>
          <w:lang w:val="en-CA" w:eastAsia="en-US"/>
        </w:rPr>
        <w:t xml:space="preserve"> </w:t>
      </w:r>
      <w:r w:rsidRPr="003B3E95">
        <w:rPr>
          <w:rFonts w:eastAsiaTheme="minorHAnsi"/>
          <w:sz w:val="28"/>
          <w:szCs w:val="28"/>
          <w:lang w:val="en-CA" w:eastAsia="en-US"/>
        </w:rPr>
        <w:t xml:space="preserve"> </w:t>
      </w:r>
      <w:r w:rsidR="00773CB5" w:rsidRPr="003B3E95">
        <w:rPr>
          <w:rFonts w:eastAsiaTheme="minorHAnsi"/>
          <w:sz w:val="28"/>
          <w:szCs w:val="28"/>
          <w:lang w:val="en-CA" w:eastAsia="en-US"/>
        </w:rPr>
        <w:t>To</w:t>
      </w:r>
      <w:r w:rsidRPr="003B3E95">
        <w:rPr>
          <w:rFonts w:eastAsiaTheme="minorHAnsi"/>
          <w:sz w:val="28"/>
          <w:szCs w:val="28"/>
          <w:lang w:val="en-CA" w:eastAsia="en-US"/>
        </w:rPr>
        <w:t xml:space="preserve"> deal with time sensitive emergencies, the </w:t>
      </w:r>
      <w:r w:rsidR="005E1D20" w:rsidRPr="005E1D20">
        <w:rPr>
          <w:rFonts w:eastAsiaTheme="minorHAnsi"/>
          <w:i/>
          <w:iCs/>
          <w:sz w:val="28"/>
          <w:szCs w:val="28"/>
          <w:lang w:val="en-CA" w:eastAsia="en-US"/>
        </w:rPr>
        <w:t>Protection Against Family Violence</w:t>
      </w:r>
      <w:r w:rsidR="005E1D20">
        <w:rPr>
          <w:rFonts w:eastAsiaTheme="minorHAnsi"/>
          <w:sz w:val="28"/>
          <w:szCs w:val="28"/>
          <w:lang w:val="en-CA" w:eastAsia="en-US"/>
        </w:rPr>
        <w:t xml:space="preserve"> </w:t>
      </w:r>
      <w:r w:rsidRPr="003B3E95">
        <w:rPr>
          <w:rFonts w:eastAsiaTheme="minorHAnsi"/>
          <w:i/>
          <w:iCs/>
          <w:sz w:val="28"/>
          <w:szCs w:val="28"/>
          <w:lang w:val="en-CA" w:eastAsia="en-US"/>
        </w:rPr>
        <w:t>Act</w:t>
      </w:r>
      <w:r w:rsidR="005E1D20">
        <w:rPr>
          <w:rFonts w:eastAsiaTheme="minorHAnsi"/>
          <w:i/>
          <w:iCs/>
          <w:sz w:val="28"/>
          <w:szCs w:val="28"/>
          <w:lang w:val="en-CA" w:eastAsia="en-US"/>
        </w:rPr>
        <w:t xml:space="preserve">, </w:t>
      </w:r>
      <w:r w:rsidR="005E1D20" w:rsidRPr="005E1D20">
        <w:rPr>
          <w:rFonts w:eastAsiaTheme="minorHAnsi"/>
          <w:sz w:val="28"/>
          <w:szCs w:val="28"/>
          <w:lang w:val="en-CA" w:eastAsia="en-US"/>
        </w:rPr>
        <w:t>SNWT 2003</w:t>
      </w:r>
      <w:r w:rsidR="00773CB5">
        <w:rPr>
          <w:rFonts w:eastAsiaTheme="minorHAnsi"/>
          <w:sz w:val="28"/>
          <w:szCs w:val="28"/>
          <w:lang w:val="en-CA" w:eastAsia="en-US"/>
        </w:rPr>
        <w:t>, c 24</w:t>
      </w:r>
      <w:r w:rsidRPr="003B3E95">
        <w:rPr>
          <w:rFonts w:eastAsiaTheme="minorHAnsi"/>
          <w:sz w:val="28"/>
          <w:szCs w:val="28"/>
          <w:lang w:val="en-CA" w:eastAsia="en-US"/>
        </w:rPr>
        <w:t xml:space="preserve"> </w:t>
      </w:r>
      <w:r w:rsidR="00773CB5">
        <w:rPr>
          <w:rFonts w:eastAsiaTheme="minorHAnsi"/>
          <w:sz w:val="28"/>
          <w:szCs w:val="28"/>
          <w:lang w:val="en-CA" w:eastAsia="en-US"/>
        </w:rPr>
        <w:t>(the “</w:t>
      </w:r>
      <w:r w:rsidR="00773CB5" w:rsidRPr="00F56F7B">
        <w:rPr>
          <w:rFonts w:eastAsiaTheme="minorHAnsi"/>
          <w:i/>
          <w:iCs/>
          <w:sz w:val="28"/>
          <w:szCs w:val="28"/>
          <w:lang w:val="en-CA" w:eastAsia="en-US"/>
        </w:rPr>
        <w:t>Act</w:t>
      </w:r>
      <w:r w:rsidR="00773CB5">
        <w:rPr>
          <w:rFonts w:eastAsiaTheme="minorHAnsi"/>
          <w:sz w:val="28"/>
          <w:szCs w:val="28"/>
          <w:lang w:val="en-CA" w:eastAsia="en-US"/>
        </w:rPr>
        <w:t>”)</w:t>
      </w:r>
      <w:r w:rsidR="00D62907">
        <w:rPr>
          <w:rFonts w:eastAsiaTheme="minorHAnsi"/>
          <w:sz w:val="28"/>
          <w:szCs w:val="28"/>
          <w:lang w:val="en-CA" w:eastAsia="en-US"/>
        </w:rPr>
        <w:t xml:space="preserve"> </w:t>
      </w:r>
      <w:r w:rsidRPr="003B3E95">
        <w:rPr>
          <w:rFonts w:eastAsiaTheme="minorHAnsi"/>
          <w:sz w:val="28"/>
          <w:szCs w:val="28"/>
          <w:lang w:val="en-CA" w:eastAsia="en-US"/>
        </w:rPr>
        <w:t xml:space="preserve">permits a procedure that is different from this usual regime, and allows a person, in certain situations and if certain requirements are met, to obtain an </w:t>
      </w:r>
      <w:r w:rsidR="00C27BF1">
        <w:rPr>
          <w:rFonts w:eastAsiaTheme="minorHAnsi"/>
          <w:sz w:val="28"/>
          <w:szCs w:val="28"/>
          <w:lang w:val="en-CA" w:eastAsia="en-US"/>
        </w:rPr>
        <w:t>e</w:t>
      </w:r>
      <w:r w:rsidR="00BA6CD2">
        <w:rPr>
          <w:rFonts w:eastAsiaTheme="minorHAnsi"/>
          <w:sz w:val="28"/>
          <w:szCs w:val="28"/>
          <w:lang w:val="en-CA" w:eastAsia="en-US"/>
        </w:rPr>
        <w:t xml:space="preserve">mergency </w:t>
      </w:r>
      <w:r w:rsidR="00C27BF1">
        <w:rPr>
          <w:rFonts w:eastAsiaTheme="minorHAnsi"/>
          <w:sz w:val="28"/>
          <w:szCs w:val="28"/>
          <w:lang w:val="en-CA" w:eastAsia="en-US"/>
        </w:rPr>
        <w:t>p</w:t>
      </w:r>
      <w:r w:rsidR="00BA6CD2">
        <w:rPr>
          <w:rFonts w:eastAsiaTheme="minorHAnsi"/>
          <w:sz w:val="28"/>
          <w:szCs w:val="28"/>
          <w:lang w:val="en-CA" w:eastAsia="en-US"/>
        </w:rPr>
        <w:t xml:space="preserve">rotection </w:t>
      </w:r>
      <w:r w:rsidR="00C27BF1">
        <w:rPr>
          <w:rFonts w:eastAsiaTheme="minorHAnsi"/>
          <w:sz w:val="28"/>
          <w:szCs w:val="28"/>
          <w:lang w:val="en-CA" w:eastAsia="en-US"/>
        </w:rPr>
        <w:t>o</w:t>
      </w:r>
      <w:r w:rsidR="00BA6CD2">
        <w:rPr>
          <w:rFonts w:eastAsiaTheme="minorHAnsi"/>
          <w:sz w:val="28"/>
          <w:szCs w:val="28"/>
          <w:lang w:val="en-CA" w:eastAsia="en-US"/>
        </w:rPr>
        <w:t>rder</w:t>
      </w:r>
      <w:r w:rsidR="005E1D20">
        <w:rPr>
          <w:rFonts w:eastAsiaTheme="minorHAnsi"/>
          <w:sz w:val="28"/>
          <w:szCs w:val="28"/>
          <w:lang w:val="en-CA" w:eastAsia="en-US"/>
        </w:rPr>
        <w:t xml:space="preserve"> </w:t>
      </w:r>
      <w:r w:rsidRPr="003B3E95">
        <w:rPr>
          <w:rFonts w:eastAsiaTheme="minorHAnsi"/>
          <w:sz w:val="28"/>
          <w:szCs w:val="28"/>
          <w:lang w:val="en-CA" w:eastAsia="en-US"/>
        </w:rPr>
        <w:t>against another person without giving that person notice.</w:t>
      </w:r>
    </w:p>
    <w:p w14:paraId="71373E18" w14:textId="77777777" w:rsidR="00D92644" w:rsidRPr="00D92644" w:rsidRDefault="00D92644" w:rsidP="00D92644">
      <w:pPr>
        <w:rPr>
          <w:rFonts w:eastAsiaTheme="minorHAnsi"/>
          <w:sz w:val="28"/>
          <w:szCs w:val="28"/>
          <w:lang w:val="en-CA" w:eastAsia="en-US"/>
        </w:rPr>
      </w:pPr>
    </w:p>
    <w:p w14:paraId="6DDACBE3" w14:textId="0D803A3B" w:rsidR="005B22F0" w:rsidRPr="005B22F0"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The parameters for issuing a</w:t>
      </w:r>
      <w:r w:rsidR="00C27BF1">
        <w:rPr>
          <w:rFonts w:eastAsiaTheme="minorHAnsi"/>
          <w:sz w:val="28"/>
          <w:szCs w:val="28"/>
          <w:lang w:val="en-CA" w:eastAsia="en-US"/>
        </w:rPr>
        <w:t>n emergency protection order</w:t>
      </w:r>
      <w:r w:rsidRPr="003B3E95">
        <w:rPr>
          <w:rFonts w:eastAsiaTheme="minorHAnsi"/>
          <w:sz w:val="28"/>
          <w:szCs w:val="28"/>
          <w:lang w:val="en-CA" w:eastAsia="en-US"/>
        </w:rPr>
        <w:t xml:space="preserve"> are set out at </w:t>
      </w:r>
      <w:r w:rsidR="00C27BF1">
        <w:rPr>
          <w:rFonts w:eastAsiaTheme="minorHAnsi"/>
          <w:sz w:val="28"/>
          <w:szCs w:val="28"/>
          <w:lang w:val="en-CA" w:eastAsia="en-US"/>
        </w:rPr>
        <w:t>s</w:t>
      </w:r>
      <w:r w:rsidRPr="003B3E95">
        <w:rPr>
          <w:rFonts w:eastAsiaTheme="minorHAnsi"/>
          <w:sz w:val="28"/>
          <w:szCs w:val="28"/>
          <w:lang w:val="en-CA" w:eastAsia="en-US"/>
        </w:rPr>
        <w:t xml:space="preserve">ubsections 4(1) and (2) of the </w:t>
      </w:r>
      <w:r w:rsidRPr="003B3E95">
        <w:rPr>
          <w:rFonts w:eastAsiaTheme="minorHAnsi"/>
          <w:i/>
          <w:iCs/>
          <w:sz w:val="28"/>
          <w:szCs w:val="28"/>
          <w:lang w:val="en-CA" w:eastAsia="en-US"/>
        </w:rPr>
        <w:t>Act</w:t>
      </w:r>
      <w:r w:rsidRPr="003B3E95">
        <w:rPr>
          <w:rFonts w:eastAsiaTheme="minorHAnsi"/>
          <w:sz w:val="28"/>
          <w:szCs w:val="28"/>
          <w:lang w:val="en-CA" w:eastAsia="en-US"/>
        </w:rPr>
        <w:t>:</w:t>
      </w:r>
    </w:p>
    <w:p w14:paraId="6238DF67" w14:textId="77777777" w:rsidR="005B22F0" w:rsidRPr="005B22F0" w:rsidRDefault="005B22F0" w:rsidP="005B22F0">
      <w:pPr>
        <w:rPr>
          <w:rFonts w:eastAsiaTheme="minorHAnsi"/>
          <w:sz w:val="28"/>
          <w:szCs w:val="28"/>
          <w:lang w:eastAsia="en-US"/>
        </w:rPr>
      </w:pPr>
    </w:p>
    <w:p w14:paraId="42A80578" w14:textId="31F4687F" w:rsidR="005B22F0" w:rsidRPr="005B22F0" w:rsidRDefault="005B22F0" w:rsidP="00B01402">
      <w:pPr>
        <w:widowControl/>
        <w:autoSpaceDE/>
        <w:autoSpaceDN/>
        <w:adjustRightInd/>
        <w:spacing w:after="280" w:line="259" w:lineRule="auto"/>
        <w:ind w:left="567" w:right="567"/>
        <w:contextualSpacing/>
        <w:jc w:val="both"/>
        <w:rPr>
          <w:rFonts w:eastAsiaTheme="minorHAnsi"/>
          <w:lang w:val="en-CA" w:eastAsia="en-US"/>
        </w:rPr>
      </w:pPr>
      <w:r w:rsidRPr="005B22F0">
        <w:rPr>
          <w:rFonts w:eastAsiaTheme="minorHAnsi"/>
          <w:lang w:val="en-CA" w:eastAsia="en-US"/>
        </w:rPr>
        <w:t xml:space="preserve">4. (1) On an application that </w:t>
      </w:r>
      <w:r w:rsidR="005E1D20">
        <w:rPr>
          <w:rFonts w:eastAsiaTheme="minorHAnsi"/>
          <w:lang w:val="en-CA" w:eastAsia="en-US"/>
        </w:rPr>
        <w:t>may</w:t>
      </w:r>
      <w:r w:rsidRPr="005B22F0">
        <w:rPr>
          <w:rFonts w:eastAsiaTheme="minorHAnsi"/>
          <w:lang w:val="en-CA" w:eastAsia="en-US"/>
        </w:rPr>
        <w:t xml:space="preserve"> be made </w:t>
      </w:r>
      <w:r w:rsidRPr="005E1D20">
        <w:rPr>
          <w:rFonts w:eastAsiaTheme="minorHAnsi"/>
          <w:i/>
          <w:iCs/>
          <w:lang w:val="en-CA" w:eastAsia="en-US"/>
        </w:rPr>
        <w:t>ex parte</w:t>
      </w:r>
      <w:r w:rsidRPr="005B22F0">
        <w:rPr>
          <w:rFonts w:eastAsiaTheme="minorHAnsi"/>
          <w:lang w:val="en-CA" w:eastAsia="en-US"/>
        </w:rPr>
        <w:t>, a designated justice may make an emergency protection order if he or she is satisfied on a balance of probabilities that</w:t>
      </w:r>
    </w:p>
    <w:p w14:paraId="42E6A7A2" w14:textId="77777777" w:rsidR="005B22F0" w:rsidRP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(a) family violence has occurred; and</w:t>
      </w:r>
    </w:p>
    <w:p w14:paraId="205986B7" w14:textId="3B0E7A65" w:rsidR="00C27BF1" w:rsidRDefault="005B22F0" w:rsidP="00B97705">
      <w:pPr>
        <w:widowControl/>
        <w:autoSpaceDE/>
        <w:autoSpaceDN/>
        <w:adjustRightInd/>
        <w:spacing w:after="280" w:line="259" w:lineRule="auto"/>
        <w:ind w:left="1134" w:right="567"/>
        <w:contextualSpacing/>
        <w:rPr>
          <w:rFonts w:eastAsiaTheme="minorHAnsi"/>
          <w:lang w:val="en-CA" w:eastAsia="en-US"/>
        </w:rPr>
      </w:pPr>
      <w:r w:rsidRPr="005B22F0">
        <w:rPr>
          <w:rFonts w:eastAsiaTheme="minorHAnsi"/>
          <w:lang w:val="en-CA" w:eastAsia="en-US"/>
        </w:rPr>
        <w:t>(b) by reason of seriousness or urgency</w:t>
      </w:r>
      <w:r w:rsidR="005E1D20">
        <w:rPr>
          <w:rFonts w:eastAsiaTheme="minorHAnsi"/>
          <w:lang w:val="en-CA" w:eastAsia="en-US"/>
        </w:rPr>
        <w:t xml:space="preserve"> </w:t>
      </w:r>
      <w:r w:rsidRPr="005B22F0">
        <w:rPr>
          <w:rFonts w:eastAsiaTheme="minorHAnsi"/>
          <w:lang w:val="en-CA" w:eastAsia="en-US"/>
        </w:rPr>
        <w:t>the order should be made without delay to ensure the protection of the person who is at risk of harm or the</w:t>
      </w:r>
      <w:r w:rsidR="00C27BF1">
        <w:rPr>
          <w:rFonts w:eastAsiaTheme="minorHAnsi"/>
          <w:lang w:val="en-CA" w:eastAsia="en-US"/>
        </w:rPr>
        <w:t xml:space="preserve"> property that </w:t>
      </w:r>
      <w:r w:rsidR="00C27BF1" w:rsidRPr="00773CB5">
        <w:t>is at risk of damage.</w:t>
      </w:r>
      <w:r w:rsidR="00C27BF1">
        <w:rPr>
          <w:rFonts w:eastAsiaTheme="minorHAnsi"/>
          <w:lang w:val="en-CA" w:eastAsia="en-US"/>
        </w:rPr>
        <w:t xml:space="preserve"> </w:t>
      </w:r>
      <w:r w:rsidR="00C27BF1">
        <w:rPr>
          <w:rFonts w:eastAsiaTheme="minorHAnsi"/>
          <w:lang w:val="en-CA" w:eastAsia="en-US"/>
        </w:rPr>
        <w:br/>
      </w:r>
    </w:p>
    <w:p w14:paraId="6204CB46" w14:textId="6ACFA589" w:rsidR="005B22F0" w:rsidRPr="005B22F0" w:rsidRDefault="005B22F0" w:rsidP="00C27BF1">
      <w:pPr>
        <w:widowControl/>
        <w:autoSpaceDE/>
        <w:autoSpaceDN/>
        <w:adjustRightInd/>
        <w:spacing w:after="280" w:line="259" w:lineRule="auto"/>
        <w:ind w:left="720" w:right="567"/>
        <w:contextualSpacing/>
        <w:jc w:val="both"/>
        <w:rPr>
          <w:rFonts w:eastAsiaTheme="minorHAnsi"/>
          <w:lang w:val="en-CA" w:eastAsia="en-US"/>
        </w:rPr>
      </w:pPr>
      <w:r w:rsidRPr="005B22F0">
        <w:rPr>
          <w:rFonts w:eastAsiaTheme="minorHAnsi"/>
          <w:lang w:val="en-CA" w:eastAsia="en-US"/>
        </w:rPr>
        <w:t>(2) In determining whether an emergency protection order should be made, the</w:t>
      </w:r>
      <w:r w:rsidR="005E1D20">
        <w:rPr>
          <w:rFonts w:eastAsiaTheme="minorHAnsi"/>
          <w:lang w:val="en-CA" w:eastAsia="en-US"/>
        </w:rPr>
        <w:t xml:space="preserve"> </w:t>
      </w:r>
      <w:r w:rsidRPr="005B22F0">
        <w:rPr>
          <w:rFonts w:eastAsiaTheme="minorHAnsi"/>
          <w:lang w:val="en-CA" w:eastAsia="en-US"/>
        </w:rPr>
        <w:t>designated justice shall consider, but is not limited to considering, the following factors:</w:t>
      </w:r>
    </w:p>
    <w:p w14:paraId="6CF73703" w14:textId="77777777" w:rsidR="005B22F0" w:rsidRP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 xml:space="preserve">(a) the nature of the family </w:t>
      </w:r>
      <w:proofErr w:type="gramStart"/>
      <w:r w:rsidRPr="005B22F0">
        <w:rPr>
          <w:rFonts w:eastAsiaTheme="minorHAnsi"/>
          <w:lang w:val="en-CA" w:eastAsia="en-US"/>
        </w:rPr>
        <w:t>violence;</w:t>
      </w:r>
      <w:proofErr w:type="gramEnd"/>
    </w:p>
    <w:p w14:paraId="63064E39" w14:textId="77777777" w:rsidR="005B22F0" w:rsidRP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 xml:space="preserve">(b) the history of family violence by the respondent towards the applicant or other person at risk of </w:t>
      </w:r>
      <w:proofErr w:type="gramStart"/>
      <w:r w:rsidRPr="005B22F0">
        <w:rPr>
          <w:rFonts w:eastAsiaTheme="minorHAnsi"/>
          <w:lang w:val="en-CA" w:eastAsia="en-US"/>
        </w:rPr>
        <w:t>harm;</w:t>
      </w:r>
      <w:proofErr w:type="gramEnd"/>
    </w:p>
    <w:p w14:paraId="03F3BC59" w14:textId="77777777" w:rsidR="005B22F0" w:rsidRP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 xml:space="preserve">(c) the existence of immediate danger to persons or </w:t>
      </w:r>
      <w:proofErr w:type="gramStart"/>
      <w:r w:rsidRPr="005B22F0">
        <w:rPr>
          <w:rFonts w:eastAsiaTheme="minorHAnsi"/>
          <w:lang w:val="en-CA" w:eastAsia="en-US"/>
        </w:rPr>
        <w:t>property;</w:t>
      </w:r>
      <w:proofErr w:type="gramEnd"/>
    </w:p>
    <w:p w14:paraId="388D5B6E" w14:textId="77777777" w:rsidR="005B22F0" w:rsidRP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(d) the best interests of the applicant and any child of the applicant or any child who is in the care of the applicant</w:t>
      </w:r>
    </w:p>
    <w:p w14:paraId="21F94E2C" w14:textId="77777777" w:rsidR="005B22F0" w:rsidRDefault="005B22F0" w:rsidP="00B01402">
      <w:pPr>
        <w:widowControl/>
        <w:autoSpaceDE/>
        <w:autoSpaceDN/>
        <w:adjustRightInd/>
        <w:spacing w:after="280" w:line="259" w:lineRule="auto"/>
        <w:ind w:left="1134" w:right="567"/>
        <w:contextualSpacing/>
        <w:jc w:val="both"/>
        <w:rPr>
          <w:rFonts w:eastAsiaTheme="minorHAnsi"/>
          <w:lang w:val="en-CA" w:eastAsia="en-US"/>
        </w:rPr>
      </w:pPr>
      <w:r w:rsidRPr="005B22F0">
        <w:rPr>
          <w:rFonts w:eastAsiaTheme="minorHAnsi"/>
          <w:lang w:val="en-CA" w:eastAsia="en-US"/>
        </w:rPr>
        <w:t>(…)</w:t>
      </w:r>
    </w:p>
    <w:p w14:paraId="2081D543" w14:textId="77777777" w:rsidR="00F56F7B" w:rsidRPr="00BA6CD2" w:rsidRDefault="00F56F7B" w:rsidP="00BA6CD2">
      <w:pPr>
        <w:rPr>
          <w:rFonts w:eastAsiaTheme="minorHAnsi"/>
          <w:sz w:val="28"/>
          <w:szCs w:val="28"/>
          <w:lang w:val="en-CA" w:eastAsia="en-US"/>
        </w:rPr>
      </w:pPr>
    </w:p>
    <w:p w14:paraId="01A3ADC3" w14:textId="77777777" w:rsidR="00305B40" w:rsidRPr="00305B40"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“Family violence” is defined broadly as including:</w:t>
      </w:r>
    </w:p>
    <w:p w14:paraId="22C886A3" w14:textId="77777777" w:rsidR="006601B4" w:rsidRPr="003B3E95" w:rsidRDefault="006601B4" w:rsidP="00305B40">
      <w:pPr>
        <w:widowControl/>
        <w:autoSpaceDE/>
        <w:autoSpaceDN/>
        <w:adjustRightInd/>
        <w:spacing w:after="280" w:line="259" w:lineRule="auto"/>
        <w:contextualSpacing/>
        <w:jc w:val="both"/>
        <w:rPr>
          <w:rFonts w:eastAsiaTheme="minorHAnsi"/>
          <w:sz w:val="28"/>
          <w:szCs w:val="28"/>
          <w:lang w:eastAsia="en-US"/>
        </w:rPr>
      </w:pPr>
    </w:p>
    <w:p w14:paraId="22B25127" w14:textId="77777777" w:rsidR="00305B40" w:rsidRPr="003B3E95" w:rsidRDefault="00305B40" w:rsidP="00305B40">
      <w:pPr>
        <w:widowControl/>
        <w:autoSpaceDE/>
        <w:autoSpaceDN/>
        <w:adjustRightInd/>
        <w:spacing w:after="280" w:line="259" w:lineRule="auto"/>
        <w:ind w:left="567" w:right="567"/>
        <w:contextualSpacing/>
        <w:jc w:val="both"/>
        <w:rPr>
          <w:rFonts w:eastAsiaTheme="minorHAnsi"/>
          <w:lang w:val="en-CA" w:eastAsia="en-US"/>
        </w:rPr>
      </w:pPr>
      <w:r w:rsidRPr="003B3E95">
        <w:rPr>
          <w:rFonts w:eastAsiaTheme="minorHAnsi"/>
          <w:lang w:val="en-CA" w:eastAsia="en-US"/>
        </w:rPr>
        <w:t xml:space="preserve">1(2)(a) an intentional or reckless act or omission that causes bodily harm or damage to </w:t>
      </w:r>
      <w:proofErr w:type="gramStart"/>
      <w:r w:rsidRPr="003B3E95">
        <w:rPr>
          <w:rFonts w:eastAsiaTheme="minorHAnsi"/>
          <w:lang w:val="en-CA" w:eastAsia="en-US"/>
        </w:rPr>
        <w:t>property;</w:t>
      </w:r>
      <w:proofErr w:type="gramEnd"/>
    </w:p>
    <w:p w14:paraId="2DE01CFC" w14:textId="77777777" w:rsidR="00305B40" w:rsidRPr="003B3E95" w:rsidRDefault="00305B40" w:rsidP="00305B40">
      <w:pPr>
        <w:widowControl/>
        <w:autoSpaceDE/>
        <w:autoSpaceDN/>
        <w:adjustRightInd/>
        <w:spacing w:after="280" w:line="259" w:lineRule="auto"/>
        <w:ind w:left="567" w:right="567"/>
        <w:contextualSpacing/>
        <w:jc w:val="both"/>
        <w:rPr>
          <w:rFonts w:eastAsiaTheme="minorHAnsi"/>
          <w:lang w:val="en-CA" w:eastAsia="en-US"/>
        </w:rPr>
      </w:pPr>
      <w:r w:rsidRPr="003B3E95">
        <w:rPr>
          <w:rFonts w:eastAsiaTheme="minorHAnsi"/>
          <w:lang w:val="en-CA" w:eastAsia="en-US"/>
        </w:rPr>
        <w:t xml:space="preserve">(b) an intentional, </w:t>
      </w:r>
      <w:proofErr w:type="gramStart"/>
      <w:r w:rsidRPr="003B3E95">
        <w:rPr>
          <w:rFonts w:eastAsiaTheme="minorHAnsi"/>
          <w:lang w:val="en-CA" w:eastAsia="en-US"/>
        </w:rPr>
        <w:t>reckless</w:t>
      </w:r>
      <w:proofErr w:type="gramEnd"/>
      <w:r w:rsidRPr="003B3E95">
        <w:rPr>
          <w:rFonts w:eastAsiaTheme="minorHAnsi"/>
          <w:lang w:val="en-CA" w:eastAsia="en-US"/>
        </w:rPr>
        <w:t xml:space="preserve"> or threatened act or omission that</w:t>
      </w:r>
    </w:p>
    <w:p w14:paraId="09C4C4E5" w14:textId="77777777" w:rsidR="00305B40" w:rsidRPr="003B3E95" w:rsidRDefault="00305B40" w:rsidP="00305B40">
      <w:pPr>
        <w:widowControl/>
        <w:autoSpaceDE/>
        <w:autoSpaceDN/>
        <w:adjustRightInd/>
        <w:spacing w:after="280" w:line="259" w:lineRule="auto"/>
        <w:ind w:left="1134" w:right="567"/>
        <w:contextualSpacing/>
        <w:jc w:val="both"/>
        <w:rPr>
          <w:rFonts w:eastAsiaTheme="minorHAnsi"/>
          <w:lang w:val="en-CA" w:eastAsia="en-US"/>
        </w:rPr>
      </w:pPr>
      <w:r w:rsidRPr="003B3E95">
        <w:rPr>
          <w:rFonts w:eastAsiaTheme="minorHAnsi"/>
          <w:lang w:val="en-CA" w:eastAsia="en-US"/>
        </w:rPr>
        <w:t>(</w:t>
      </w:r>
      <w:proofErr w:type="spellStart"/>
      <w:r w:rsidRPr="003B3E95">
        <w:rPr>
          <w:rFonts w:eastAsiaTheme="minorHAnsi"/>
          <w:lang w:val="en-CA" w:eastAsia="en-US"/>
        </w:rPr>
        <w:t>i</w:t>
      </w:r>
      <w:proofErr w:type="spellEnd"/>
      <w:r w:rsidRPr="003B3E95">
        <w:rPr>
          <w:rFonts w:eastAsiaTheme="minorHAnsi"/>
          <w:lang w:val="en-CA" w:eastAsia="en-US"/>
        </w:rPr>
        <w:t>) causes the applicant to fear for his or her safety,</w:t>
      </w:r>
    </w:p>
    <w:p w14:paraId="5CC23465" w14:textId="77777777" w:rsidR="00305B40" w:rsidRPr="003B3E95" w:rsidRDefault="00305B40" w:rsidP="00305B40">
      <w:pPr>
        <w:widowControl/>
        <w:autoSpaceDE/>
        <w:autoSpaceDN/>
        <w:adjustRightInd/>
        <w:spacing w:after="280" w:line="259" w:lineRule="auto"/>
        <w:ind w:left="1134" w:right="567"/>
        <w:contextualSpacing/>
        <w:jc w:val="both"/>
        <w:rPr>
          <w:rFonts w:eastAsiaTheme="minorHAnsi"/>
          <w:lang w:val="en-CA" w:eastAsia="en-US"/>
        </w:rPr>
      </w:pPr>
      <w:r w:rsidRPr="003B3E95">
        <w:rPr>
          <w:rFonts w:eastAsiaTheme="minorHAnsi"/>
          <w:lang w:val="en-CA" w:eastAsia="en-US"/>
        </w:rPr>
        <w:lastRenderedPageBreak/>
        <w:t>(ii) causes the applicant to fear for the safety of any child of the applicant or any child who is in the care of the applicant, or</w:t>
      </w:r>
    </w:p>
    <w:p w14:paraId="2160F12B" w14:textId="77777777" w:rsidR="00305B40" w:rsidRPr="003B3E95" w:rsidRDefault="00305B40" w:rsidP="00305B40">
      <w:pPr>
        <w:widowControl/>
        <w:autoSpaceDE/>
        <w:autoSpaceDN/>
        <w:adjustRightInd/>
        <w:spacing w:after="280" w:line="259" w:lineRule="auto"/>
        <w:ind w:left="1134" w:right="567"/>
        <w:contextualSpacing/>
        <w:jc w:val="both"/>
        <w:rPr>
          <w:rFonts w:eastAsiaTheme="minorHAnsi"/>
          <w:lang w:val="en-CA" w:eastAsia="en-US"/>
        </w:rPr>
      </w:pPr>
      <w:r w:rsidRPr="003B3E95">
        <w:rPr>
          <w:rFonts w:eastAsiaTheme="minorHAnsi"/>
          <w:lang w:val="en-CA" w:eastAsia="en-US"/>
        </w:rPr>
        <w:t xml:space="preserve">(iii) causes any child of the applicant or any child who is in the care of the applicant to fear for his or her </w:t>
      </w:r>
      <w:proofErr w:type="gramStart"/>
      <w:r w:rsidRPr="003B3E95">
        <w:rPr>
          <w:rFonts w:eastAsiaTheme="minorHAnsi"/>
          <w:lang w:val="en-CA" w:eastAsia="en-US"/>
        </w:rPr>
        <w:t>safety;</w:t>
      </w:r>
      <w:proofErr w:type="gramEnd"/>
    </w:p>
    <w:p w14:paraId="1F10B65F" w14:textId="77777777" w:rsidR="00305B40" w:rsidRPr="003B3E95" w:rsidRDefault="00305B40" w:rsidP="00305B40">
      <w:pPr>
        <w:widowControl/>
        <w:autoSpaceDE/>
        <w:autoSpaceDN/>
        <w:adjustRightInd/>
        <w:spacing w:after="280" w:line="259" w:lineRule="auto"/>
        <w:ind w:left="567" w:right="567"/>
        <w:contextualSpacing/>
        <w:jc w:val="both"/>
        <w:rPr>
          <w:rFonts w:eastAsiaTheme="minorHAnsi"/>
          <w:lang w:val="en-CA" w:eastAsia="en-US"/>
        </w:rPr>
      </w:pPr>
      <w:r w:rsidRPr="003B3E95">
        <w:rPr>
          <w:rFonts w:eastAsiaTheme="minorHAnsi"/>
          <w:lang w:val="en-CA" w:eastAsia="en-US"/>
        </w:rPr>
        <w:t xml:space="preserve">(c) sexual </w:t>
      </w:r>
      <w:proofErr w:type="gramStart"/>
      <w:r w:rsidRPr="003B3E95">
        <w:rPr>
          <w:rFonts w:eastAsiaTheme="minorHAnsi"/>
          <w:lang w:val="en-CA" w:eastAsia="en-US"/>
        </w:rPr>
        <w:t>abuse;</w:t>
      </w:r>
      <w:proofErr w:type="gramEnd"/>
    </w:p>
    <w:p w14:paraId="5F311361" w14:textId="77777777" w:rsidR="00305B40" w:rsidRPr="003B3E95" w:rsidRDefault="00305B40" w:rsidP="00305B40">
      <w:pPr>
        <w:widowControl/>
        <w:autoSpaceDE/>
        <w:autoSpaceDN/>
        <w:adjustRightInd/>
        <w:spacing w:after="280" w:line="259" w:lineRule="auto"/>
        <w:ind w:left="567" w:right="567"/>
        <w:contextualSpacing/>
        <w:jc w:val="both"/>
        <w:rPr>
          <w:rFonts w:eastAsiaTheme="minorHAnsi"/>
          <w:lang w:val="en-CA" w:eastAsia="en-US"/>
        </w:rPr>
      </w:pPr>
      <w:r w:rsidRPr="003B3E95">
        <w:rPr>
          <w:rFonts w:eastAsiaTheme="minorHAnsi"/>
          <w:lang w:val="en-CA" w:eastAsia="en-US"/>
        </w:rPr>
        <w:t xml:space="preserve">(d) forcible </w:t>
      </w:r>
      <w:proofErr w:type="gramStart"/>
      <w:r w:rsidRPr="003B3E95">
        <w:rPr>
          <w:rFonts w:eastAsiaTheme="minorHAnsi"/>
          <w:lang w:val="en-CA" w:eastAsia="en-US"/>
        </w:rPr>
        <w:t>confinement;</w:t>
      </w:r>
      <w:proofErr w:type="gramEnd"/>
    </w:p>
    <w:p w14:paraId="78C16B44" w14:textId="107A285E" w:rsidR="00305B40" w:rsidRPr="003B3E95" w:rsidRDefault="00305B40" w:rsidP="00305B40">
      <w:pPr>
        <w:widowControl/>
        <w:autoSpaceDE/>
        <w:autoSpaceDN/>
        <w:adjustRightInd/>
        <w:spacing w:after="280" w:line="259" w:lineRule="auto"/>
        <w:ind w:left="567" w:right="567"/>
        <w:contextualSpacing/>
        <w:jc w:val="both"/>
        <w:rPr>
          <w:rFonts w:eastAsiaTheme="minorHAnsi"/>
          <w:lang w:val="en-CA" w:eastAsia="en-US"/>
        </w:rPr>
      </w:pPr>
      <w:r w:rsidRPr="003B3E95">
        <w:rPr>
          <w:rFonts w:eastAsiaTheme="minorHAnsi"/>
          <w:lang w:val="en-CA" w:eastAsia="en-US"/>
        </w:rPr>
        <w:t>(e) psychological abuse, emotional abuse or financial abuse that causes harm or the fear of harm to the applicant, any child of the applicant or any child who is in the care of the app</w:t>
      </w:r>
      <w:r w:rsidR="009F5EB2">
        <w:rPr>
          <w:rFonts w:eastAsiaTheme="minorHAnsi"/>
          <w:lang w:val="en-CA" w:eastAsia="en-US"/>
        </w:rPr>
        <w:t>licant.</w:t>
      </w:r>
    </w:p>
    <w:p w14:paraId="75C5FC84" w14:textId="77777777" w:rsidR="00305B40" w:rsidRDefault="00305B40" w:rsidP="00305B40">
      <w:pPr>
        <w:widowControl/>
        <w:autoSpaceDE/>
        <w:autoSpaceDN/>
        <w:adjustRightInd/>
        <w:spacing w:after="280" w:line="259" w:lineRule="auto"/>
        <w:contextualSpacing/>
        <w:jc w:val="both"/>
        <w:rPr>
          <w:rFonts w:eastAsiaTheme="minorHAnsi"/>
          <w:sz w:val="28"/>
          <w:szCs w:val="28"/>
          <w:lang w:eastAsia="en-US"/>
        </w:rPr>
      </w:pPr>
    </w:p>
    <w:p w14:paraId="3BA0BEF5" w14:textId="69D07CC2" w:rsidR="00BC7F7A"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Once an</w:t>
      </w:r>
      <w:r w:rsidR="00C27BF1">
        <w:rPr>
          <w:rFonts w:eastAsiaTheme="minorHAnsi"/>
          <w:sz w:val="28"/>
          <w:szCs w:val="28"/>
          <w:lang w:val="en-CA" w:eastAsia="en-US"/>
        </w:rPr>
        <w:t xml:space="preserve"> emergency protection order </w:t>
      </w:r>
      <w:r w:rsidRPr="003B3E95">
        <w:rPr>
          <w:rFonts w:eastAsiaTheme="minorHAnsi"/>
          <w:sz w:val="28"/>
          <w:szCs w:val="28"/>
          <w:lang w:val="en-CA" w:eastAsia="en-US"/>
        </w:rPr>
        <w:t xml:space="preserve">is made, the order is reviewed by a </w:t>
      </w:r>
      <w:r w:rsidR="002B6ACE">
        <w:rPr>
          <w:rFonts w:eastAsiaTheme="minorHAnsi"/>
          <w:sz w:val="28"/>
          <w:szCs w:val="28"/>
          <w:lang w:val="en-CA" w:eastAsia="en-US"/>
        </w:rPr>
        <w:t>S</w:t>
      </w:r>
      <w:r w:rsidRPr="003B3E95">
        <w:rPr>
          <w:rFonts w:eastAsiaTheme="minorHAnsi"/>
          <w:sz w:val="28"/>
          <w:szCs w:val="28"/>
          <w:lang w:val="en-CA" w:eastAsia="en-US"/>
        </w:rPr>
        <w:t xml:space="preserve">upreme </w:t>
      </w:r>
      <w:r w:rsidR="002B6ACE">
        <w:rPr>
          <w:rFonts w:eastAsiaTheme="minorHAnsi"/>
          <w:sz w:val="28"/>
          <w:szCs w:val="28"/>
          <w:lang w:val="en-CA" w:eastAsia="en-US"/>
        </w:rPr>
        <w:t>C</w:t>
      </w:r>
      <w:r w:rsidRPr="003B3E95">
        <w:rPr>
          <w:rFonts w:eastAsiaTheme="minorHAnsi"/>
          <w:sz w:val="28"/>
          <w:szCs w:val="28"/>
          <w:lang w:val="en-CA" w:eastAsia="en-US"/>
        </w:rPr>
        <w:t xml:space="preserve">ourt </w:t>
      </w:r>
      <w:r w:rsidR="002B6ACE">
        <w:rPr>
          <w:rFonts w:eastAsiaTheme="minorHAnsi"/>
          <w:sz w:val="28"/>
          <w:szCs w:val="28"/>
          <w:lang w:val="en-CA" w:eastAsia="en-US"/>
        </w:rPr>
        <w:t>J</w:t>
      </w:r>
      <w:r w:rsidRPr="003B3E95">
        <w:rPr>
          <w:rFonts w:eastAsiaTheme="minorHAnsi"/>
          <w:sz w:val="28"/>
          <w:szCs w:val="28"/>
          <w:lang w:val="en-CA" w:eastAsia="en-US"/>
        </w:rPr>
        <w:t>ustice in chambers.</w:t>
      </w:r>
      <w:r w:rsidR="00BA6CD2">
        <w:rPr>
          <w:rFonts w:eastAsiaTheme="minorHAnsi"/>
          <w:sz w:val="28"/>
          <w:szCs w:val="28"/>
          <w:lang w:val="en-CA" w:eastAsia="en-US"/>
        </w:rPr>
        <w:t xml:space="preserve"> </w:t>
      </w:r>
      <w:r w:rsidRPr="003B3E95">
        <w:rPr>
          <w:rFonts w:eastAsiaTheme="minorHAnsi"/>
          <w:sz w:val="28"/>
          <w:szCs w:val="28"/>
          <w:lang w:val="en-CA" w:eastAsia="en-US"/>
        </w:rPr>
        <w:t xml:space="preserve"> Even at this stage, the </w:t>
      </w:r>
      <w:r w:rsidR="002B6ACE">
        <w:rPr>
          <w:rFonts w:eastAsiaTheme="minorHAnsi"/>
          <w:sz w:val="28"/>
          <w:szCs w:val="28"/>
          <w:lang w:val="en-CA" w:eastAsia="en-US"/>
        </w:rPr>
        <w:t>J</w:t>
      </w:r>
      <w:r w:rsidRPr="003B3E95">
        <w:rPr>
          <w:rFonts w:eastAsiaTheme="minorHAnsi"/>
          <w:sz w:val="28"/>
          <w:szCs w:val="28"/>
          <w:lang w:val="en-CA" w:eastAsia="en-US"/>
        </w:rPr>
        <w:t xml:space="preserve">ustice is only receiving one side of the story, being the </w:t>
      </w:r>
      <w:r w:rsidR="00773CB5">
        <w:rPr>
          <w:rFonts w:eastAsiaTheme="minorHAnsi"/>
          <w:sz w:val="28"/>
          <w:szCs w:val="28"/>
          <w:lang w:val="en-CA" w:eastAsia="en-US"/>
        </w:rPr>
        <w:t xml:space="preserve">applicant’s </w:t>
      </w:r>
      <w:r w:rsidRPr="003B3E95">
        <w:rPr>
          <w:rFonts w:eastAsiaTheme="minorHAnsi"/>
          <w:sz w:val="28"/>
          <w:szCs w:val="28"/>
          <w:lang w:val="en-CA" w:eastAsia="en-US"/>
        </w:rPr>
        <w:t xml:space="preserve">version of events. </w:t>
      </w:r>
      <w:r w:rsidR="00BA6CD2">
        <w:rPr>
          <w:rFonts w:eastAsiaTheme="minorHAnsi"/>
          <w:sz w:val="28"/>
          <w:szCs w:val="28"/>
          <w:lang w:val="en-CA" w:eastAsia="en-US"/>
        </w:rPr>
        <w:t xml:space="preserve"> </w:t>
      </w:r>
      <w:r w:rsidR="00F56F7B">
        <w:rPr>
          <w:rFonts w:eastAsiaTheme="minorHAnsi"/>
          <w:sz w:val="28"/>
          <w:szCs w:val="28"/>
          <w:lang w:val="en-CA" w:eastAsia="en-US"/>
        </w:rPr>
        <w:t>To ensure procedural fairness, e</w:t>
      </w:r>
      <w:r w:rsidRPr="003B3E95">
        <w:rPr>
          <w:rFonts w:eastAsiaTheme="minorHAnsi"/>
          <w:sz w:val="28"/>
          <w:szCs w:val="28"/>
          <w:lang w:val="en-CA" w:eastAsia="en-US"/>
        </w:rPr>
        <w:t xml:space="preserve">mergency protection orders may </w:t>
      </w:r>
      <w:r w:rsidR="00C27BF1">
        <w:rPr>
          <w:rFonts w:eastAsiaTheme="minorHAnsi"/>
          <w:sz w:val="28"/>
          <w:szCs w:val="28"/>
          <w:lang w:val="en-CA" w:eastAsia="en-US"/>
        </w:rPr>
        <w:t xml:space="preserve">also </w:t>
      </w:r>
      <w:r w:rsidRPr="003B3E95">
        <w:rPr>
          <w:rFonts w:eastAsiaTheme="minorHAnsi"/>
          <w:sz w:val="28"/>
          <w:szCs w:val="28"/>
          <w:lang w:val="en-CA" w:eastAsia="en-US"/>
        </w:rPr>
        <w:t xml:space="preserve">be reviewed </w:t>
      </w:r>
      <w:r w:rsidR="00C27BF1">
        <w:rPr>
          <w:rFonts w:eastAsiaTheme="minorHAnsi"/>
          <w:sz w:val="28"/>
          <w:szCs w:val="28"/>
          <w:lang w:val="en-CA" w:eastAsia="en-US"/>
        </w:rPr>
        <w:t xml:space="preserve">in Court, on notice to all parties.  This review hearing can occur on the initiative of a </w:t>
      </w:r>
      <w:r w:rsidR="002B6ACE">
        <w:rPr>
          <w:rFonts w:eastAsiaTheme="minorHAnsi"/>
          <w:sz w:val="28"/>
          <w:szCs w:val="28"/>
          <w:lang w:val="en-CA" w:eastAsia="en-US"/>
        </w:rPr>
        <w:t>J</w:t>
      </w:r>
      <w:r w:rsidR="00C27BF1">
        <w:rPr>
          <w:rFonts w:eastAsiaTheme="minorHAnsi"/>
          <w:sz w:val="28"/>
          <w:szCs w:val="28"/>
          <w:lang w:val="en-CA" w:eastAsia="en-US"/>
        </w:rPr>
        <w:t xml:space="preserve">ustice </w:t>
      </w:r>
      <w:r w:rsidRPr="003B3E95">
        <w:rPr>
          <w:rFonts w:eastAsiaTheme="minorHAnsi"/>
          <w:sz w:val="28"/>
          <w:szCs w:val="28"/>
          <w:lang w:val="en-CA" w:eastAsia="en-US"/>
        </w:rPr>
        <w:t>or at the request of either the applicant or the respondent.</w:t>
      </w:r>
    </w:p>
    <w:p w14:paraId="16C4B13F" w14:textId="77777777" w:rsidR="00BC7F7A" w:rsidRDefault="00BC7F7A" w:rsidP="00BC7F7A">
      <w:pPr>
        <w:widowControl/>
        <w:autoSpaceDE/>
        <w:autoSpaceDN/>
        <w:adjustRightInd/>
        <w:spacing w:after="280" w:line="259" w:lineRule="auto"/>
        <w:contextualSpacing/>
        <w:jc w:val="both"/>
        <w:rPr>
          <w:rFonts w:eastAsiaTheme="minorHAnsi"/>
          <w:sz w:val="28"/>
          <w:szCs w:val="28"/>
          <w:lang w:eastAsia="en-US"/>
        </w:rPr>
      </w:pPr>
    </w:p>
    <w:p w14:paraId="59F188F4" w14:textId="5D5BC9B5" w:rsidR="00BC7F7A" w:rsidRDefault="003B3E95" w:rsidP="003B3E9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 xml:space="preserve">Here, the review is taking place at the initiative of the respondent, </w:t>
      </w:r>
      <w:r w:rsidR="00794FBC">
        <w:rPr>
          <w:rFonts w:eastAsiaTheme="minorHAnsi"/>
          <w:sz w:val="28"/>
          <w:szCs w:val="28"/>
          <w:lang w:val="en-CA" w:eastAsia="en-US"/>
        </w:rPr>
        <w:t>TA</w:t>
      </w:r>
      <w:r w:rsidRPr="003B3E95">
        <w:rPr>
          <w:rFonts w:eastAsiaTheme="minorHAnsi"/>
          <w:sz w:val="28"/>
          <w:szCs w:val="28"/>
          <w:lang w:val="en-CA" w:eastAsia="en-US"/>
        </w:rPr>
        <w:t>.</w:t>
      </w:r>
    </w:p>
    <w:p w14:paraId="221FE4C4" w14:textId="77777777" w:rsidR="00BC7F7A" w:rsidRPr="00BC7F7A" w:rsidRDefault="00BC7F7A" w:rsidP="00BC7F7A">
      <w:pPr>
        <w:rPr>
          <w:rFonts w:eastAsiaTheme="minorHAnsi"/>
          <w:sz w:val="28"/>
          <w:szCs w:val="28"/>
          <w:lang w:val="en-CA" w:eastAsia="en-US"/>
        </w:rPr>
      </w:pPr>
    </w:p>
    <w:p w14:paraId="06F68B4C" w14:textId="26C92F50" w:rsidR="00A32F7B" w:rsidRPr="00A32F7B" w:rsidRDefault="003B3E95" w:rsidP="00A32F7B">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B3E95">
        <w:rPr>
          <w:rFonts w:eastAsiaTheme="minorHAnsi"/>
          <w:sz w:val="28"/>
          <w:szCs w:val="28"/>
          <w:lang w:val="en-CA" w:eastAsia="en-US"/>
        </w:rPr>
        <w:t>At a review hearing pursuant to section 9</w:t>
      </w:r>
      <w:r w:rsidR="0040402C">
        <w:rPr>
          <w:rFonts w:eastAsiaTheme="minorHAnsi"/>
          <w:sz w:val="28"/>
          <w:szCs w:val="28"/>
          <w:lang w:val="en-CA" w:eastAsia="en-US"/>
        </w:rPr>
        <w:t xml:space="preserve"> of the </w:t>
      </w:r>
      <w:r w:rsidR="0040402C" w:rsidRPr="00F56F7B">
        <w:rPr>
          <w:rFonts w:eastAsiaTheme="minorHAnsi"/>
          <w:i/>
          <w:iCs/>
          <w:sz w:val="28"/>
          <w:szCs w:val="28"/>
          <w:lang w:val="en-CA" w:eastAsia="en-US"/>
        </w:rPr>
        <w:t>Act</w:t>
      </w:r>
      <w:r w:rsidRPr="003B3E95">
        <w:rPr>
          <w:rFonts w:eastAsiaTheme="minorHAnsi"/>
          <w:sz w:val="28"/>
          <w:szCs w:val="28"/>
          <w:lang w:val="en-CA" w:eastAsia="en-US"/>
        </w:rPr>
        <w:t xml:space="preserve">, the Court is entitled to consider any evidence presented at the review hearing and to the </w:t>
      </w:r>
      <w:r w:rsidR="002B6ACE">
        <w:rPr>
          <w:rFonts w:eastAsiaTheme="minorHAnsi"/>
          <w:sz w:val="28"/>
          <w:szCs w:val="28"/>
          <w:lang w:val="en-CA" w:eastAsia="en-US"/>
        </w:rPr>
        <w:t>J</w:t>
      </w:r>
      <w:r w:rsidRPr="003B3E95">
        <w:rPr>
          <w:rFonts w:eastAsiaTheme="minorHAnsi"/>
          <w:sz w:val="28"/>
          <w:szCs w:val="28"/>
          <w:lang w:val="en-CA" w:eastAsia="en-US"/>
        </w:rPr>
        <w:t xml:space="preserve">ustice of the </w:t>
      </w:r>
      <w:r w:rsidR="002B6ACE">
        <w:rPr>
          <w:rFonts w:eastAsiaTheme="minorHAnsi"/>
          <w:sz w:val="28"/>
          <w:szCs w:val="28"/>
          <w:lang w:val="en-CA" w:eastAsia="en-US"/>
        </w:rPr>
        <w:t>P</w:t>
      </w:r>
      <w:r w:rsidRPr="003B3E95">
        <w:rPr>
          <w:rFonts w:eastAsiaTheme="minorHAnsi"/>
          <w:sz w:val="28"/>
          <w:szCs w:val="28"/>
          <w:lang w:val="en-CA" w:eastAsia="en-US"/>
        </w:rPr>
        <w:t xml:space="preserve">eace at the emergency protection order hearing. </w:t>
      </w:r>
      <w:r w:rsidR="00BA6CD2">
        <w:rPr>
          <w:rFonts w:eastAsiaTheme="minorHAnsi"/>
          <w:sz w:val="28"/>
          <w:szCs w:val="28"/>
          <w:lang w:val="en-CA" w:eastAsia="en-US"/>
        </w:rPr>
        <w:t xml:space="preserve"> </w:t>
      </w:r>
      <w:r w:rsidRPr="003B3E95">
        <w:rPr>
          <w:rFonts w:eastAsiaTheme="minorHAnsi"/>
          <w:sz w:val="28"/>
          <w:szCs w:val="28"/>
          <w:lang w:val="en-CA" w:eastAsia="en-US"/>
        </w:rPr>
        <w:t>The powers of the Court are broadly defined:</w:t>
      </w:r>
    </w:p>
    <w:p w14:paraId="35A5A0F9" w14:textId="77777777" w:rsidR="00A32F7B" w:rsidRPr="003B3E95" w:rsidRDefault="00A32F7B" w:rsidP="00A32F7B">
      <w:pPr>
        <w:widowControl/>
        <w:autoSpaceDE/>
        <w:autoSpaceDN/>
        <w:adjustRightInd/>
        <w:spacing w:after="280" w:line="259" w:lineRule="auto"/>
        <w:contextualSpacing/>
        <w:jc w:val="both"/>
        <w:rPr>
          <w:rFonts w:eastAsiaTheme="minorHAnsi"/>
          <w:sz w:val="28"/>
          <w:szCs w:val="28"/>
          <w:lang w:eastAsia="en-US"/>
        </w:rPr>
      </w:pPr>
    </w:p>
    <w:p w14:paraId="2E1D3505" w14:textId="77777777" w:rsidR="00A32F7B" w:rsidRPr="00013EB0" w:rsidRDefault="00A32F7B" w:rsidP="00A32F7B">
      <w:pPr>
        <w:widowControl/>
        <w:autoSpaceDE/>
        <w:autoSpaceDN/>
        <w:adjustRightInd/>
        <w:spacing w:after="280" w:line="259" w:lineRule="auto"/>
        <w:ind w:left="567" w:right="567"/>
        <w:contextualSpacing/>
        <w:jc w:val="both"/>
        <w:rPr>
          <w:rFonts w:eastAsiaTheme="minorHAnsi"/>
          <w:lang w:val="en-CA" w:eastAsia="en-US"/>
        </w:rPr>
      </w:pPr>
      <w:r w:rsidRPr="00013EB0">
        <w:rPr>
          <w:rFonts w:eastAsiaTheme="minorHAnsi"/>
          <w:lang w:val="en-CA" w:eastAsia="en-US"/>
        </w:rPr>
        <w:t xml:space="preserve">9(1) (…) the court, on application by the respondent or the applicant named in the order, </w:t>
      </w:r>
      <w:proofErr w:type="gramStart"/>
      <w:r w:rsidRPr="00013EB0">
        <w:rPr>
          <w:rFonts w:eastAsiaTheme="minorHAnsi"/>
          <w:lang w:val="en-CA" w:eastAsia="en-US"/>
        </w:rPr>
        <w:t>may</w:t>
      </w:r>
      <w:proofErr w:type="gramEnd"/>
    </w:p>
    <w:p w14:paraId="3187BC03" w14:textId="77777777" w:rsidR="00A32F7B" w:rsidRPr="00013EB0" w:rsidRDefault="00A32F7B" w:rsidP="00A32F7B">
      <w:pPr>
        <w:widowControl/>
        <w:autoSpaceDE/>
        <w:autoSpaceDN/>
        <w:adjustRightInd/>
        <w:spacing w:after="280" w:line="259" w:lineRule="auto"/>
        <w:ind w:left="1134" w:right="567"/>
        <w:contextualSpacing/>
        <w:jc w:val="both"/>
        <w:rPr>
          <w:rFonts w:eastAsiaTheme="minorHAnsi"/>
          <w:lang w:val="en-CA" w:eastAsia="en-US"/>
        </w:rPr>
      </w:pPr>
      <w:r w:rsidRPr="00013EB0">
        <w:rPr>
          <w:rFonts w:eastAsiaTheme="minorHAnsi"/>
          <w:lang w:val="en-CA" w:eastAsia="en-US"/>
        </w:rPr>
        <w:t xml:space="preserve">(a) vary the order, or any provision of the order, including the duration of the order or </w:t>
      </w:r>
      <w:proofErr w:type="gramStart"/>
      <w:r w:rsidRPr="00013EB0">
        <w:rPr>
          <w:rFonts w:eastAsiaTheme="minorHAnsi"/>
          <w:lang w:val="en-CA" w:eastAsia="en-US"/>
        </w:rPr>
        <w:t>provision;</w:t>
      </w:r>
      <w:proofErr w:type="gramEnd"/>
    </w:p>
    <w:p w14:paraId="3F448599" w14:textId="77777777" w:rsidR="00A32F7B" w:rsidRPr="00013EB0" w:rsidRDefault="00A32F7B" w:rsidP="00A32F7B">
      <w:pPr>
        <w:widowControl/>
        <w:autoSpaceDE/>
        <w:autoSpaceDN/>
        <w:adjustRightInd/>
        <w:spacing w:after="280" w:line="259" w:lineRule="auto"/>
        <w:ind w:left="1134" w:right="567"/>
        <w:contextualSpacing/>
        <w:jc w:val="both"/>
        <w:rPr>
          <w:rFonts w:eastAsiaTheme="minorHAnsi"/>
          <w:lang w:val="en-CA" w:eastAsia="en-US"/>
        </w:rPr>
      </w:pPr>
      <w:r w:rsidRPr="00013EB0">
        <w:rPr>
          <w:rFonts w:eastAsiaTheme="minorHAnsi"/>
          <w:lang w:val="en-CA" w:eastAsia="en-US"/>
        </w:rPr>
        <w:t xml:space="preserve">(b) add provisions to the </w:t>
      </w:r>
      <w:proofErr w:type="gramStart"/>
      <w:r w:rsidRPr="00013EB0">
        <w:rPr>
          <w:rFonts w:eastAsiaTheme="minorHAnsi"/>
          <w:lang w:val="en-CA" w:eastAsia="en-US"/>
        </w:rPr>
        <w:t>order;</w:t>
      </w:r>
      <w:proofErr w:type="gramEnd"/>
    </w:p>
    <w:p w14:paraId="42C61580" w14:textId="77777777" w:rsidR="00A32F7B" w:rsidRPr="00013EB0" w:rsidRDefault="00A32F7B" w:rsidP="00A32F7B">
      <w:pPr>
        <w:widowControl/>
        <w:autoSpaceDE/>
        <w:autoSpaceDN/>
        <w:adjustRightInd/>
        <w:spacing w:after="280" w:line="259" w:lineRule="auto"/>
        <w:ind w:left="1134" w:right="567"/>
        <w:contextualSpacing/>
        <w:jc w:val="both"/>
        <w:rPr>
          <w:rFonts w:eastAsiaTheme="minorHAnsi"/>
          <w:lang w:val="en-CA" w:eastAsia="en-US"/>
        </w:rPr>
      </w:pPr>
      <w:r w:rsidRPr="00013EB0">
        <w:rPr>
          <w:rFonts w:eastAsiaTheme="minorHAnsi"/>
          <w:lang w:val="en-CA" w:eastAsia="en-US"/>
        </w:rPr>
        <w:t>(c) revoke any provision of the order; or</w:t>
      </w:r>
    </w:p>
    <w:p w14:paraId="44339DF3" w14:textId="77777777" w:rsidR="00A32F7B" w:rsidRPr="00013EB0" w:rsidRDefault="00A32F7B" w:rsidP="00A32F7B">
      <w:pPr>
        <w:widowControl/>
        <w:autoSpaceDE/>
        <w:autoSpaceDN/>
        <w:adjustRightInd/>
        <w:spacing w:after="280" w:line="259" w:lineRule="auto"/>
        <w:ind w:left="1134" w:right="567"/>
        <w:contextualSpacing/>
        <w:jc w:val="both"/>
        <w:rPr>
          <w:rFonts w:eastAsiaTheme="minorHAnsi"/>
          <w:lang w:val="en-CA" w:eastAsia="en-US"/>
        </w:rPr>
      </w:pPr>
      <w:r w:rsidRPr="00013EB0">
        <w:rPr>
          <w:rFonts w:eastAsiaTheme="minorHAnsi"/>
          <w:lang w:val="en-CA" w:eastAsia="en-US"/>
        </w:rPr>
        <w:t>(d) revoke the order</w:t>
      </w:r>
    </w:p>
    <w:p w14:paraId="0B3F53F0" w14:textId="77777777" w:rsidR="00A32F7B" w:rsidRPr="00013EB0" w:rsidRDefault="00A32F7B" w:rsidP="00A32F7B">
      <w:pPr>
        <w:widowControl/>
        <w:autoSpaceDE/>
        <w:autoSpaceDN/>
        <w:adjustRightInd/>
        <w:spacing w:after="280" w:line="259" w:lineRule="auto"/>
        <w:ind w:left="1134" w:right="567"/>
        <w:contextualSpacing/>
        <w:jc w:val="both"/>
        <w:rPr>
          <w:rFonts w:eastAsiaTheme="minorHAnsi"/>
          <w:lang w:val="en-CA" w:eastAsia="en-US"/>
        </w:rPr>
      </w:pPr>
      <w:r w:rsidRPr="00013EB0">
        <w:rPr>
          <w:rFonts w:eastAsiaTheme="minorHAnsi"/>
          <w:lang w:val="en-CA" w:eastAsia="en-US"/>
        </w:rPr>
        <w:t>(…)</w:t>
      </w:r>
    </w:p>
    <w:p w14:paraId="559029D0" w14:textId="77777777" w:rsidR="00A32F7B" w:rsidRPr="00A32F7B" w:rsidRDefault="00A32F7B" w:rsidP="00A32F7B">
      <w:pPr>
        <w:rPr>
          <w:rFonts w:eastAsiaTheme="minorHAnsi"/>
          <w:sz w:val="28"/>
          <w:szCs w:val="28"/>
          <w:lang w:val="en-CA" w:eastAsia="en-US"/>
        </w:rPr>
      </w:pPr>
    </w:p>
    <w:p w14:paraId="50131367" w14:textId="50C63FEB" w:rsidR="00A32F7B" w:rsidRPr="0040402C" w:rsidRDefault="00013EB0" w:rsidP="006611FF">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40402C">
        <w:rPr>
          <w:rFonts w:eastAsiaTheme="minorHAnsi"/>
          <w:sz w:val="28"/>
          <w:szCs w:val="28"/>
          <w:lang w:val="en-CA" w:eastAsia="en-US"/>
        </w:rPr>
        <w:t>Section 9 does not establish the criteria to be used by the Court at a review hearing</w:t>
      </w:r>
      <w:r w:rsidR="0040402C" w:rsidRPr="0040402C">
        <w:rPr>
          <w:rFonts w:eastAsiaTheme="minorHAnsi"/>
          <w:sz w:val="28"/>
          <w:szCs w:val="28"/>
          <w:lang w:val="en-CA" w:eastAsia="en-US"/>
        </w:rPr>
        <w:t>.</w:t>
      </w:r>
      <w:r w:rsidRPr="0040402C">
        <w:rPr>
          <w:rFonts w:eastAsiaTheme="minorHAnsi"/>
          <w:sz w:val="28"/>
          <w:szCs w:val="28"/>
          <w:lang w:val="en-CA" w:eastAsia="en-US"/>
        </w:rPr>
        <w:t xml:space="preserve"> </w:t>
      </w:r>
      <w:r w:rsidR="00AC7BB5">
        <w:rPr>
          <w:rFonts w:eastAsiaTheme="minorHAnsi"/>
          <w:sz w:val="28"/>
          <w:szCs w:val="28"/>
          <w:lang w:val="en-CA" w:eastAsia="en-US"/>
        </w:rPr>
        <w:t xml:space="preserve"> </w:t>
      </w:r>
      <w:r w:rsidR="0040402C" w:rsidRPr="0040402C">
        <w:rPr>
          <w:rFonts w:eastAsiaTheme="minorHAnsi"/>
          <w:sz w:val="28"/>
          <w:szCs w:val="28"/>
          <w:lang w:val="en-CA" w:eastAsia="en-US"/>
        </w:rPr>
        <w:t>T</w:t>
      </w:r>
      <w:r w:rsidRPr="0040402C">
        <w:rPr>
          <w:rFonts w:eastAsiaTheme="minorHAnsi"/>
          <w:sz w:val="28"/>
          <w:szCs w:val="28"/>
          <w:lang w:val="en-CA" w:eastAsia="en-US"/>
        </w:rPr>
        <w:t>his Court</w:t>
      </w:r>
      <w:r w:rsidR="0040402C" w:rsidRPr="0040402C">
        <w:rPr>
          <w:rFonts w:eastAsiaTheme="minorHAnsi"/>
          <w:sz w:val="28"/>
          <w:szCs w:val="28"/>
          <w:lang w:val="en-CA" w:eastAsia="en-US"/>
        </w:rPr>
        <w:t>, however,</w:t>
      </w:r>
      <w:r w:rsidRPr="0040402C">
        <w:rPr>
          <w:rFonts w:eastAsiaTheme="minorHAnsi"/>
          <w:sz w:val="28"/>
          <w:szCs w:val="28"/>
          <w:lang w:val="en-CA" w:eastAsia="en-US"/>
        </w:rPr>
        <w:t xml:space="preserve"> has held that the criteria are the same</w:t>
      </w:r>
      <w:r w:rsidR="00661B12">
        <w:rPr>
          <w:rFonts w:eastAsiaTheme="minorHAnsi"/>
          <w:sz w:val="28"/>
          <w:szCs w:val="28"/>
          <w:lang w:val="en-CA" w:eastAsia="en-US"/>
        </w:rPr>
        <w:t xml:space="preserve"> as</w:t>
      </w:r>
      <w:r w:rsidRPr="0040402C">
        <w:rPr>
          <w:rFonts w:eastAsiaTheme="minorHAnsi"/>
          <w:sz w:val="28"/>
          <w:szCs w:val="28"/>
          <w:lang w:val="en-CA" w:eastAsia="en-US"/>
        </w:rPr>
        <w:t xml:space="preserve"> at the original hearing</w:t>
      </w:r>
      <w:r w:rsidR="00C27BF1" w:rsidRPr="0040402C">
        <w:rPr>
          <w:rFonts w:eastAsiaTheme="minorHAnsi"/>
          <w:sz w:val="28"/>
          <w:szCs w:val="28"/>
          <w:lang w:val="en-CA" w:eastAsia="en-US"/>
        </w:rPr>
        <w:t xml:space="preserve">; </w:t>
      </w:r>
      <w:r w:rsidRPr="0040402C">
        <w:rPr>
          <w:rFonts w:eastAsiaTheme="minorHAnsi"/>
          <w:sz w:val="28"/>
          <w:szCs w:val="28"/>
          <w:lang w:val="en-CA" w:eastAsia="en-US"/>
        </w:rPr>
        <w:t xml:space="preserve">that is, the Court must assess, </w:t>
      </w:r>
      <w:proofErr w:type="gramStart"/>
      <w:r w:rsidRPr="0040402C">
        <w:rPr>
          <w:rFonts w:eastAsiaTheme="minorHAnsi"/>
          <w:sz w:val="28"/>
          <w:szCs w:val="28"/>
          <w:lang w:val="en-CA" w:eastAsia="en-US"/>
        </w:rPr>
        <w:t>on the basis of</w:t>
      </w:r>
      <w:proofErr w:type="gramEnd"/>
      <w:r w:rsidRPr="0040402C">
        <w:rPr>
          <w:rFonts w:eastAsiaTheme="minorHAnsi"/>
          <w:sz w:val="28"/>
          <w:szCs w:val="28"/>
          <w:lang w:val="en-CA" w:eastAsia="en-US"/>
        </w:rPr>
        <w:t xml:space="preserve"> the whole of the evidence</w:t>
      </w:r>
      <w:r w:rsidR="0040402C" w:rsidRPr="0040402C">
        <w:rPr>
          <w:rFonts w:eastAsiaTheme="minorHAnsi"/>
          <w:sz w:val="28"/>
          <w:szCs w:val="28"/>
          <w:lang w:val="en-CA" w:eastAsia="en-US"/>
        </w:rPr>
        <w:t xml:space="preserve"> </w:t>
      </w:r>
      <w:r w:rsidRPr="0040402C">
        <w:rPr>
          <w:rFonts w:eastAsiaTheme="minorHAnsi"/>
          <w:sz w:val="28"/>
          <w:szCs w:val="28"/>
          <w:lang w:val="en-CA" w:eastAsia="en-US"/>
        </w:rPr>
        <w:t xml:space="preserve">adduced, whether the requirements set out at section 4 are established on a balance of probabilities: </w:t>
      </w:r>
      <w:r w:rsidR="009B5157" w:rsidRPr="0040402C">
        <w:rPr>
          <w:rFonts w:eastAsiaTheme="minorHAnsi"/>
          <w:sz w:val="28"/>
          <w:szCs w:val="28"/>
          <w:lang w:val="en-CA" w:eastAsia="en-US"/>
        </w:rPr>
        <w:t xml:space="preserve"> </w:t>
      </w:r>
      <w:r w:rsidRPr="0040402C">
        <w:rPr>
          <w:rFonts w:eastAsiaTheme="minorHAnsi"/>
          <w:i/>
          <w:iCs/>
          <w:sz w:val="28"/>
          <w:szCs w:val="28"/>
          <w:lang w:val="en-CA" w:eastAsia="en-US"/>
        </w:rPr>
        <w:t xml:space="preserve">Richardson v </w:t>
      </w:r>
      <w:proofErr w:type="spellStart"/>
      <w:r w:rsidRPr="0040402C">
        <w:rPr>
          <w:rFonts w:eastAsiaTheme="minorHAnsi"/>
          <w:i/>
          <w:iCs/>
          <w:sz w:val="28"/>
          <w:szCs w:val="28"/>
          <w:lang w:val="en-CA" w:eastAsia="en-US"/>
        </w:rPr>
        <w:t>Golchert</w:t>
      </w:r>
      <w:proofErr w:type="spellEnd"/>
      <w:r w:rsidRPr="0040402C">
        <w:rPr>
          <w:rFonts w:eastAsiaTheme="minorHAnsi"/>
          <w:sz w:val="28"/>
          <w:szCs w:val="28"/>
          <w:lang w:val="en-CA" w:eastAsia="en-US"/>
        </w:rPr>
        <w:t>, 2013 NWTSC 86 at paragraph 12.</w:t>
      </w:r>
    </w:p>
    <w:p w14:paraId="7ECF4EBB" w14:textId="77777777" w:rsidR="00A32F7B" w:rsidRPr="00A32F7B" w:rsidRDefault="00A32F7B" w:rsidP="00A32F7B">
      <w:pPr>
        <w:widowControl/>
        <w:autoSpaceDE/>
        <w:autoSpaceDN/>
        <w:adjustRightInd/>
        <w:spacing w:after="280" w:line="259" w:lineRule="auto"/>
        <w:contextualSpacing/>
        <w:jc w:val="both"/>
        <w:rPr>
          <w:rFonts w:eastAsiaTheme="minorHAnsi"/>
          <w:sz w:val="28"/>
          <w:szCs w:val="28"/>
          <w:lang w:eastAsia="en-US"/>
        </w:rPr>
      </w:pPr>
    </w:p>
    <w:p w14:paraId="6A9A6946" w14:textId="413F8B93" w:rsidR="00A32F7B" w:rsidRPr="00A32F7B" w:rsidRDefault="00F56F7B"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Pr>
          <w:rFonts w:eastAsiaTheme="minorHAnsi"/>
          <w:sz w:val="28"/>
          <w:szCs w:val="28"/>
          <w:lang w:val="en-CA" w:eastAsia="en-US"/>
        </w:rPr>
        <w:lastRenderedPageBreak/>
        <w:t>Therefore</w:t>
      </w:r>
      <w:r w:rsidR="00013EB0" w:rsidRPr="00013EB0">
        <w:rPr>
          <w:rFonts w:eastAsiaTheme="minorHAnsi"/>
          <w:sz w:val="28"/>
          <w:szCs w:val="28"/>
          <w:lang w:val="en-CA" w:eastAsia="en-US"/>
        </w:rPr>
        <w:t>, the issue before me is firstly, whether family violence has occurred.</w:t>
      </w:r>
      <w:r w:rsidR="009B5157">
        <w:rPr>
          <w:rFonts w:eastAsiaTheme="minorHAnsi"/>
          <w:sz w:val="28"/>
          <w:szCs w:val="28"/>
          <w:lang w:val="en-CA" w:eastAsia="en-US"/>
        </w:rPr>
        <w:t xml:space="preserve"> </w:t>
      </w:r>
      <w:r w:rsidR="00013EB0" w:rsidRPr="00013EB0">
        <w:rPr>
          <w:rFonts w:eastAsiaTheme="minorHAnsi"/>
          <w:sz w:val="28"/>
          <w:szCs w:val="28"/>
          <w:lang w:val="en-CA" w:eastAsia="en-US"/>
        </w:rPr>
        <w:t xml:space="preserve"> If so, </w:t>
      </w:r>
      <w:r w:rsidR="00C27BF1">
        <w:rPr>
          <w:rFonts w:eastAsiaTheme="minorHAnsi"/>
          <w:sz w:val="28"/>
          <w:szCs w:val="28"/>
          <w:lang w:val="en-CA" w:eastAsia="en-US"/>
        </w:rPr>
        <w:t xml:space="preserve">I must determine </w:t>
      </w:r>
      <w:r w:rsidR="00013EB0" w:rsidRPr="00013EB0">
        <w:rPr>
          <w:rFonts w:eastAsiaTheme="minorHAnsi"/>
          <w:sz w:val="28"/>
          <w:szCs w:val="28"/>
          <w:lang w:val="en-CA" w:eastAsia="en-US"/>
        </w:rPr>
        <w:t xml:space="preserve">whether an order is necessary </w:t>
      </w:r>
      <w:r w:rsidR="009714E3" w:rsidRPr="00013EB0">
        <w:rPr>
          <w:rFonts w:eastAsiaTheme="minorHAnsi"/>
          <w:sz w:val="28"/>
          <w:szCs w:val="28"/>
          <w:lang w:val="en-CA" w:eastAsia="en-US"/>
        </w:rPr>
        <w:t>to</w:t>
      </w:r>
      <w:r w:rsidR="00013EB0" w:rsidRPr="00013EB0">
        <w:rPr>
          <w:rFonts w:eastAsiaTheme="minorHAnsi"/>
          <w:sz w:val="28"/>
          <w:szCs w:val="28"/>
          <w:lang w:val="en-CA" w:eastAsia="en-US"/>
        </w:rPr>
        <w:t xml:space="preserve"> ensure the protection of the person who is at risk of harm.</w:t>
      </w:r>
    </w:p>
    <w:p w14:paraId="3B12B097" w14:textId="77777777" w:rsidR="00A32F7B" w:rsidRDefault="00A32F7B" w:rsidP="00A32F7B">
      <w:pPr>
        <w:widowControl/>
        <w:autoSpaceDE/>
        <w:autoSpaceDN/>
        <w:adjustRightInd/>
        <w:spacing w:after="280" w:line="259" w:lineRule="auto"/>
        <w:contextualSpacing/>
        <w:jc w:val="both"/>
        <w:rPr>
          <w:rFonts w:eastAsiaTheme="minorHAnsi"/>
          <w:sz w:val="28"/>
          <w:szCs w:val="28"/>
          <w:lang w:eastAsia="en-US"/>
        </w:rPr>
      </w:pPr>
    </w:p>
    <w:p w14:paraId="40C5899B" w14:textId="2745A690" w:rsidR="00A32F7B" w:rsidRPr="00576991" w:rsidRDefault="00576991" w:rsidP="00A32F7B">
      <w:pPr>
        <w:rPr>
          <w:rFonts w:eastAsiaTheme="minorHAnsi"/>
          <w:b/>
          <w:bCs/>
          <w:sz w:val="28"/>
          <w:szCs w:val="28"/>
          <w:lang w:val="en-CA" w:eastAsia="en-US"/>
        </w:rPr>
      </w:pPr>
      <w:r w:rsidRPr="00576991">
        <w:rPr>
          <w:rFonts w:eastAsiaTheme="minorHAnsi"/>
          <w:b/>
          <w:bCs/>
          <w:sz w:val="28"/>
          <w:szCs w:val="28"/>
          <w:lang w:val="en-CA" w:eastAsia="en-US"/>
        </w:rPr>
        <w:t>Analysis</w:t>
      </w:r>
    </w:p>
    <w:p w14:paraId="63E7030C" w14:textId="77777777" w:rsidR="008C2159" w:rsidRDefault="008C2159" w:rsidP="008C2159">
      <w:pPr>
        <w:widowControl/>
        <w:autoSpaceDE/>
        <w:autoSpaceDN/>
        <w:adjustRightInd/>
        <w:spacing w:after="280" w:line="259" w:lineRule="auto"/>
        <w:contextualSpacing/>
        <w:jc w:val="both"/>
        <w:rPr>
          <w:rFonts w:eastAsiaTheme="minorHAnsi"/>
          <w:sz w:val="28"/>
          <w:szCs w:val="28"/>
          <w:lang w:val="en-CA" w:eastAsia="en-US"/>
        </w:rPr>
      </w:pPr>
    </w:p>
    <w:p w14:paraId="462F9807" w14:textId="098C3C03" w:rsidR="00576991" w:rsidRPr="008C2159" w:rsidRDefault="00013EB0" w:rsidP="008C2159">
      <w:pPr>
        <w:widowControl/>
        <w:autoSpaceDE/>
        <w:autoSpaceDN/>
        <w:adjustRightInd/>
        <w:spacing w:after="280" w:line="259" w:lineRule="auto"/>
        <w:contextualSpacing/>
        <w:jc w:val="both"/>
        <w:rPr>
          <w:rFonts w:eastAsiaTheme="minorHAnsi"/>
          <w:b/>
          <w:bCs/>
          <w:sz w:val="28"/>
          <w:szCs w:val="28"/>
          <w:lang w:eastAsia="en-US"/>
        </w:rPr>
      </w:pPr>
      <w:r w:rsidRPr="008C2159">
        <w:rPr>
          <w:rFonts w:eastAsiaTheme="minorHAnsi"/>
          <w:b/>
          <w:bCs/>
          <w:sz w:val="28"/>
          <w:szCs w:val="28"/>
          <w:lang w:val="en-CA" w:eastAsia="en-US"/>
        </w:rPr>
        <w:t>Has family violence occurred?</w:t>
      </w:r>
    </w:p>
    <w:p w14:paraId="23BD5FFA" w14:textId="77777777" w:rsidR="00576991" w:rsidRDefault="00576991" w:rsidP="00576991">
      <w:pPr>
        <w:widowControl/>
        <w:autoSpaceDE/>
        <w:autoSpaceDN/>
        <w:adjustRightInd/>
        <w:spacing w:after="280" w:line="259" w:lineRule="auto"/>
        <w:contextualSpacing/>
        <w:jc w:val="both"/>
        <w:rPr>
          <w:rFonts w:eastAsiaTheme="minorHAnsi"/>
          <w:sz w:val="28"/>
          <w:szCs w:val="28"/>
          <w:lang w:eastAsia="en-US"/>
        </w:rPr>
      </w:pPr>
    </w:p>
    <w:p w14:paraId="364C3B30" w14:textId="77777777" w:rsidR="00576991" w:rsidRDefault="00013EB0"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013EB0">
        <w:rPr>
          <w:rFonts w:eastAsiaTheme="minorHAnsi"/>
          <w:sz w:val="28"/>
          <w:szCs w:val="28"/>
          <w:lang w:val="en-CA" w:eastAsia="en-US"/>
        </w:rPr>
        <w:t>As noted above, “family violence” may include actual physical harm or damage to property as well as any act or omission that causes the applicant to fear for their safety or the safety of a child in their care.</w:t>
      </w:r>
    </w:p>
    <w:p w14:paraId="25877EA0" w14:textId="77777777" w:rsidR="00576991" w:rsidRPr="00576991" w:rsidRDefault="00576991" w:rsidP="00576991">
      <w:pPr>
        <w:rPr>
          <w:rFonts w:eastAsiaTheme="minorHAnsi"/>
          <w:sz w:val="28"/>
          <w:szCs w:val="28"/>
          <w:lang w:val="en-CA" w:eastAsia="en-US"/>
        </w:rPr>
      </w:pPr>
    </w:p>
    <w:p w14:paraId="2EF470DA" w14:textId="095A8AC2" w:rsidR="00576991" w:rsidRDefault="00794FBC"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Pr>
          <w:rFonts w:eastAsiaTheme="minorHAnsi"/>
          <w:sz w:val="28"/>
          <w:szCs w:val="28"/>
          <w:lang w:val="en-CA" w:eastAsia="en-US"/>
        </w:rPr>
        <w:t>CL</w:t>
      </w:r>
      <w:r w:rsidR="00013EB0" w:rsidRPr="00013EB0">
        <w:rPr>
          <w:rFonts w:eastAsiaTheme="minorHAnsi"/>
          <w:sz w:val="28"/>
          <w:szCs w:val="28"/>
          <w:lang w:val="en-CA" w:eastAsia="en-US"/>
        </w:rPr>
        <w:t xml:space="preserve"> testified before the </w:t>
      </w:r>
      <w:r w:rsidR="002B6ACE">
        <w:rPr>
          <w:rFonts w:eastAsiaTheme="minorHAnsi"/>
          <w:sz w:val="28"/>
          <w:szCs w:val="28"/>
          <w:lang w:val="en-CA" w:eastAsia="en-US"/>
        </w:rPr>
        <w:t>J</w:t>
      </w:r>
      <w:r w:rsidR="00013EB0" w:rsidRPr="00013EB0">
        <w:rPr>
          <w:rFonts w:eastAsiaTheme="minorHAnsi"/>
          <w:sz w:val="28"/>
          <w:szCs w:val="28"/>
          <w:lang w:val="en-CA" w:eastAsia="en-US"/>
        </w:rPr>
        <w:t xml:space="preserve">ustice of the </w:t>
      </w:r>
      <w:r w:rsidR="002B6ACE">
        <w:rPr>
          <w:rFonts w:eastAsiaTheme="minorHAnsi"/>
          <w:sz w:val="28"/>
          <w:szCs w:val="28"/>
          <w:lang w:val="en-CA" w:eastAsia="en-US"/>
        </w:rPr>
        <w:t>P</w:t>
      </w:r>
      <w:r w:rsidR="00013EB0" w:rsidRPr="00013EB0">
        <w:rPr>
          <w:rFonts w:eastAsiaTheme="minorHAnsi"/>
          <w:sz w:val="28"/>
          <w:szCs w:val="28"/>
          <w:lang w:val="en-CA" w:eastAsia="en-US"/>
        </w:rPr>
        <w:t xml:space="preserve">eace.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 xml:space="preserve">She stated that she and </w:t>
      </w:r>
      <w:r>
        <w:rPr>
          <w:rFonts w:eastAsiaTheme="minorHAnsi"/>
          <w:sz w:val="28"/>
          <w:szCs w:val="28"/>
          <w:lang w:val="en-CA" w:eastAsia="en-US"/>
        </w:rPr>
        <w:t>TA</w:t>
      </w:r>
      <w:r w:rsidR="00013EB0" w:rsidRPr="00013EB0">
        <w:rPr>
          <w:rFonts w:eastAsiaTheme="minorHAnsi"/>
          <w:sz w:val="28"/>
          <w:szCs w:val="28"/>
          <w:lang w:val="en-CA" w:eastAsia="en-US"/>
        </w:rPr>
        <w:t xml:space="preserve"> had been in a common law relationship for four years.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 xml:space="preserve">The parties had one child, KL, who </w:t>
      </w:r>
      <w:r w:rsidR="00F56F7B">
        <w:rPr>
          <w:rFonts w:eastAsiaTheme="minorHAnsi"/>
          <w:sz w:val="28"/>
          <w:szCs w:val="28"/>
          <w:lang w:val="en-CA" w:eastAsia="en-US"/>
        </w:rPr>
        <w:t>is n</w:t>
      </w:r>
      <w:r w:rsidR="00013EB0" w:rsidRPr="00013EB0">
        <w:rPr>
          <w:rFonts w:eastAsiaTheme="minorHAnsi"/>
          <w:sz w:val="28"/>
          <w:szCs w:val="28"/>
          <w:lang w:val="en-CA" w:eastAsia="en-US"/>
        </w:rPr>
        <w:t xml:space="preserve">ow 11 months old.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The parties separated in June</w:t>
      </w:r>
      <w:r w:rsidR="009714E3">
        <w:rPr>
          <w:rFonts w:eastAsiaTheme="minorHAnsi"/>
          <w:sz w:val="28"/>
          <w:szCs w:val="28"/>
          <w:lang w:val="en-CA" w:eastAsia="en-US"/>
        </w:rPr>
        <w:t xml:space="preserve"> of</w:t>
      </w:r>
      <w:r w:rsidR="00013EB0" w:rsidRPr="00013EB0">
        <w:rPr>
          <w:rFonts w:eastAsiaTheme="minorHAnsi"/>
          <w:sz w:val="28"/>
          <w:szCs w:val="28"/>
          <w:lang w:val="en-CA" w:eastAsia="en-US"/>
        </w:rPr>
        <w:t xml:space="preserve"> 2023</w:t>
      </w:r>
      <w:r w:rsidR="009714E3">
        <w:rPr>
          <w:rFonts w:eastAsiaTheme="minorHAnsi"/>
          <w:sz w:val="28"/>
          <w:szCs w:val="28"/>
          <w:lang w:val="en-CA" w:eastAsia="en-US"/>
        </w:rPr>
        <w:t>,</w:t>
      </w:r>
      <w:r w:rsidR="00013EB0" w:rsidRPr="00013EB0">
        <w:rPr>
          <w:rFonts w:eastAsiaTheme="minorHAnsi"/>
          <w:sz w:val="28"/>
          <w:szCs w:val="28"/>
          <w:lang w:val="en-CA" w:eastAsia="en-US"/>
        </w:rPr>
        <w:t xml:space="preserve"> when the child was four days old. </w:t>
      </w:r>
      <w:r w:rsidR="009B5157">
        <w:rPr>
          <w:rFonts w:eastAsiaTheme="minorHAnsi"/>
          <w:sz w:val="28"/>
          <w:szCs w:val="28"/>
          <w:lang w:val="en-CA" w:eastAsia="en-US"/>
        </w:rPr>
        <w:t xml:space="preserve"> </w:t>
      </w:r>
      <w:r>
        <w:rPr>
          <w:rFonts w:eastAsiaTheme="minorHAnsi"/>
          <w:sz w:val="28"/>
          <w:szCs w:val="28"/>
          <w:lang w:val="en-CA" w:eastAsia="en-US"/>
        </w:rPr>
        <w:t>CL</w:t>
      </w:r>
      <w:r w:rsidR="00013EB0" w:rsidRPr="00013EB0">
        <w:rPr>
          <w:rFonts w:eastAsiaTheme="minorHAnsi"/>
          <w:sz w:val="28"/>
          <w:szCs w:val="28"/>
          <w:lang w:val="en-CA" w:eastAsia="en-US"/>
        </w:rPr>
        <w:t xml:space="preserve"> has been the primary caregiver of the child since then. </w:t>
      </w:r>
      <w:r w:rsidR="009B5157">
        <w:rPr>
          <w:rFonts w:eastAsiaTheme="minorHAnsi"/>
          <w:sz w:val="28"/>
          <w:szCs w:val="28"/>
          <w:lang w:val="en-CA" w:eastAsia="en-US"/>
        </w:rPr>
        <w:t xml:space="preserve"> </w:t>
      </w:r>
      <w:r>
        <w:rPr>
          <w:rFonts w:eastAsiaTheme="minorHAnsi"/>
          <w:sz w:val="28"/>
          <w:szCs w:val="28"/>
          <w:lang w:val="en-CA" w:eastAsia="en-US"/>
        </w:rPr>
        <w:t>CL</w:t>
      </w:r>
      <w:r w:rsidR="00013EB0" w:rsidRPr="00013EB0">
        <w:rPr>
          <w:rFonts w:eastAsiaTheme="minorHAnsi"/>
          <w:sz w:val="28"/>
          <w:szCs w:val="28"/>
          <w:lang w:val="en-CA" w:eastAsia="en-US"/>
        </w:rPr>
        <w:t xml:space="preserve"> alleged the relationship</w:t>
      </w:r>
      <w:r w:rsidR="009714E3">
        <w:rPr>
          <w:rFonts w:eastAsiaTheme="minorHAnsi"/>
          <w:sz w:val="28"/>
          <w:szCs w:val="28"/>
          <w:lang w:val="en-CA" w:eastAsia="en-US"/>
        </w:rPr>
        <w:t xml:space="preserve"> with TA</w:t>
      </w:r>
      <w:r w:rsidR="00013EB0" w:rsidRPr="00013EB0">
        <w:rPr>
          <w:rFonts w:eastAsiaTheme="minorHAnsi"/>
          <w:sz w:val="28"/>
          <w:szCs w:val="28"/>
          <w:lang w:val="en-CA" w:eastAsia="en-US"/>
        </w:rPr>
        <w:t xml:space="preserve"> was one that had been characterized by violence.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She gave evidence about several instances of violence while together, including being kicked in the stomach when pregnant, resulting in a miscarriage and an</w:t>
      </w:r>
      <w:r w:rsidR="00F56F7B">
        <w:rPr>
          <w:rFonts w:eastAsiaTheme="minorHAnsi"/>
          <w:sz w:val="28"/>
          <w:szCs w:val="28"/>
          <w:lang w:val="en-CA" w:eastAsia="en-US"/>
        </w:rPr>
        <w:t>other violent incident</w:t>
      </w:r>
      <w:r w:rsidR="00013EB0" w:rsidRPr="00013EB0">
        <w:rPr>
          <w:rFonts w:eastAsiaTheme="minorHAnsi"/>
          <w:sz w:val="28"/>
          <w:szCs w:val="28"/>
          <w:lang w:val="en-CA" w:eastAsia="en-US"/>
        </w:rPr>
        <w:t xml:space="preserve"> in August </w:t>
      </w:r>
      <w:r w:rsidR="00F56F7B">
        <w:rPr>
          <w:rFonts w:eastAsiaTheme="minorHAnsi"/>
          <w:sz w:val="28"/>
          <w:szCs w:val="28"/>
          <w:lang w:val="en-CA" w:eastAsia="en-US"/>
        </w:rPr>
        <w:t xml:space="preserve">of </w:t>
      </w:r>
      <w:r w:rsidR="00013EB0" w:rsidRPr="00013EB0">
        <w:rPr>
          <w:rFonts w:eastAsiaTheme="minorHAnsi"/>
          <w:sz w:val="28"/>
          <w:szCs w:val="28"/>
          <w:lang w:val="en-CA" w:eastAsia="en-US"/>
        </w:rPr>
        <w:t xml:space="preserve">2022.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 xml:space="preserve">In addition to physical violence, she alleged that </w:t>
      </w:r>
      <w:r>
        <w:rPr>
          <w:rFonts w:eastAsiaTheme="minorHAnsi"/>
          <w:sz w:val="28"/>
          <w:szCs w:val="28"/>
          <w:lang w:val="en-CA" w:eastAsia="en-US"/>
        </w:rPr>
        <w:t>TA</w:t>
      </w:r>
      <w:r w:rsidR="00013EB0" w:rsidRPr="00013EB0">
        <w:rPr>
          <w:rFonts w:eastAsiaTheme="minorHAnsi"/>
          <w:sz w:val="28"/>
          <w:szCs w:val="28"/>
          <w:lang w:val="en-CA" w:eastAsia="en-US"/>
        </w:rPr>
        <w:t xml:space="preserve"> broke a window and, on another occasion, deliberately damaged a television set.</w:t>
      </w:r>
    </w:p>
    <w:p w14:paraId="729A30B0" w14:textId="77777777" w:rsidR="00576991" w:rsidRPr="00576991" w:rsidRDefault="00576991" w:rsidP="00576991">
      <w:pPr>
        <w:rPr>
          <w:rFonts w:eastAsiaTheme="minorHAnsi"/>
          <w:sz w:val="28"/>
          <w:szCs w:val="28"/>
          <w:lang w:val="en-CA" w:eastAsia="en-US"/>
        </w:rPr>
      </w:pPr>
    </w:p>
    <w:p w14:paraId="4B428B87" w14:textId="182E3292" w:rsidR="008C2159" w:rsidRPr="008C2159" w:rsidRDefault="00013EB0"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013EB0">
        <w:rPr>
          <w:rFonts w:eastAsiaTheme="minorHAnsi"/>
          <w:sz w:val="28"/>
          <w:szCs w:val="28"/>
          <w:lang w:val="en-CA" w:eastAsia="en-US"/>
        </w:rPr>
        <w:t xml:space="preserve">At the review hearing, </w:t>
      </w:r>
      <w:r w:rsidR="008C2159">
        <w:rPr>
          <w:rFonts w:eastAsiaTheme="minorHAnsi"/>
          <w:sz w:val="28"/>
          <w:szCs w:val="28"/>
          <w:lang w:val="en-CA" w:eastAsia="en-US"/>
        </w:rPr>
        <w:t>CL</w:t>
      </w:r>
      <w:r w:rsidRPr="00013EB0">
        <w:rPr>
          <w:rFonts w:eastAsiaTheme="minorHAnsi"/>
          <w:sz w:val="28"/>
          <w:szCs w:val="28"/>
          <w:lang w:val="en-CA" w:eastAsia="en-US"/>
        </w:rPr>
        <w:t xml:space="preserve"> </w:t>
      </w:r>
      <w:r w:rsidR="008C2159">
        <w:rPr>
          <w:rFonts w:eastAsiaTheme="minorHAnsi"/>
          <w:sz w:val="28"/>
          <w:szCs w:val="28"/>
          <w:lang w:val="en-CA" w:eastAsia="en-US"/>
        </w:rPr>
        <w:t xml:space="preserve">testified in detail about </w:t>
      </w:r>
      <w:r w:rsidRPr="00013EB0">
        <w:rPr>
          <w:rFonts w:eastAsiaTheme="minorHAnsi"/>
          <w:sz w:val="28"/>
          <w:szCs w:val="28"/>
          <w:lang w:val="en-CA" w:eastAsia="en-US"/>
        </w:rPr>
        <w:t>one incident, being an incident occurring on August 15, 2022.</w:t>
      </w:r>
      <w:r w:rsidR="009B5157">
        <w:rPr>
          <w:rFonts w:eastAsiaTheme="minorHAnsi"/>
          <w:sz w:val="28"/>
          <w:szCs w:val="28"/>
          <w:lang w:val="en-CA" w:eastAsia="en-US"/>
        </w:rPr>
        <w:t xml:space="preserve"> </w:t>
      </w:r>
      <w:r w:rsidRPr="00013EB0">
        <w:rPr>
          <w:rFonts w:eastAsiaTheme="minorHAnsi"/>
          <w:sz w:val="28"/>
          <w:szCs w:val="28"/>
          <w:lang w:val="en-CA" w:eastAsia="en-US"/>
        </w:rPr>
        <w:t xml:space="preserve"> On that day, she alleged that the parties were </w:t>
      </w:r>
      <w:proofErr w:type="gramStart"/>
      <w:r w:rsidRPr="00013EB0">
        <w:rPr>
          <w:rFonts w:eastAsiaTheme="minorHAnsi"/>
          <w:sz w:val="28"/>
          <w:szCs w:val="28"/>
          <w:lang w:val="en-CA" w:eastAsia="en-US"/>
        </w:rPr>
        <w:t>arguing</w:t>
      </w:r>
      <w:proofErr w:type="gramEnd"/>
      <w:r w:rsidRPr="00013EB0">
        <w:rPr>
          <w:rFonts w:eastAsiaTheme="minorHAnsi"/>
          <w:sz w:val="28"/>
          <w:szCs w:val="28"/>
          <w:lang w:val="en-CA" w:eastAsia="en-US"/>
        </w:rPr>
        <w:t xml:space="preserve"> </w:t>
      </w:r>
      <w:r w:rsidR="009714E3">
        <w:rPr>
          <w:rFonts w:eastAsiaTheme="minorHAnsi"/>
          <w:sz w:val="28"/>
          <w:szCs w:val="28"/>
          <w:lang w:val="en-CA" w:eastAsia="en-US"/>
        </w:rPr>
        <w:t>and</w:t>
      </w:r>
      <w:r w:rsidR="009714E3" w:rsidRPr="00013EB0">
        <w:rPr>
          <w:rFonts w:eastAsiaTheme="minorHAnsi"/>
          <w:sz w:val="28"/>
          <w:szCs w:val="28"/>
          <w:lang w:val="en-CA" w:eastAsia="en-US"/>
        </w:rPr>
        <w:t xml:space="preserve"> </w:t>
      </w:r>
      <w:r w:rsidR="00DE5412">
        <w:rPr>
          <w:rFonts w:eastAsiaTheme="minorHAnsi"/>
          <w:sz w:val="28"/>
          <w:szCs w:val="28"/>
          <w:lang w:val="en-CA" w:eastAsia="en-US"/>
        </w:rPr>
        <w:t>TA</w:t>
      </w:r>
      <w:r w:rsidRPr="00013EB0">
        <w:rPr>
          <w:rFonts w:eastAsiaTheme="minorHAnsi"/>
          <w:sz w:val="28"/>
          <w:szCs w:val="28"/>
          <w:lang w:val="en-CA" w:eastAsia="en-US"/>
        </w:rPr>
        <w:t xml:space="preserve"> grabbed her and pinned her down, causing bruises on her arm and chest, as well as scratches. </w:t>
      </w:r>
      <w:r w:rsidR="009B5157">
        <w:rPr>
          <w:rFonts w:eastAsiaTheme="minorHAnsi"/>
          <w:sz w:val="28"/>
          <w:szCs w:val="28"/>
          <w:lang w:val="en-CA" w:eastAsia="en-US"/>
        </w:rPr>
        <w:t xml:space="preserve"> </w:t>
      </w:r>
      <w:r w:rsidRPr="00013EB0">
        <w:rPr>
          <w:rFonts w:eastAsiaTheme="minorHAnsi"/>
          <w:sz w:val="28"/>
          <w:szCs w:val="28"/>
          <w:lang w:val="en-CA" w:eastAsia="en-US"/>
        </w:rPr>
        <w:t xml:space="preserve">She also alleged </w:t>
      </w:r>
      <w:r w:rsidR="00DE5412">
        <w:rPr>
          <w:rFonts w:eastAsiaTheme="minorHAnsi"/>
          <w:sz w:val="28"/>
          <w:szCs w:val="28"/>
          <w:lang w:val="en-CA" w:eastAsia="en-US"/>
        </w:rPr>
        <w:t>TA</w:t>
      </w:r>
      <w:r w:rsidRPr="00013EB0">
        <w:rPr>
          <w:rFonts w:eastAsiaTheme="minorHAnsi"/>
          <w:sz w:val="28"/>
          <w:szCs w:val="28"/>
          <w:lang w:val="en-CA" w:eastAsia="en-US"/>
        </w:rPr>
        <w:t xml:space="preserve"> hit her in the face, giving her a black eye and bloodying her nose ring. </w:t>
      </w:r>
      <w:r w:rsidR="009B5157">
        <w:rPr>
          <w:rFonts w:eastAsiaTheme="minorHAnsi"/>
          <w:sz w:val="28"/>
          <w:szCs w:val="28"/>
          <w:lang w:val="en-CA" w:eastAsia="en-US"/>
        </w:rPr>
        <w:t xml:space="preserve"> </w:t>
      </w:r>
      <w:r w:rsidRPr="00013EB0">
        <w:rPr>
          <w:rFonts w:eastAsiaTheme="minorHAnsi"/>
          <w:sz w:val="28"/>
          <w:szCs w:val="28"/>
          <w:lang w:val="en-CA" w:eastAsia="en-US"/>
        </w:rPr>
        <w:t xml:space="preserve">She </w:t>
      </w:r>
      <w:r w:rsidR="008C2159">
        <w:rPr>
          <w:rFonts w:eastAsiaTheme="minorHAnsi"/>
          <w:sz w:val="28"/>
          <w:szCs w:val="28"/>
          <w:lang w:val="en-CA" w:eastAsia="en-US"/>
        </w:rPr>
        <w:t>submitted</w:t>
      </w:r>
      <w:r w:rsidRPr="00013EB0">
        <w:rPr>
          <w:rFonts w:eastAsiaTheme="minorHAnsi"/>
          <w:sz w:val="28"/>
          <w:szCs w:val="28"/>
          <w:lang w:val="en-CA" w:eastAsia="en-US"/>
        </w:rPr>
        <w:t xml:space="preserve"> pictures which illustrated some moderate bruises and scratches and well as what appeared to be a red and somewhat swollen</w:t>
      </w:r>
      <w:r w:rsidR="006629FA">
        <w:rPr>
          <w:rFonts w:eastAsiaTheme="minorHAnsi"/>
          <w:sz w:val="28"/>
          <w:szCs w:val="28"/>
          <w:lang w:eastAsia="en-US"/>
        </w:rPr>
        <w:t xml:space="preserve"> </w:t>
      </w:r>
      <w:r w:rsidRPr="00013EB0">
        <w:rPr>
          <w:rFonts w:eastAsiaTheme="minorHAnsi"/>
          <w:sz w:val="28"/>
          <w:szCs w:val="28"/>
          <w:lang w:val="en-CA" w:eastAsia="en-US"/>
        </w:rPr>
        <w:t xml:space="preserve">eye. </w:t>
      </w:r>
      <w:r w:rsidR="009B5157">
        <w:rPr>
          <w:rFonts w:eastAsiaTheme="minorHAnsi"/>
          <w:sz w:val="28"/>
          <w:szCs w:val="28"/>
          <w:lang w:val="en-CA" w:eastAsia="en-US"/>
        </w:rPr>
        <w:t xml:space="preserve"> </w:t>
      </w:r>
    </w:p>
    <w:p w14:paraId="7990A803" w14:textId="77777777" w:rsidR="008C2159" w:rsidRPr="0092442A" w:rsidRDefault="008C2159" w:rsidP="0092442A">
      <w:pPr>
        <w:rPr>
          <w:rFonts w:eastAsiaTheme="minorHAnsi"/>
          <w:sz w:val="28"/>
          <w:szCs w:val="28"/>
          <w:lang w:eastAsia="en-US"/>
        </w:rPr>
      </w:pPr>
    </w:p>
    <w:p w14:paraId="52EF8712" w14:textId="1474A6FC" w:rsidR="008C2159" w:rsidRPr="00E3035C" w:rsidRDefault="008C2159" w:rsidP="00494316">
      <w:pPr>
        <w:widowControl/>
        <w:numPr>
          <w:ilvl w:val="0"/>
          <w:numId w:val="1"/>
        </w:numPr>
        <w:autoSpaceDE/>
        <w:autoSpaceDN/>
        <w:adjustRightInd/>
        <w:spacing w:after="280" w:line="259" w:lineRule="auto"/>
        <w:ind w:left="0" w:firstLine="0"/>
        <w:contextualSpacing/>
        <w:jc w:val="both"/>
        <w:rPr>
          <w:rFonts w:eastAsiaTheme="minorHAnsi"/>
          <w:sz w:val="28"/>
          <w:szCs w:val="28"/>
          <w:lang w:val="en-CA" w:eastAsia="en-US"/>
        </w:rPr>
      </w:pPr>
      <w:r w:rsidRPr="008C2159">
        <w:rPr>
          <w:rFonts w:eastAsiaTheme="minorHAnsi"/>
          <w:sz w:val="28"/>
          <w:szCs w:val="28"/>
          <w:lang w:eastAsia="en-US"/>
        </w:rPr>
        <w:t>CL also submitted pictures of what appeared to be tea on the floor, alleging this was thrown by TA and a picture of her at the hospital after suffering</w:t>
      </w:r>
      <w:r w:rsidR="001321D4">
        <w:rPr>
          <w:rFonts w:eastAsiaTheme="minorHAnsi"/>
          <w:sz w:val="28"/>
          <w:szCs w:val="28"/>
          <w:lang w:eastAsia="en-US"/>
        </w:rPr>
        <w:t xml:space="preserve"> the above noted</w:t>
      </w:r>
      <w:r w:rsidRPr="008C2159">
        <w:rPr>
          <w:rFonts w:eastAsiaTheme="minorHAnsi"/>
          <w:sz w:val="28"/>
          <w:szCs w:val="28"/>
          <w:lang w:eastAsia="en-US"/>
        </w:rPr>
        <w:t xml:space="preserve"> miscarriage</w:t>
      </w:r>
      <w:r w:rsidR="001321D4">
        <w:rPr>
          <w:rFonts w:eastAsiaTheme="minorHAnsi"/>
          <w:sz w:val="28"/>
          <w:szCs w:val="28"/>
          <w:lang w:eastAsia="en-US"/>
        </w:rPr>
        <w:t>.</w:t>
      </w:r>
      <w:r w:rsidRPr="008C2159">
        <w:rPr>
          <w:rFonts w:eastAsiaTheme="minorHAnsi"/>
          <w:sz w:val="28"/>
          <w:szCs w:val="28"/>
          <w:lang w:eastAsia="en-US"/>
        </w:rPr>
        <w:t xml:space="preserve"> which she alleges was caused by TA kicking her. </w:t>
      </w:r>
    </w:p>
    <w:p w14:paraId="73CC633D" w14:textId="77777777" w:rsidR="00E3035C" w:rsidRPr="008C2159" w:rsidRDefault="00E3035C" w:rsidP="00E3035C">
      <w:pPr>
        <w:widowControl/>
        <w:autoSpaceDE/>
        <w:autoSpaceDN/>
        <w:adjustRightInd/>
        <w:spacing w:after="280" w:line="259" w:lineRule="auto"/>
        <w:contextualSpacing/>
        <w:jc w:val="both"/>
        <w:rPr>
          <w:rFonts w:eastAsiaTheme="minorHAnsi"/>
          <w:sz w:val="28"/>
          <w:szCs w:val="28"/>
          <w:lang w:val="en-CA" w:eastAsia="en-US"/>
        </w:rPr>
      </w:pPr>
    </w:p>
    <w:p w14:paraId="0C198836" w14:textId="20AE9B25" w:rsidR="006629FA" w:rsidRDefault="008C2159"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Pr>
          <w:rFonts w:eastAsiaTheme="minorHAnsi"/>
          <w:sz w:val="28"/>
          <w:szCs w:val="28"/>
          <w:lang w:val="en-CA" w:eastAsia="en-US"/>
        </w:rPr>
        <w:t xml:space="preserve">Additionally, CL </w:t>
      </w:r>
      <w:r w:rsidR="00013EB0" w:rsidRPr="00013EB0">
        <w:rPr>
          <w:rFonts w:eastAsiaTheme="minorHAnsi"/>
          <w:sz w:val="28"/>
          <w:szCs w:val="28"/>
          <w:lang w:val="en-CA" w:eastAsia="en-US"/>
        </w:rPr>
        <w:t>provided pictures of the broken window and television.</w:t>
      </w:r>
    </w:p>
    <w:p w14:paraId="4A8B3AF6" w14:textId="77777777" w:rsidR="006629FA" w:rsidRDefault="006629FA" w:rsidP="006629FA">
      <w:pPr>
        <w:rPr>
          <w:rFonts w:eastAsiaTheme="minorHAnsi"/>
          <w:sz w:val="28"/>
          <w:szCs w:val="28"/>
          <w:lang w:val="en-CA" w:eastAsia="en-US"/>
        </w:rPr>
      </w:pPr>
    </w:p>
    <w:p w14:paraId="356725C9" w14:textId="77777777" w:rsidR="006601B4" w:rsidRPr="006629FA" w:rsidRDefault="006601B4" w:rsidP="006629FA">
      <w:pPr>
        <w:rPr>
          <w:rFonts w:eastAsiaTheme="minorHAnsi"/>
          <w:sz w:val="28"/>
          <w:szCs w:val="28"/>
          <w:lang w:val="en-CA" w:eastAsia="en-US"/>
        </w:rPr>
      </w:pPr>
    </w:p>
    <w:p w14:paraId="2465F981" w14:textId="17A13F13" w:rsidR="006629FA" w:rsidRPr="00E3035C" w:rsidRDefault="00DE5412" w:rsidP="00B97705">
      <w:pPr>
        <w:widowControl/>
        <w:numPr>
          <w:ilvl w:val="0"/>
          <w:numId w:val="1"/>
        </w:numPr>
        <w:autoSpaceDE/>
        <w:autoSpaceDN/>
        <w:adjustRightInd/>
        <w:spacing w:after="280" w:line="259" w:lineRule="auto"/>
        <w:ind w:left="0" w:firstLine="0"/>
        <w:contextualSpacing/>
        <w:rPr>
          <w:rFonts w:eastAsiaTheme="minorHAnsi"/>
          <w:sz w:val="28"/>
          <w:szCs w:val="28"/>
          <w:lang w:eastAsia="en-US"/>
        </w:rPr>
      </w:pPr>
      <w:r>
        <w:rPr>
          <w:rFonts w:eastAsiaTheme="minorHAnsi"/>
          <w:sz w:val="28"/>
          <w:szCs w:val="28"/>
          <w:lang w:val="en-CA" w:eastAsia="en-US"/>
        </w:rPr>
        <w:lastRenderedPageBreak/>
        <w:t>TA</w:t>
      </w:r>
      <w:r w:rsidR="00013EB0" w:rsidRPr="00013EB0">
        <w:rPr>
          <w:rFonts w:eastAsiaTheme="minorHAnsi"/>
          <w:sz w:val="28"/>
          <w:szCs w:val="28"/>
          <w:lang w:val="en-CA" w:eastAsia="en-US"/>
        </w:rPr>
        <w:t xml:space="preserve"> denied he ever hit </w:t>
      </w:r>
      <w:r>
        <w:rPr>
          <w:rFonts w:eastAsiaTheme="minorHAnsi"/>
          <w:sz w:val="28"/>
          <w:szCs w:val="28"/>
          <w:lang w:val="en-CA" w:eastAsia="en-US"/>
        </w:rPr>
        <w:t>CL</w:t>
      </w:r>
      <w:r w:rsidR="00013EB0" w:rsidRPr="00013EB0">
        <w:rPr>
          <w:rFonts w:eastAsiaTheme="minorHAnsi"/>
          <w:sz w:val="28"/>
          <w:szCs w:val="28"/>
          <w:lang w:val="en-CA" w:eastAsia="en-US"/>
        </w:rPr>
        <w:t xml:space="preserve">. </w:t>
      </w:r>
      <w:r w:rsidR="009B5157">
        <w:rPr>
          <w:rFonts w:eastAsiaTheme="minorHAnsi"/>
          <w:sz w:val="28"/>
          <w:szCs w:val="28"/>
          <w:lang w:val="en-CA" w:eastAsia="en-US"/>
        </w:rPr>
        <w:t xml:space="preserve"> </w:t>
      </w:r>
      <w:r w:rsidR="008C2159">
        <w:rPr>
          <w:rFonts w:eastAsiaTheme="minorHAnsi"/>
          <w:sz w:val="28"/>
          <w:szCs w:val="28"/>
          <w:lang w:val="en-CA" w:eastAsia="en-US"/>
        </w:rPr>
        <w:t>With respect to the incident of August 15, 2022, TA</w:t>
      </w:r>
      <w:r w:rsidR="00013EB0" w:rsidRPr="00013EB0">
        <w:rPr>
          <w:rFonts w:eastAsiaTheme="minorHAnsi"/>
          <w:sz w:val="28"/>
          <w:szCs w:val="28"/>
          <w:lang w:val="en-CA" w:eastAsia="en-US"/>
        </w:rPr>
        <w:t xml:space="preserve"> admitted to holding </w:t>
      </w:r>
      <w:r w:rsidR="008C2159">
        <w:rPr>
          <w:rFonts w:eastAsiaTheme="minorHAnsi"/>
          <w:sz w:val="28"/>
          <w:szCs w:val="28"/>
          <w:lang w:val="en-CA" w:eastAsia="en-US"/>
        </w:rPr>
        <w:t>CL’s</w:t>
      </w:r>
      <w:r w:rsidR="00013EB0" w:rsidRPr="00013EB0">
        <w:rPr>
          <w:rFonts w:eastAsiaTheme="minorHAnsi"/>
          <w:sz w:val="28"/>
          <w:szCs w:val="28"/>
          <w:lang w:val="en-CA" w:eastAsia="en-US"/>
        </w:rPr>
        <w:t xml:space="preserve"> arms tightly to “calm her down” and agreed that that might have resulted in the bruises on her</w:t>
      </w:r>
      <w:r w:rsidR="008C2159">
        <w:rPr>
          <w:rFonts w:eastAsiaTheme="minorHAnsi"/>
          <w:sz w:val="28"/>
          <w:szCs w:val="28"/>
          <w:lang w:eastAsia="en-US"/>
        </w:rPr>
        <w:t xml:space="preserve"> </w:t>
      </w:r>
      <w:r w:rsidR="00013EB0" w:rsidRPr="008C2159">
        <w:rPr>
          <w:rFonts w:eastAsiaTheme="minorHAnsi"/>
          <w:sz w:val="28"/>
          <w:szCs w:val="28"/>
          <w:lang w:val="en-CA" w:eastAsia="en-US"/>
        </w:rPr>
        <w:t xml:space="preserve">arm but denied pinning </w:t>
      </w:r>
      <w:r w:rsidRPr="008C2159">
        <w:rPr>
          <w:rFonts w:eastAsiaTheme="minorHAnsi"/>
          <w:sz w:val="28"/>
          <w:szCs w:val="28"/>
          <w:lang w:val="en-CA" w:eastAsia="en-US"/>
        </w:rPr>
        <w:t>CL</w:t>
      </w:r>
      <w:r w:rsidR="009F5EB2" w:rsidRPr="008C2159">
        <w:rPr>
          <w:rFonts w:eastAsiaTheme="minorHAnsi"/>
          <w:sz w:val="28"/>
          <w:szCs w:val="28"/>
          <w:lang w:val="en-CA" w:eastAsia="en-US"/>
        </w:rPr>
        <w:t xml:space="preserve"> </w:t>
      </w:r>
      <w:r w:rsidR="00013EB0" w:rsidRPr="008C2159">
        <w:rPr>
          <w:rFonts w:eastAsiaTheme="minorHAnsi"/>
          <w:sz w:val="28"/>
          <w:szCs w:val="28"/>
          <w:lang w:val="en-CA" w:eastAsia="en-US"/>
        </w:rPr>
        <w:t xml:space="preserve">down. </w:t>
      </w:r>
      <w:r w:rsidR="009B5157" w:rsidRPr="008C2159">
        <w:rPr>
          <w:rFonts w:eastAsiaTheme="minorHAnsi"/>
          <w:sz w:val="28"/>
          <w:szCs w:val="28"/>
          <w:lang w:val="en-CA" w:eastAsia="en-US"/>
        </w:rPr>
        <w:t xml:space="preserve"> </w:t>
      </w:r>
      <w:r w:rsidR="00013EB0" w:rsidRPr="008C2159">
        <w:rPr>
          <w:rFonts w:eastAsiaTheme="minorHAnsi"/>
          <w:sz w:val="28"/>
          <w:szCs w:val="28"/>
          <w:lang w:val="en-CA" w:eastAsia="en-US"/>
        </w:rPr>
        <w:t xml:space="preserve">He also denied hitting </w:t>
      </w:r>
      <w:r w:rsidRPr="008C2159">
        <w:rPr>
          <w:rFonts w:eastAsiaTheme="minorHAnsi"/>
          <w:sz w:val="28"/>
          <w:szCs w:val="28"/>
          <w:lang w:val="en-CA" w:eastAsia="en-US"/>
        </w:rPr>
        <w:t>CL</w:t>
      </w:r>
      <w:r w:rsidR="008C2159">
        <w:rPr>
          <w:rFonts w:eastAsiaTheme="minorHAnsi"/>
          <w:sz w:val="28"/>
          <w:szCs w:val="28"/>
          <w:lang w:val="en-CA" w:eastAsia="en-US"/>
        </w:rPr>
        <w:t xml:space="preserve"> on that or on other occasions. </w:t>
      </w:r>
      <w:r w:rsidR="00013EB0" w:rsidRPr="008C2159">
        <w:rPr>
          <w:rFonts w:eastAsiaTheme="minorHAnsi"/>
          <w:sz w:val="28"/>
          <w:szCs w:val="28"/>
          <w:lang w:val="en-CA" w:eastAsia="en-US"/>
        </w:rPr>
        <w:t xml:space="preserve"> He stated that the scratches might have been due to the family dog</w:t>
      </w:r>
      <w:r w:rsidR="008C2159">
        <w:rPr>
          <w:rFonts w:eastAsiaTheme="minorHAnsi"/>
          <w:sz w:val="28"/>
          <w:szCs w:val="28"/>
          <w:lang w:val="en-CA" w:eastAsia="en-US"/>
        </w:rPr>
        <w:t xml:space="preserve"> scratching CL </w:t>
      </w:r>
      <w:r w:rsidR="00013EB0" w:rsidRPr="008C2159">
        <w:rPr>
          <w:rFonts w:eastAsiaTheme="minorHAnsi"/>
          <w:sz w:val="28"/>
          <w:szCs w:val="28"/>
          <w:lang w:val="en-CA" w:eastAsia="en-US"/>
        </w:rPr>
        <w:t xml:space="preserve">and that the red and swollen eye might have been due to </w:t>
      </w:r>
      <w:r w:rsidRPr="008C2159">
        <w:rPr>
          <w:rFonts w:eastAsiaTheme="minorHAnsi"/>
          <w:sz w:val="28"/>
          <w:szCs w:val="28"/>
          <w:lang w:val="en-CA" w:eastAsia="en-US"/>
        </w:rPr>
        <w:t>CL</w:t>
      </w:r>
      <w:r w:rsidR="00013EB0" w:rsidRPr="008C2159">
        <w:rPr>
          <w:rFonts w:eastAsiaTheme="minorHAnsi"/>
          <w:sz w:val="28"/>
          <w:szCs w:val="28"/>
          <w:lang w:val="en-CA" w:eastAsia="en-US"/>
        </w:rPr>
        <w:t xml:space="preserve"> crying.</w:t>
      </w:r>
    </w:p>
    <w:p w14:paraId="5989C3B1" w14:textId="77777777" w:rsidR="00E3035C" w:rsidRPr="008C2159" w:rsidRDefault="00E3035C" w:rsidP="00E3035C">
      <w:pPr>
        <w:widowControl/>
        <w:autoSpaceDE/>
        <w:autoSpaceDN/>
        <w:adjustRightInd/>
        <w:spacing w:after="280" w:line="259" w:lineRule="auto"/>
        <w:contextualSpacing/>
        <w:rPr>
          <w:rFonts w:eastAsiaTheme="minorHAnsi"/>
          <w:sz w:val="28"/>
          <w:szCs w:val="28"/>
          <w:lang w:eastAsia="en-US"/>
        </w:rPr>
      </w:pPr>
    </w:p>
    <w:p w14:paraId="08D7392B" w14:textId="15254A66" w:rsidR="006629FA" w:rsidRDefault="00013EB0"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013EB0">
        <w:rPr>
          <w:rFonts w:eastAsiaTheme="minorHAnsi"/>
          <w:sz w:val="28"/>
          <w:szCs w:val="28"/>
          <w:lang w:val="en-CA" w:eastAsia="en-US"/>
        </w:rPr>
        <w:t xml:space="preserve">With respect to the property damage, he explained that the window had broken when he was locked out of the apartment </w:t>
      </w:r>
      <w:r w:rsidR="008C2159">
        <w:rPr>
          <w:rFonts w:eastAsiaTheme="minorHAnsi"/>
          <w:sz w:val="28"/>
          <w:szCs w:val="28"/>
          <w:lang w:val="en-CA" w:eastAsia="en-US"/>
        </w:rPr>
        <w:t xml:space="preserve">in the early morning hours </w:t>
      </w:r>
      <w:proofErr w:type="gramStart"/>
      <w:r w:rsidRPr="00013EB0">
        <w:rPr>
          <w:rFonts w:eastAsiaTheme="minorHAnsi"/>
          <w:sz w:val="28"/>
          <w:szCs w:val="28"/>
          <w:lang w:val="en-CA" w:eastAsia="en-US"/>
        </w:rPr>
        <w:t>and</w:t>
      </w:r>
      <w:r w:rsidR="008C2159">
        <w:rPr>
          <w:rFonts w:eastAsiaTheme="minorHAnsi"/>
          <w:sz w:val="28"/>
          <w:szCs w:val="28"/>
          <w:lang w:val="en-CA" w:eastAsia="en-US"/>
        </w:rPr>
        <w:t xml:space="preserve"> </w:t>
      </w:r>
      <w:r w:rsidRPr="00013EB0">
        <w:rPr>
          <w:rFonts w:eastAsiaTheme="minorHAnsi"/>
          <w:sz w:val="28"/>
          <w:szCs w:val="28"/>
          <w:lang w:val="en-CA" w:eastAsia="en-US"/>
        </w:rPr>
        <w:t xml:space="preserve"> threw</w:t>
      </w:r>
      <w:proofErr w:type="gramEnd"/>
      <w:r w:rsidRPr="00013EB0">
        <w:rPr>
          <w:rFonts w:eastAsiaTheme="minorHAnsi"/>
          <w:sz w:val="28"/>
          <w:szCs w:val="28"/>
          <w:lang w:val="en-CA" w:eastAsia="en-US"/>
        </w:rPr>
        <w:t xml:space="preserve"> small rocks at the window, trying to get </w:t>
      </w:r>
      <w:r w:rsidR="00DE5412">
        <w:rPr>
          <w:rFonts w:eastAsiaTheme="minorHAnsi"/>
          <w:sz w:val="28"/>
          <w:szCs w:val="28"/>
          <w:lang w:val="en-CA" w:eastAsia="en-US"/>
        </w:rPr>
        <w:t>CL</w:t>
      </w:r>
      <w:r w:rsidR="009F5EB2">
        <w:rPr>
          <w:rFonts w:eastAsiaTheme="minorHAnsi"/>
          <w:sz w:val="28"/>
          <w:szCs w:val="28"/>
          <w:lang w:val="en-CA" w:eastAsia="en-US"/>
        </w:rPr>
        <w:t>’</w:t>
      </w:r>
      <w:r w:rsidRPr="00013EB0">
        <w:rPr>
          <w:rFonts w:eastAsiaTheme="minorHAnsi"/>
          <w:sz w:val="28"/>
          <w:szCs w:val="28"/>
          <w:lang w:val="en-CA" w:eastAsia="en-US"/>
        </w:rPr>
        <w:t xml:space="preserve">s attention. </w:t>
      </w:r>
      <w:r w:rsidR="009B5157">
        <w:rPr>
          <w:rFonts w:eastAsiaTheme="minorHAnsi"/>
          <w:sz w:val="28"/>
          <w:szCs w:val="28"/>
          <w:lang w:val="en-CA" w:eastAsia="en-US"/>
        </w:rPr>
        <w:t xml:space="preserve"> </w:t>
      </w:r>
      <w:r w:rsidRPr="00013EB0">
        <w:rPr>
          <w:rFonts w:eastAsiaTheme="minorHAnsi"/>
          <w:sz w:val="28"/>
          <w:szCs w:val="28"/>
          <w:lang w:val="en-CA" w:eastAsia="en-US"/>
        </w:rPr>
        <w:t>He also indicated that the television screen was broken when he was trying to move it as part of his move out of the apartment.</w:t>
      </w:r>
      <w:r w:rsidR="00C27E2B">
        <w:rPr>
          <w:rFonts w:eastAsiaTheme="minorHAnsi"/>
          <w:sz w:val="28"/>
          <w:szCs w:val="28"/>
          <w:lang w:val="en-CA" w:eastAsia="en-US"/>
        </w:rPr>
        <w:t xml:space="preserve"> </w:t>
      </w:r>
      <w:r w:rsidR="00E3035C">
        <w:rPr>
          <w:rFonts w:eastAsiaTheme="minorHAnsi"/>
          <w:sz w:val="28"/>
          <w:szCs w:val="28"/>
          <w:lang w:val="en-CA" w:eastAsia="en-US"/>
        </w:rPr>
        <w:t xml:space="preserve"> </w:t>
      </w:r>
      <w:r w:rsidR="00C27E2B">
        <w:rPr>
          <w:rFonts w:eastAsiaTheme="minorHAnsi"/>
          <w:sz w:val="28"/>
          <w:szCs w:val="28"/>
          <w:lang w:val="en-CA" w:eastAsia="en-US"/>
        </w:rPr>
        <w:t>He also noted that he did not realize that CL would be moving into the apartment.</w:t>
      </w:r>
    </w:p>
    <w:p w14:paraId="43B8DE85" w14:textId="77777777" w:rsidR="006629FA" w:rsidRPr="00573FF2" w:rsidRDefault="006629FA" w:rsidP="00573FF2">
      <w:pPr>
        <w:rPr>
          <w:rFonts w:eastAsiaTheme="minorHAnsi"/>
          <w:sz w:val="28"/>
          <w:szCs w:val="28"/>
          <w:lang w:val="en-CA" w:eastAsia="en-US"/>
        </w:rPr>
      </w:pPr>
    </w:p>
    <w:p w14:paraId="1E533C6D" w14:textId="605A908A" w:rsidR="00573FF2" w:rsidRDefault="00DE5412" w:rsidP="00013EB0">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Pr>
          <w:rFonts w:eastAsiaTheme="minorHAnsi"/>
          <w:sz w:val="28"/>
          <w:szCs w:val="28"/>
          <w:lang w:val="en-CA" w:eastAsia="en-US"/>
        </w:rPr>
        <w:t>CL</w:t>
      </w:r>
      <w:r w:rsidR="00013EB0" w:rsidRPr="00013EB0">
        <w:rPr>
          <w:rFonts w:eastAsiaTheme="minorHAnsi"/>
          <w:sz w:val="28"/>
          <w:szCs w:val="28"/>
          <w:lang w:val="en-CA" w:eastAsia="en-US"/>
        </w:rPr>
        <w:t xml:space="preserve"> called one witness, TG, a friend of her</w:t>
      </w:r>
      <w:r w:rsidR="00B85F16">
        <w:rPr>
          <w:rFonts w:eastAsiaTheme="minorHAnsi"/>
          <w:sz w:val="28"/>
          <w:szCs w:val="28"/>
          <w:lang w:val="en-CA" w:eastAsia="en-US"/>
        </w:rPr>
        <w:t>s</w:t>
      </w:r>
      <w:r w:rsidR="008C2159">
        <w:rPr>
          <w:rFonts w:eastAsiaTheme="minorHAnsi"/>
          <w:sz w:val="28"/>
          <w:szCs w:val="28"/>
          <w:lang w:val="en-CA" w:eastAsia="en-US"/>
        </w:rPr>
        <w:t xml:space="preserve">.  TG testified that </w:t>
      </w:r>
      <w:r w:rsidR="00013EB0" w:rsidRPr="00013EB0">
        <w:rPr>
          <w:rFonts w:eastAsiaTheme="minorHAnsi"/>
          <w:sz w:val="28"/>
          <w:szCs w:val="28"/>
          <w:lang w:val="en-CA" w:eastAsia="en-US"/>
        </w:rPr>
        <w:t>she</w:t>
      </w:r>
      <w:r w:rsidR="008C2159">
        <w:rPr>
          <w:rFonts w:eastAsiaTheme="minorHAnsi"/>
          <w:sz w:val="28"/>
          <w:szCs w:val="28"/>
          <w:lang w:val="en-CA" w:eastAsia="en-US"/>
        </w:rPr>
        <w:t xml:space="preserve"> was </w:t>
      </w:r>
      <w:r w:rsidR="00013EB0" w:rsidRPr="00013EB0">
        <w:rPr>
          <w:rFonts w:eastAsiaTheme="minorHAnsi"/>
          <w:sz w:val="28"/>
          <w:szCs w:val="28"/>
          <w:lang w:val="en-CA" w:eastAsia="en-US"/>
        </w:rPr>
        <w:t xml:space="preserve">often called to come and get </w:t>
      </w:r>
      <w:r w:rsidR="008C2159">
        <w:rPr>
          <w:rFonts w:eastAsiaTheme="minorHAnsi"/>
          <w:sz w:val="28"/>
          <w:szCs w:val="28"/>
          <w:lang w:val="en-CA" w:eastAsia="en-US"/>
        </w:rPr>
        <w:t xml:space="preserve">CL </w:t>
      </w:r>
      <w:r w:rsidR="00013EB0" w:rsidRPr="00013EB0">
        <w:rPr>
          <w:rFonts w:eastAsiaTheme="minorHAnsi"/>
          <w:sz w:val="28"/>
          <w:szCs w:val="28"/>
          <w:lang w:val="en-CA" w:eastAsia="en-US"/>
        </w:rPr>
        <w:t xml:space="preserve">after </w:t>
      </w:r>
      <w:r w:rsidR="008C2159">
        <w:rPr>
          <w:rFonts w:eastAsiaTheme="minorHAnsi"/>
          <w:sz w:val="28"/>
          <w:szCs w:val="28"/>
          <w:lang w:val="en-CA" w:eastAsia="en-US"/>
        </w:rPr>
        <w:t>CL</w:t>
      </w:r>
      <w:r w:rsidR="00013EB0" w:rsidRPr="00013EB0">
        <w:rPr>
          <w:rFonts w:eastAsiaTheme="minorHAnsi"/>
          <w:sz w:val="28"/>
          <w:szCs w:val="28"/>
          <w:lang w:val="en-CA" w:eastAsia="en-US"/>
        </w:rPr>
        <w:t xml:space="preserve"> and </w:t>
      </w:r>
      <w:r>
        <w:rPr>
          <w:rFonts w:eastAsiaTheme="minorHAnsi"/>
          <w:sz w:val="28"/>
          <w:szCs w:val="28"/>
          <w:lang w:val="en-CA" w:eastAsia="en-US"/>
        </w:rPr>
        <w:t>TA</w:t>
      </w:r>
      <w:r w:rsidR="00013EB0" w:rsidRPr="00013EB0">
        <w:rPr>
          <w:rFonts w:eastAsiaTheme="minorHAnsi"/>
          <w:sz w:val="28"/>
          <w:szCs w:val="28"/>
          <w:lang w:val="en-CA" w:eastAsia="en-US"/>
        </w:rPr>
        <w:t xml:space="preserve"> were fighting.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 xml:space="preserve">TG testified that </w:t>
      </w:r>
      <w:r>
        <w:rPr>
          <w:rFonts w:eastAsiaTheme="minorHAnsi"/>
          <w:sz w:val="28"/>
          <w:szCs w:val="28"/>
          <w:lang w:val="en-CA" w:eastAsia="en-US"/>
        </w:rPr>
        <w:t>CL</w:t>
      </w:r>
      <w:r w:rsidR="00013EB0" w:rsidRPr="00013EB0">
        <w:rPr>
          <w:rFonts w:eastAsiaTheme="minorHAnsi"/>
          <w:sz w:val="28"/>
          <w:szCs w:val="28"/>
          <w:lang w:val="en-CA" w:eastAsia="en-US"/>
        </w:rPr>
        <w:t xml:space="preserve"> would be upset and emotional when TG would pick her up. </w:t>
      </w:r>
      <w:r w:rsidR="009B5157">
        <w:rPr>
          <w:rFonts w:eastAsiaTheme="minorHAnsi"/>
          <w:sz w:val="28"/>
          <w:szCs w:val="28"/>
          <w:lang w:val="en-CA" w:eastAsia="en-US"/>
        </w:rPr>
        <w:t xml:space="preserve"> </w:t>
      </w:r>
      <w:r w:rsidR="00013EB0" w:rsidRPr="00013EB0">
        <w:rPr>
          <w:rFonts w:eastAsiaTheme="minorHAnsi"/>
          <w:sz w:val="28"/>
          <w:szCs w:val="28"/>
          <w:lang w:val="en-CA" w:eastAsia="en-US"/>
        </w:rPr>
        <w:t>She stated she did see marks that were consistent with a physical fight</w:t>
      </w:r>
      <w:r w:rsidR="00B85F16">
        <w:rPr>
          <w:rFonts w:eastAsiaTheme="minorHAnsi"/>
          <w:sz w:val="28"/>
          <w:szCs w:val="28"/>
          <w:lang w:val="en-CA" w:eastAsia="en-US"/>
        </w:rPr>
        <w:t>,</w:t>
      </w:r>
      <w:r w:rsidR="00013EB0" w:rsidRPr="00013EB0">
        <w:rPr>
          <w:rFonts w:eastAsiaTheme="minorHAnsi"/>
          <w:sz w:val="28"/>
          <w:szCs w:val="28"/>
          <w:lang w:val="en-CA" w:eastAsia="en-US"/>
        </w:rPr>
        <w:t xml:space="preserve"> although the focus of her evidence was largely on how upset </w:t>
      </w:r>
      <w:r>
        <w:rPr>
          <w:rFonts w:eastAsiaTheme="minorHAnsi"/>
          <w:sz w:val="28"/>
          <w:szCs w:val="28"/>
          <w:lang w:val="en-CA" w:eastAsia="en-US"/>
        </w:rPr>
        <w:t>CL</w:t>
      </w:r>
      <w:r w:rsidR="00013EB0" w:rsidRPr="00013EB0">
        <w:rPr>
          <w:rFonts w:eastAsiaTheme="minorHAnsi"/>
          <w:sz w:val="28"/>
          <w:szCs w:val="28"/>
          <w:lang w:val="en-CA" w:eastAsia="en-US"/>
        </w:rPr>
        <w:t xml:space="preserve"> would be on these occasions</w:t>
      </w:r>
      <w:r w:rsidR="008C2159">
        <w:rPr>
          <w:rFonts w:eastAsiaTheme="minorHAnsi"/>
          <w:sz w:val="28"/>
          <w:szCs w:val="28"/>
          <w:lang w:val="en-CA" w:eastAsia="en-US"/>
        </w:rPr>
        <w:t xml:space="preserve"> after she and TA would fight. </w:t>
      </w:r>
    </w:p>
    <w:p w14:paraId="7A41DE5C" w14:textId="77777777" w:rsidR="00573FF2" w:rsidRPr="00573FF2" w:rsidRDefault="00573FF2" w:rsidP="00573FF2">
      <w:pPr>
        <w:rPr>
          <w:rFonts w:eastAsiaTheme="minorHAnsi"/>
          <w:sz w:val="28"/>
          <w:szCs w:val="28"/>
          <w:lang w:val="en-CA" w:eastAsia="en-US"/>
        </w:rPr>
      </w:pPr>
    </w:p>
    <w:p w14:paraId="29F027E8" w14:textId="6B58664A" w:rsidR="00573FF2" w:rsidRPr="00573FF2" w:rsidRDefault="00013EB0" w:rsidP="00D84C93">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013EB0">
        <w:rPr>
          <w:rFonts w:eastAsiaTheme="minorHAnsi"/>
          <w:sz w:val="28"/>
          <w:szCs w:val="28"/>
          <w:lang w:val="en-CA" w:eastAsia="en-US"/>
        </w:rPr>
        <w:t xml:space="preserve">I am satisfied that family violence occurred during the relationship. </w:t>
      </w:r>
      <w:r w:rsidR="009B5157">
        <w:rPr>
          <w:rFonts w:eastAsiaTheme="minorHAnsi"/>
          <w:sz w:val="28"/>
          <w:szCs w:val="28"/>
          <w:lang w:val="en-CA" w:eastAsia="en-US"/>
        </w:rPr>
        <w:t xml:space="preserve"> </w:t>
      </w:r>
      <w:r w:rsidRPr="00013EB0">
        <w:rPr>
          <w:rFonts w:eastAsiaTheme="minorHAnsi"/>
          <w:sz w:val="28"/>
          <w:szCs w:val="28"/>
          <w:lang w:val="en-CA" w:eastAsia="en-US"/>
        </w:rPr>
        <w:t xml:space="preserve">The pictures submitted by </w:t>
      </w:r>
      <w:r w:rsidR="00DE5412">
        <w:rPr>
          <w:rFonts w:eastAsiaTheme="minorHAnsi"/>
          <w:sz w:val="28"/>
          <w:szCs w:val="28"/>
          <w:lang w:val="en-CA" w:eastAsia="en-US"/>
        </w:rPr>
        <w:t>CL</w:t>
      </w:r>
      <w:r w:rsidRPr="00013EB0">
        <w:rPr>
          <w:rFonts w:eastAsiaTheme="minorHAnsi"/>
          <w:sz w:val="28"/>
          <w:szCs w:val="28"/>
          <w:lang w:val="en-CA" w:eastAsia="en-US"/>
        </w:rPr>
        <w:t xml:space="preserve"> depict moderate bruising and small scratches in relation to the incident alleged to have occurred on August 15, 2022.</w:t>
      </w:r>
      <w:r w:rsidR="00573FF2">
        <w:rPr>
          <w:rFonts w:eastAsiaTheme="minorHAnsi"/>
          <w:sz w:val="28"/>
          <w:szCs w:val="28"/>
          <w:lang w:eastAsia="en-US"/>
        </w:rPr>
        <w:t xml:space="preserve">  </w:t>
      </w:r>
      <w:r w:rsidR="00DE5412">
        <w:rPr>
          <w:rFonts w:eastAsiaTheme="minorHAnsi"/>
          <w:sz w:val="28"/>
          <w:szCs w:val="28"/>
          <w:lang w:val="en-CA" w:eastAsia="en-US"/>
        </w:rPr>
        <w:t>TA</w:t>
      </w:r>
      <w:r w:rsidR="00D84C93" w:rsidRPr="00D84C93">
        <w:rPr>
          <w:rFonts w:eastAsiaTheme="minorHAnsi"/>
          <w:sz w:val="28"/>
          <w:szCs w:val="28"/>
          <w:lang w:val="en-CA" w:eastAsia="en-US"/>
        </w:rPr>
        <w:t xml:space="preserve"> admits to holding </w:t>
      </w:r>
      <w:r w:rsidR="00DE5412">
        <w:rPr>
          <w:rFonts w:eastAsiaTheme="minorHAnsi"/>
          <w:sz w:val="28"/>
          <w:szCs w:val="28"/>
          <w:lang w:val="en-CA" w:eastAsia="en-US"/>
        </w:rPr>
        <w:t>CL</w:t>
      </w:r>
      <w:r w:rsidR="00D84C93" w:rsidRPr="00D84C93">
        <w:rPr>
          <w:rFonts w:eastAsiaTheme="minorHAnsi"/>
          <w:sz w:val="28"/>
          <w:szCs w:val="28"/>
          <w:lang w:val="en-CA" w:eastAsia="en-US"/>
        </w:rPr>
        <w:t xml:space="preserve"> to calm her down when she was angry and upset. </w:t>
      </w:r>
      <w:r w:rsidR="009B5157">
        <w:rPr>
          <w:rFonts w:eastAsiaTheme="minorHAnsi"/>
          <w:sz w:val="28"/>
          <w:szCs w:val="28"/>
          <w:lang w:val="en-CA" w:eastAsia="en-US"/>
        </w:rPr>
        <w:t xml:space="preserve"> </w:t>
      </w:r>
      <w:r w:rsidR="00D84C93" w:rsidRPr="00D84C93">
        <w:rPr>
          <w:rFonts w:eastAsiaTheme="minorHAnsi"/>
          <w:sz w:val="28"/>
          <w:szCs w:val="28"/>
          <w:lang w:val="en-CA" w:eastAsia="en-US"/>
        </w:rPr>
        <w:t xml:space="preserve">Both parties gave evidence as to a volatile relationship marked by conflict. </w:t>
      </w:r>
      <w:r w:rsidR="009B5157">
        <w:rPr>
          <w:rFonts w:eastAsiaTheme="minorHAnsi"/>
          <w:sz w:val="28"/>
          <w:szCs w:val="28"/>
          <w:lang w:val="en-CA" w:eastAsia="en-US"/>
        </w:rPr>
        <w:t xml:space="preserve"> </w:t>
      </w:r>
      <w:r w:rsidR="00D84C93" w:rsidRPr="00D84C93">
        <w:rPr>
          <w:rFonts w:eastAsiaTheme="minorHAnsi"/>
          <w:sz w:val="28"/>
          <w:szCs w:val="28"/>
          <w:lang w:val="en-CA" w:eastAsia="en-US"/>
        </w:rPr>
        <w:t xml:space="preserve">The location of the scratches next to some bruising in </w:t>
      </w:r>
      <w:r w:rsidR="00B85F16" w:rsidRPr="00D84C93">
        <w:rPr>
          <w:rFonts w:eastAsiaTheme="minorHAnsi"/>
          <w:sz w:val="28"/>
          <w:szCs w:val="28"/>
          <w:lang w:val="en-CA" w:eastAsia="en-US"/>
        </w:rPr>
        <w:t>several</w:t>
      </w:r>
      <w:r w:rsidR="00D84C93" w:rsidRPr="00D84C93">
        <w:rPr>
          <w:rFonts w:eastAsiaTheme="minorHAnsi"/>
          <w:sz w:val="28"/>
          <w:szCs w:val="28"/>
          <w:lang w:val="en-CA" w:eastAsia="en-US"/>
        </w:rPr>
        <w:t xml:space="preserve"> places on </w:t>
      </w:r>
      <w:r w:rsidR="00DE5412">
        <w:rPr>
          <w:rFonts w:eastAsiaTheme="minorHAnsi"/>
          <w:sz w:val="28"/>
          <w:szCs w:val="28"/>
          <w:lang w:val="en-CA" w:eastAsia="en-US"/>
        </w:rPr>
        <w:t>CL</w:t>
      </w:r>
      <w:r w:rsidR="00D84C93" w:rsidRPr="00D84C93">
        <w:rPr>
          <w:rFonts w:eastAsiaTheme="minorHAnsi"/>
          <w:sz w:val="28"/>
          <w:szCs w:val="28"/>
          <w:lang w:val="en-CA" w:eastAsia="en-US"/>
        </w:rPr>
        <w:t xml:space="preserve">’s body is consistent with a physical conflict between the parties. </w:t>
      </w:r>
      <w:r w:rsidR="009B5157">
        <w:rPr>
          <w:rFonts w:eastAsiaTheme="minorHAnsi"/>
          <w:sz w:val="28"/>
          <w:szCs w:val="28"/>
          <w:lang w:val="en-CA" w:eastAsia="en-US"/>
        </w:rPr>
        <w:t xml:space="preserve"> </w:t>
      </w:r>
      <w:r w:rsidR="00D84C93" w:rsidRPr="00D84C93">
        <w:rPr>
          <w:rFonts w:eastAsiaTheme="minorHAnsi"/>
          <w:sz w:val="28"/>
          <w:szCs w:val="28"/>
          <w:lang w:val="en-CA" w:eastAsia="en-US"/>
        </w:rPr>
        <w:t xml:space="preserve">TG’s evidence supports </w:t>
      </w:r>
      <w:r w:rsidR="00DE5412">
        <w:rPr>
          <w:rFonts w:eastAsiaTheme="minorHAnsi"/>
          <w:sz w:val="28"/>
          <w:szCs w:val="28"/>
          <w:lang w:val="en-CA" w:eastAsia="en-US"/>
        </w:rPr>
        <w:t>CL</w:t>
      </w:r>
      <w:r w:rsidR="009F5EB2">
        <w:rPr>
          <w:rFonts w:eastAsiaTheme="minorHAnsi"/>
          <w:sz w:val="28"/>
          <w:szCs w:val="28"/>
          <w:lang w:val="en-CA" w:eastAsia="en-US"/>
        </w:rPr>
        <w:t>’</w:t>
      </w:r>
      <w:r w:rsidR="00D84C93" w:rsidRPr="00D84C93">
        <w:rPr>
          <w:rFonts w:eastAsiaTheme="minorHAnsi"/>
          <w:sz w:val="28"/>
          <w:szCs w:val="28"/>
          <w:lang w:val="en-CA" w:eastAsia="en-US"/>
        </w:rPr>
        <w:t xml:space="preserve">s contention that her relationship with </w:t>
      </w:r>
      <w:r w:rsidR="00DE5412">
        <w:rPr>
          <w:rFonts w:eastAsiaTheme="minorHAnsi"/>
          <w:sz w:val="28"/>
          <w:szCs w:val="28"/>
          <w:lang w:val="en-CA" w:eastAsia="en-US"/>
        </w:rPr>
        <w:t>TA</w:t>
      </w:r>
      <w:r w:rsidR="00D84C93" w:rsidRPr="00D84C93">
        <w:rPr>
          <w:rFonts w:eastAsiaTheme="minorHAnsi"/>
          <w:sz w:val="28"/>
          <w:szCs w:val="28"/>
          <w:lang w:val="en-CA" w:eastAsia="en-US"/>
        </w:rPr>
        <w:t xml:space="preserve"> was marked by considerable conflict and some physical violence. </w:t>
      </w:r>
      <w:r w:rsidR="009B5157">
        <w:rPr>
          <w:rFonts w:eastAsiaTheme="minorHAnsi"/>
          <w:sz w:val="28"/>
          <w:szCs w:val="28"/>
          <w:lang w:val="en-CA" w:eastAsia="en-US"/>
        </w:rPr>
        <w:t xml:space="preserve"> </w:t>
      </w:r>
      <w:r w:rsidR="00D84C93" w:rsidRPr="00D84C93">
        <w:rPr>
          <w:rFonts w:eastAsiaTheme="minorHAnsi"/>
          <w:sz w:val="28"/>
          <w:szCs w:val="28"/>
          <w:lang w:val="en-CA" w:eastAsia="en-US"/>
        </w:rPr>
        <w:t>TG noted that she had see</w:t>
      </w:r>
      <w:r w:rsidR="009B5157">
        <w:rPr>
          <w:rFonts w:eastAsiaTheme="minorHAnsi"/>
          <w:sz w:val="28"/>
          <w:szCs w:val="28"/>
          <w:lang w:val="en-CA" w:eastAsia="en-US"/>
        </w:rPr>
        <w:t>n</w:t>
      </w:r>
      <w:r w:rsidR="00D84C93" w:rsidRPr="00D84C93">
        <w:rPr>
          <w:rFonts w:eastAsiaTheme="minorHAnsi"/>
          <w:sz w:val="28"/>
          <w:szCs w:val="28"/>
          <w:lang w:val="en-CA" w:eastAsia="en-US"/>
        </w:rPr>
        <w:t xml:space="preserve"> a “few” bruises </w:t>
      </w:r>
      <w:proofErr w:type="gramStart"/>
      <w:r w:rsidR="00D84C93" w:rsidRPr="00D84C93">
        <w:rPr>
          <w:rFonts w:eastAsiaTheme="minorHAnsi"/>
          <w:sz w:val="28"/>
          <w:szCs w:val="28"/>
          <w:lang w:val="en-CA" w:eastAsia="en-US"/>
        </w:rPr>
        <w:t>every once in a while</w:t>
      </w:r>
      <w:proofErr w:type="gramEnd"/>
      <w:r w:rsidR="00D84C93" w:rsidRPr="00D84C93">
        <w:rPr>
          <w:rFonts w:eastAsiaTheme="minorHAnsi"/>
          <w:sz w:val="28"/>
          <w:szCs w:val="28"/>
          <w:lang w:val="en-CA" w:eastAsia="en-US"/>
        </w:rPr>
        <w:t xml:space="preserve">. </w:t>
      </w:r>
      <w:r w:rsidR="009B5157">
        <w:rPr>
          <w:rFonts w:eastAsiaTheme="minorHAnsi"/>
          <w:sz w:val="28"/>
          <w:szCs w:val="28"/>
          <w:lang w:val="en-CA" w:eastAsia="en-US"/>
        </w:rPr>
        <w:t xml:space="preserve"> </w:t>
      </w:r>
      <w:r w:rsidR="00D84C93" w:rsidRPr="00D84C93">
        <w:rPr>
          <w:rFonts w:eastAsiaTheme="minorHAnsi"/>
          <w:sz w:val="28"/>
          <w:szCs w:val="28"/>
          <w:lang w:val="en-CA" w:eastAsia="en-US"/>
        </w:rPr>
        <w:t xml:space="preserve">When pushed on what she observed, TG’s evidence largely focused on </w:t>
      </w:r>
      <w:r w:rsidR="00DE5412">
        <w:rPr>
          <w:rFonts w:eastAsiaTheme="minorHAnsi"/>
          <w:sz w:val="28"/>
          <w:szCs w:val="28"/>
          <w:lang w:val="en-CA" w:eastAsia="en-US"/>
        </w:rPr>
        <w:t>CL</w:t>
      </w:r>
      <w:r w:rsidR="00D84C93" w:rsidRPr="00D84C93">
        <w:rPr>
          <w:rFonts w:eastAsiaTheme="minorHAnsi"/>
          <w:sz w:val="28"/>
          <w:szCs w:val="28"/>
          <w:lang w:val="en-CA" w:eastAsia="en-US"/>
        </w:rPr>
        <w:t xml:space="preserve">’s demeanor and emotional state although she did note that at one </w:t>
      </w:r>
      <w:proofErr w:type="gramStart"/>
      <w:r w:rsidR="00D84C93" w:rsidRPr="00D84C93">
        <w:rPr>
          <w:rFonts w:eastAsiaTheme="minorHAnsi"/>
          <w:sz w:val="28"/>
          <w:szCs w:val="28"/>
          <w:lang w:val="en-CA" w:eastAsia="en-US"/>
        </w:rPr>
        <w:t>point</w:t>
      </w:r>
      <w:proofErr w:type="gramEnd"/>
      <w:r w:rsidR="00D84C93" w:rsidRPr="00D84C93">
        <w:rPr>
          <w:rFonts w:eastAsiaTheme="minorHAnsi"/>
          <w:sz w:val="28"/>
          <w:szCs w:val="28"/>
          <w:lang w:val="en-CA" w:eastAsia="en-US"/>
        </w:rPr>
        <w:t xml:space="preserve"> she </w:t>
      </w:r>
      <w:r w:rsidR="00B85F16">
        <w:rPr>
          <w:rFonts w:eastAsiaTheme="minorHAnsi"/>
          <w:sz w:val="28"/>
          <w:szCs w:val="28"/>
          <w:lang w:val="en-CA" w:eastAsia="en-US"/>
        </w:rPr>
        <w:t>did</w:t>
      </w:r>
      <w:r w:rsidR="00B85F16" w:rsidRPr="00D84C93">
        <w:rPr>
          <w:rFonts w:eastAsiaTheme="minorHAnsi"/>
          <w:sz w:val="28"/>
          <w:szCs w:val="28"/>
          <w:lang w:val="en-CA" w:eastAsia="en-US"/>
        </w:rPr>
        <w:t xml:space="preserve"> </w:t>
      </w:r>
      <w:r w:rsidR="00D84C93" w:rsidRPr="00D84C93">
        <w:rPr>
          <w:rFonts w:eastAsiaTheme="minorHAnsi"/>
          <w:sz w:val="28"/>
          <w:szCs w:val="28"/>
          <w:lang w:val="en-CA" w:eastAsia="en-US"/>
        </w:rPr>
        <w:t xml:space="preserve">observe a bruise consistent with someone grabbing </w:t>
      </w:r>
      <w:r w:rsidR="00DE5412">
        <w:rPr>
          <w:rFonts w:eastAsiaTheme="minorHAnsi"/>
          <w:sz w:val="28"/>
          <w:szCs w:val="28"/>
          <w:lang w:val="en-CA" w:eastAsia="en-US"/>
        </w:rPr>
        <w:t>CL</w:t>
      </w:r>
      <w:r w:rsidR="00D84C93" w:rsidRPr="00D84C93">
        <w:rPr>
          <w:rFonts w:eastAsiaTheme="minorHAnsi"/>
          <w:sz w:val="28"/>
          <w:szCs w:val="28"/>
          <w:lang w:val="en-CA" w:eastAsia="en-US"/>
        </w:rPr>
        <w:t>’s arm.</w:t>
      </w:r>
      <w:r w:rsidR="009B5157">
        <w:rPr>
          <w:rFonts w:eastAsiaTheme="minorHAnsi"/>
          <w:sz w:val="28"/>
          <w:szCs w:val="28"/>
          <w:lang w:val="en-CA" w:eastAsia="en-US"/>
        </w:rPr>
        <w:t xml:space="preserve"> </w:t>
      </w:r>
      <w:r w:rsidR="00D84C93" w:rsidRPr="00D84C93">
        <w:rPr>
          <w:rFonts w:eastAsiaTheme="minorHAnsi"/>
          <w:sz w:val="28"/>
          <w:szCs w:val="28"/>
          <w:lang w:val="en-CA" w:eastAsia="en-US"/>
        </w:rPr>
        <w:t xml:space="preserve"> There is no question in my mind that the relationship between the parties was a challenging one and that, on occasion,</w:t>
      </w:r>
      <w:r w:rsidR="00346A85">
        <w:rPr>
          <w:rFonts w:eastAsiaTheme="minorHAnsi"/>
          <w:sz w:val="28"/>
          <w:szCs w:val="28"/>
          <w:lang w:val="en-CA" w:eastAsia="en-US"/>
        </w:rPr>
        <w:t xml:space="preserve"> it was</w:t>
      </w:r>
      <w:r w:rsidR="00D84C93" w:rsidRPr="00D84C93">
        <w:rPr>
          <w:rFonts w:eastAsiaTheme="minorHAnsi"/>
          <w:sz w:val="28"/>
          <w:szCs w:val="28"/>
          <w:lang w:val="en-CA" w:eastAsia="en-US"/>
        </w:rPr>
        <w:t xml:space="preserve"> physical.</w:t>
      </w:r>
    </w:p>
    <w:p w14:paraId="5FCF8012" w14:textId="77777777" w:rsidR="00573FF2" w:rsidRDefault="00573FF2" w:rsidP="00573FF2">
      <w:pPr>
        <w:widowControl/>
        <w:autoSpaceDE/>
        <w:autoSpaceDN/>
        <w:adjustRightInd/>
        <w:spacing w:after="280" w:line="259" w:lineRule="auto"/>
        <w:contextualSpacing/>
        <w:jc w:val="both"/>
        <w:rPr>
          <w:rFonts w:eastAsiaTheme="minorHAnsi"/>
          <w:sz w:val="28"/>
          <w:szCs w:val="28"/>
          <w:lang w:eastAsia="en-US"/>
        </w:rPr>
      </w:pPr>
    </w:p>
    <w:p w14:paraId="1D79B0B5" w14:textId="2E295F7A" w:rsidR="00573FF2" w:rsidRPr="00B56613" w:rsidRDefault="00DE5412" w:rsidP="00C5734E">
      <w:pPr>
        <w:widowControl/>
        <w:numPr>
          <w:ilvl w:val="0"/>
          <w:numId w:val="1"/>
        </w:numPr>
        <w:autoSpaceDE/>
        <w:autoSpaceDN/>
        <w:adjustRightInd/>
        <w:spacing w:after="280" w:line="259" w:lineRule="auto"/>
        <w:ind w:left="0" w:firstLine="0"/>
        <w:contextualSpacing/>
        <w:jc w:val="both"/>
        <w:rPr>
          <w:rFonts w:eastAsiaTheme="minorHAnsi"/>
          <w:sz w:val="28"/>
          <w:szCs w:val="28"/>
          <w:lang w:val="en-CA" w:eastAsia="en-US"/>
        </w:rPr>
      </w:pPr>
      <w:r w:rsidRPr="00B56613">
        <w:rPr>
          <w:rFonts w:eastAsiaTheme="minorHAnsi"/>
          <w:sz w:val="28"/>
          <w:szCs w:val="28"/>
          <w:lang w:val="en-CA" w:eastAsia="en-US"/>
        </w:rPr>
        <w:t>TA</w:t>
      </w:r>
      <w:r w:rsidR="00D84C93" w:rsidRPr="00B56613">
        <w:rPr>
          <w:rFonts w:eastAsiaTheme="minorHAnsi"/>
          <w:sz w:val="28"/>
          <w:szCs w:val="28"/>
          <w:lang w:val="en-CA" w:eastAsia="en-US"/>
        </w:rPr>
        <w:t xml:space="preserve"> also admitted to breaking a window although he deposed that it was an accident. </w:t>
      </w:r>
      <w:r w:rsidR="009B5157" w:rsidRPr="00B56613">
        <w:rPr>
          <w:rFonts w:eastAsiaTheme="minorHAnsi"/>
          <w:sz w:val="28"/>
          <w:szCs w:val="28"/>
          <w:lang w:val="en-CA" w:eastAsia="en-US"/>
        </w:rPr>
        <w:t xml:space="preserve"> </w:t>
      </w:r>
      <w:r w:rsidR="00D84C93" w:rsidRPr="00B56613">
        <w:rPr>
          <w:rFonts w:eastAsiaTheme="minorHAnsi"/>
          <w:sz w:val="28"/>
          <w:szCs w:val="28"/>
          <w:lang w:val="en-CA" w:eastAsia="en-US"/>
        </w:rPr>
        <w:t>Similarly, he advised that the t</w:t>
      </w:r>
      <w:r w:rsidR="009B5157" w:rsidRPr="00B56613">
        <w:rPr>
          <w:rFonts w:eastAsiaTheme="minorHAnsi"/>
          <w:sz w:val="28"/>
          <w:szCs w:val="28"/>
          <w:lang w:val="en-CA" w:eastAsia="en-US"/>
        </w:rPr>
        <w:t>elevision</w:t>
      </w:r>
      <w:r w:rsidR="00D84C93" w:rsidRPr="00B56613">
        <w:rPr>
          <w:rFonts w:eastAsiaTheme="minorHAnsi"/>
          <w:sz w:val="28"/>
          <w:szCs w:val="28"/>
          <w:lang w:val="en-CA" w:eastAsia="en-US"/>
        </w:rPr>
        <w:t xml:space="preserve"> in the shared apartment was </w:t>
      </w:r>
      <w:r w:rsidR="00D84C93" w:rsidRPr="00B56613">
        <w:rPr>
          <w:rFonts w:eastAsiaTheme="minorHAnsi"/>
          <w:sz w:val="28"/>
          <w:szCs w:val="28"/>
          <w:lang w:val="en-CA" w:eastAsia="en-US"/>
        </w:rPr>
        <w:lastRenderedPageBreak/>
        <w:t xml:space="preserve">broken when he tried to remove it as he was moving out. </w:t>
      </w:r>
      <w:r w:rsidR="009B5157" w:rsidRPr="00B56613">
        <w:rPr>
          <w:rFonts w:eastAsiaTheme="minorHAnsi"/>
          <w:sz w:val="28"/>
          <w:szCs w:val="28"/>
          <w:lang w:val="en-CA" w:eastAsia="en-US"/>
        </w:rPr>
        <w:t xml:space="preserve"> </w:t>
      </w:r>
      <w:r w:rsidR="00D84C93" w:rsidRPr="00B56613">
        <w:rPr>
          <w:rFonts w:eastAsiaTheme="minorHAnsi"/>
          <w:sz w:val="28"/>
          <w:szCs w:val="28"/>
          <w:lang w:val="en-CA" w:eastAsia="en-US"/>
        </w:rPr>
        <w:t>Throwing rocks at a window, while not overtly destructive, was reckless but appears to be an isolated</w:t>
      </w:r>
      <w:r w:rsidR="00B56613">
        <w:rPr>
          <w:rFonts w:eastAsiaTheme="minorHAnsi"/>
          <w:sz w:val="28"/>
          <w:szCs w:val="28"/>
          <w:lang w:val="en-CA" w:eastAsia="en-US"/>
        </w:rPr>
        <w:t xml:space="preserve"> </w:t>
      </w:r>
      <w:r w:rsidR="00346A85" w:rsidRPr="00B56613">
        <w:rPr>
          <w:rFonts w:eastAsiaTheme="minorHAnsi"/>
          <w:sz w:val="28"/>
          <w:szCs w:val="28"/>
          <w:lang w:val="en-CA" w:eastAsia="en-US"/>
        </w:rPr>
        <w:t>incident.  It is also not an uncommon way to get attention if one is locked outside</w:t>
      </w:r>
      <w:r w:rsidR="00D84C93" w:rsidRPr="00B56613">
        <w:rPr>
          <w:rFonts w:eastAsiaTheme="minorHAnsi"/>
          <w:sz w:val="28"/>
          <w:szCs w:val="28"/>
          <w:lang w:val="en-CA" w:eastAsia="en-US"/>
        </w:rPr>
        <w:t xml:space="preserve">. </w:t>
      </w:r>
      <w:r w:rsidR="009B5157" w:rsidRPr="00B56613">
        <w:rPr>
          <w:rFonts w:eastAsiaTheme="minorHAnsi"/>
          <w:sz w:val="28"/>
          <w:szCs w:val="28"/>
          <w:lang w:val="en-CA" w:eastAsia="en-US"/>
        </w:rPr>
        <w:t xml:space="preserve"> </w:t>
      </w:r>
      <w:r w:rsidR="00D84C93" w:rsidRPr="00B56613">
        <w:rPr>
          <w:rFonts w:eastAsiaTheme="minorHAnsi"/>
          <w:sz w:val="28"/>
          <w:szCs w:val="28"/>
          <w:lang w:val="en-CA" w:eastAsia="en-US"/>
        </w:rPr>
        <w:t xml:space="preserve">Similarly, I am unable to conclude that </w:t>
      </w:r>
      <w:r w:rsidRPr="00B56613">
        <w:rPr>
          <w:rFonts w:eastAsiaTheme="minorHAnsi"/>
          <w:sz w:val="28"/>
          <w:szCs w:val="28"/>
          <w:lang w:val="en-CA" w:eastAsia="en-US"/>
        </w:rPr>
        <w:t>TA</w:t>
      </w:r>
      <w:r w:rsidR="00D84C93" w:rsidRPr="00B56613">
        <w:rPr>
          <w:rFonts w:eastAsiaTheme="minorHAnsi"/>
          <w:sz w:val="28"/>
          <w:szCs w:val="28"/>
          <w:lang w:val="en-CA" w:eastAsia="en-US"/>
        </w:rPr>
        <w:t xml:space="preserve"> deliberately destroyed the t</w:t>
      </w:r>
      <w:r w:rsidR="009B5157" w:rsidRPr="00B56613">
        <w:rPr>
          <w:rFonts w:eastAsiaTheme="minorHAnsi"/>
          <w:sz w:val="28"/>
          <w:szCs w:val="28"/>
          <w:lang w:val="en-CA" w:eastAsia="en-US"/>
        </w:rPr>
        <w:t>elevision</w:t>
      </w:r>
      <w:r w:rsidR="00D84C93" w:rsidRPr="00B56613">
        <w:rPr>
          <w:rFonts w:eastAsiaTheme="minorHAnsi"/>
          <w:sz w:val="28"/>
          <w:szCs w:val="28"/>
          <w:lang w:val="en-CA" w:eastAsia="en-US"/>
        </w:rPr>
        <w:t xml:space="preserve"> set. </w:t>
      </w:r>
      <w:r w:rsidR="009B5157" w:rsidRPr="00B56613">
        <w:rPr>
          <w:rFonts w:eastAsiaTheme="minorHAnsi"/>
          <w:sz w:val="28"/>
          <w:szCs w:val="28"/>
          <w:lang w:val="en-CA" w:eastAsia="en-US"/>
        </w:rPr>
        <w:t xml:space="preserve"> </w:t>
      </w:r>
      <w:r w:rsidR="00D84C93" w:rsidRPr="00B56613">
        <w:rPr>
          <w:rFonts w:eastAsiaTheme="minorHAnsi"/>
          <w:sz w:val="28"/>
          <w:szCs w:val="28"/>
          <w:lang w:val="en-CA" w:eastAsia="en-US"/>
        </w:rPr>
        <w:t xml:space="preserve">He was moving out, did not realize that </w:t>
      </w:r>
      <w:r w:rsidRPr="00B56613">
        <w:rPr>
          <w:rFonts w:eastAsiaTheme="minorHAnsi"/>
          <w:sz w:val="28"/>
          <w:szCs w:val="28"/>
          <w:lang w:val="en-CA" w:eastAsia="en-US"/>
        </w:rPr>
        <w:t>CL</w:t>
      </w:r>
      <w:r w:rsidR="00D84C93" w:rsidRPr="00B56613">
        <w:rPr>
          <w:rFonts w:eastAsiaTheme="minorHAnsi"/>
          <w:sz w:val="28"/>
          <w:szCs w:val="28"/>
          <w:lang w:val="en-CA" w:eastAsia="en-US"/>
        </w:rPr>
        <w:t xml:space="preserve"> would be assigned to the </w:t>
      </w:r>
      <w:r w:rsidR="00C27E2B" w:rsidRPr="00B56613">
        <w:rPr>
          <w:rFonts w:eastAsiaTheme="minorHAnsi"/>
          <w:sz w:val="28"/>
          <w:szCs w:val="28"/>
          <w:lang w:val="en-CA" w:eastAsia="en-US"/>
        </w:rPr>
        <w:t xml:space="preserve">apartment </w:t>
      </w:r>
      <w:r w:rsidR="00D84C93" w:rsidRPr="00B56613">
        <w:rPr>
          <w:rFonts w:eastAsiaTheme="minorHAnsi"/>
          <w:sz w:val="28"/>
          <w:szCs w:val="28"/>
          <w:lang w:val="en-CA" w:eastAsia="en-US"/>
        </w:rPr>
        <w:t xml:space="preserve">and </w:t>
      </w:r>
      <w:r w:rsidRPr="00B56613">
        <w:rPr>
          <w:rFonts w:eastAsiaTheme="minorHAnsi"/>
          <w:sz w:val="28"/>
          <w:szCs w:val="28"/>
          <w:lang w:val="en-CA" w:eastAsia="en-US"/>
        </w:rPr>
        <w:t>TA</w:t>
      </w:r>
      <w:r w:rsidR="00D84C93" w:rsidRPr="00B56613">
        <w:rPr>
          <w:rFonts w:eastAsiaTheme="minorHAnsi"/>
          <w:sz w:val="28"/>
          <w:szCs w:val="28"/>
          <w:lang w:val="en-CA" w:eastAsia="en-US"/>
        </w:rPr>
        <w:t xml:space="preserve"> provided a reasonable explanation for the damage.</w:t>
      </w:r>
    </w:p>
    <w:p w14:paraId="7B89CE4E" w14:textId="77777777" w:rsidR="00346A85" w:rsidRDefault="00346A85" w:rsidP="006601B4">
      <w:pPr>
        <w:widowControl/>
        <w:autoSpaceDE/>
        <w:autoSpaceDN/>
        <w:adjustRightInd/>
        <w:spacing w:after="280" w:line="259" w:lineRule="auto"/>
        <w:contextualSpacing/>
        <w:jc w:val="both"/>
        <w:rPr>
          <w:rFonts w:eastAsiaTheme="minorHAnsi"/>
          <w:sz w:val="28"/>
          <w:szCs w:val="28"/>
          <w:lang w:val="en-CA" w:eastAsia="en-US"/>
        </w:rPr>
      </w:pPr>
    </w:p>
    <w:p w14:paraId="0CCF9EE2" w14:textId="106E296A" w:rsidR="00346A85" w:rsidRPr="00346A85" w:rsidRDefault="00346A85" w:rsidP="006601B4">
      <w:pPr>
        <w:widowControl/>
        <w:autoSpaceDE/>
        <w:autoSpaceDN/>
        <w:adjustRightInd/>
        <w:spacing w:after="280" w:line="259" w:lineRule="auto"/>
        <w:contextualSpacing/>
        <w:jc w:val="both"/>
        <w:rPr>
          <w:rFonts w:eastAsiaTheme="minorHAnsi"/>
          <w:b/>
          <w:bCs/>
          <w:sz w:val="28"/>
          <w:szCs w:val="28"/>
          <w:lang w:eastAsia="en-US"/>
        </w:rPr>
      </w:pPr>
      <w:r w:rsidRPr="00346A85">
        <w:rPr>
          <w:rFonts w:eastAsiaTheme="minorHAnsi"/>
          <w:b/>
          <w:bCs/>
          <w:sz w:val="28"/>
          <w:szCs w:val="28"/>
          <w:lang w:val="en-CA" w:eastAsia="en-US"/>
        </w:rPr>
        <w:t>Is an order necessary to protect the applicant?</w:t>
      </w:r>
    </w:p>
    <w:p w14:paraId="607CCED8" w14:textId="77777777" w:rsidR="00573FF2" w:rsidRPr="00573FF2" w:rsidRDefault="00573FF2" w:rsidP="00573FF2">
      <w:pPr>
        <w:rPr>
          <w:rFonts w:eastAsiaTheme="minorHAnsi"/>
          <w:sz w:val="28"/>
          <w:szCs w:val="28"/>
          <w:lang w:val="en-CA" w:eastAsia="en-US"/>
        </w:rPr>
      </w:pPr>
    </w:p>
    <w:p w14:paraId="54E03554" w14:textId="6DFDFA99" w:rsidR="00573FF2" w:rsidRDefault="008277C5" w:rsidP="008277C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8277C5">
        <w:rPr>
          <w:rFonts w:eastAsiaTheme="minorHAnsi"/>
          <w:sz w:val="28"/>
          <w:szCs w:val="28"/>
          <w:lang w:val="en-CA" w:eastAsia="en-US"/>
        </w:rPr>
        <w:t xml:space="preserve">Although I have found that family violence existed during the relationship, that is not the end of the inquiry. </w:t>
      </w:r>
      <w:r w:rsidR="009B5157">
        <w:rPr>
          <w:rFonts w:eastAsiaTheme="minorHAnsi"/>
          <w:sz w:val="28"/>
          <w:szCs w:val="28"/>
          <w:lang w:val="en-CA" w:eastAsia="en-US"/>
        </w:rPr>
        <w:t xml:space="preserve"> </w:t>
      </w:r>
      <w:r w:rsidRPr="008277C5">
        <w:rPr>
          <w:rFonts w:eastAsiaTheme="minorHAnsi"/>
          <w:sz w:val="28"/>
          <w:szCs w:val="28"/>
          <w:lang w:val="en-CA" w:eastAsia="en-US"/>
        </w:rPr>
        <w:t>I must be satisfied that an emergency protection order is now necessary to ensure the protection of the person who is at risk of harm or the property that is at risk of damage.</w:t>
      </w:r>
    </w:p>
    <w:p w14:paraId="386AA8AA" w14:textId="77777777" w:rsidR="00573FF2" w:rsidRPr="00573FF2" w:rsidRDefault="00573FF2" w:rsidP="00573FF2">
      <w:pPr>
        <w:rPr>
          <w:rFonts w:eastAsiaTheme="minorHAnsi"/>
          <w:sz w:val="28"/>
          <w:szCs w:val="28"/>
          <w:lang w:val="en-CA" w:eastAsia="en-US"/>
        </w:rPr>
      </w:pPr>
    </w:p>
    <w:p w14:paraId="739DE6F3" w14:textId="4ABAD1B5" w:rsidR="00FA0D35" w:rsidRPr="00FA0D35" w:rsidRDefault="008277C5" w:rsidP="008277C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8277C5">
        <w:rPr>
          <w:rFonts w:eastAsiaTheme="minorHAnsi"/>
          <w:sz w:val="28"/>
          <w:szCs w:val="28"/>
          <w:lang w:val="en-CA" w:eastAsia="en-US"/>
        </w:rPr>
        <w:t xml:space="preserve">In this regard, the parties testified that they separated shortly after their child was born. </w:t>
      </w:r>
      <w:r w:rsidR="009B5157">
        <w:rPr>
          <w:rFonts w:eastAsiaTheme="minorHAnsi"/>
          <w:sz w:val="28"/>
          <w:szCs w:val="28"/>
          <w:lang w:val="en-CA" w:eastAsia="en-US"/>
        </w:rPr>
        <w:t xml:space="preserve"> </w:t>
      </w:r>
      <w:r w:rsidR="00DE5412">
        <w:rPr>
          <w:rFonts w:eastAsiaTheme="minorHAnsi"/>
          <w:sz w:val="28"/>
          <w:szCs w:val="28"/>
          <w:lang w:val="en-CA" w:eastAsia="en-US"/>
        </w:rPr>
        <w:t>CL</w:t>
      </w:r>
      <w:r w:rsidRPr="008277C5">
        <w:rPr>
          <w:rFonts w:eastAsiaTheme="minorHAnsi"/>
          <w:sz w:val="28"/>
          <w:szCs w:val="28"/>
          <w:lang w:val="en-CA" w:eastAsia="en-US"/>
        </w:rPr>
        <w:t xml:space="preserve"> has not alleged that there has been any further physical violence or property damage since their separation.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Before the Justice of the Peace, she alleged an </w:t>
      </w:r>
      <w:r w:rsidR="00346A85">
        <w:rPr>
          <w:rFonts w:eastAsiaTheme="minorHAnsi"/>
          <w:sz w:val="28"/>
          <w:szCs w:val="28"/>
          <w:lang w:val="en-CA" w:eastAsia="en-US"/>
        </w:rPr>
        <w:t>e</w:t>
      </w:r>
      <w:r w:rsidRPr="008277C5">
        <w:rPr>
          <w:rFonts w:eastAsiaTheme="minorHAnsi"/>
          <w:sz w:val="28"/>
          <w:szCs w:val="28"/>
          <w:lang w:val="en-CA" w:eastAsia="en-US"/>
        </w:rPr>
        <w:t xml:space="preserve">mergency </w:t>
      </w:r>
      <w:r w:rsidR="00346A85">
        <w:rPr>
          <w:rFonts w:eastAsiaTheme="minorHAnsi"/>
          <w:sz w:val="28"/>
          <w:szCs w:val="28"/>
          <w:lang w:val="en-CA" w:eastAsia="en-US"/>
        </w:rPr>
        <w:t>p</w:t>
      </w:r>
      <w:r w:rsidRPr="008277C5">
        <w:rPr>
          <w:rFonts w:eastAsiaTheme="minorHAnsi"/>
          <w:sz w:val="28"/>
          <w:szCs w:val="28"/>
          <w:lang w:val="en-CA" w:eastAsia="en-US"/>
        </w:rPr>
        <w:t xml:space="preserve">rotection </w:t>
      </w:r>
      <w:r w:rsidR="00346A85">
        <w:rPr>
          <w:rFonts w:eastAsiaTheme="minorHAnsi"/>
          <w:sz w:val="28"/>
          <w:szCs w:val="28"/>
          <w:lang w:val="en-CA" w:eastAsia="en-US"/>
        </w:rPr>
        <w:t>o</w:t>
      </w:r>
      <w:r w:rsidR="009B5157">
        <w:rPr>
          <w:rFonts w:eastAsiaTheme="minorHAnsi"/>
          <w:sz w:val="28"/>
          <w:szCs w:val="28"/>
          <w:lang w:val="en-CA" w:eastAsia="en-US"/>
        </w:rPr>
        <w:t>r</w:t>
      </w:r>
      <w:r w:rsidRPr="008277C5">
        <w:rPr>
          <w:rFonts w:eastAsiaTheme="minorHAnsi"/>
          <w:sz w:val="28"/>
          <w:szCs w:val="28"/>
          <w:lang w:val="en-CA" w:eastAsia="en-US"/>
        </w:rPr>
        <w:t xml:space="preserve">der was necessary for several reasons.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She indicated that she was concerned that the child would be placed in danger because </w:t>
      </w:r>
      <w:r w:rsidR="00DE5412">
        <w:rPr>
          <w:rFonts w:eastAsiaTheme="minorHAnsi"/>
          <w:sz w:val="28"/>
          <w:szCs w:val="28"/>
          <w:lang w:val="en-CA" w:eastAsia="en-US"/>
        </w:rPr>
        <w:t>TA</w:t>
      </w:r>
      <w:r w:rsidRPr="008277C5">
        <w:rPr>
          <w:rFonts w:eastAsiaTheme="minorHAnsi"/>
          <w:sz w:val="28"/>
          <w:szCs w:val="28"/>
          <w:lang w:val="en-CA" w:eastAsia="en-US"/>
        </w:rPr>
        <w:t xml:space="preserve"> was allegedly selling drugs, and someone was looking for him to collect money.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Even with this fear, she testified before the Justice of the Peace that “she let it go” because </w:t>
      </w:r>
      <w:r w:rsidR="00DE5412">
        <w:rPr>
          <w:rFonts w:eastAsiaTheme="minorHAnsi"/>
          <w:sz w:val="28"/>
          <w:szCs w:val="28"/>
          <w:lang w:val="en-CA" w:eastAsia="en-US"/>
        </w:rPr>
        <w:t>TA</w:t>
      </w:r>
      <w:r w:rsidRPr="008277C5">
        <w:rPr>
          <w:rFonts w:eastAsiaTheme="minorHAnsi"/>
          <w:sz w:val="28"/>
          <w:szCs w:val="28"/>
          <w:lang w:val="en-CA" w:eastAsia="en-US"/>
        </w:rPr>
        <w:t xml:space="preserve"> was her only source of childcare. </w:t>
      </w:r>
      <w:r w:rsidR="009B5157">
        <w:rPr>
          <w:rFonts w:eastAsiaTheme="minorHAnsi"/>
          <w:sz w:val="28"/>
          <w:szCs w:val="28"/>
          <w:lang w:val="en-CA" w:eastAsia="en-US"/>
        </w:rPr>
        <w:t xml:space="preserve"> </w:t>
      </w:r>
      <w:r w:rsidR="00DE5412">
        <w:rPr>
          <w:rFonts w:eastAsiaTheme="minorHAnsi"/>
          <w:sz w:val="28"/>
          <w:szCs w:val="28"/>
          <w:lang w:val="en-CA" w:eastAsia="en-US"/>
        </w:rPr>
        <w:t>CL</w:t>
      </w:r>
      <w:r w:rsidRPr="008277C5">
        <w:rPr>
          <w:rFonts w:eastAsiaTheme="minorHAnsi"/>
          <w:sz w:val="28"/>
          <w:szCs w:val="28"/>
          <w:lang w:val="en-CA" w:eastAsia="en-US"/>
        </w:rPr>
        <w:t xml:space="preserve"> painted a picture before the Justice of the Peace of an erratic and irresponsible parent, who infrequently cared for the child.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She also alleged that when </w:t>
      </w:r>
      <w:r w:rsidR="00DE5412">
        <w:rPr>
          <w:rFonts w:eastAsiaTheme="minorHAnsi"/>
          <w:sz w:val="28"/>
          <w:szCs w:val="28"/>
          <w:lang w:val="en-CA" w:eastAsia="en-US"/>
        </w:rPr>
        <w:t>TA</w:t>
      </w:r>
      <w:r w:rsidRPr="008277C5">
        <w:rPr>
          <w:rFonts w:eastAsiaTheme="minorHAnsi"/>
          <w:sz w:val="28"/>
          <w:szCs w:val="28"/>
          <w:lang w:val="en-CA" w:eastAsia="en-US"/>
        </w:rPr>
        <w:t xml:space="preserve"> had the child, he was not caring for her properly and would have other people in his home </w:t>
      </w:r>
      <w:r w:rsidR="00346A85">
        <w:rPr>
          <w:rFonts w:eastAsiaTheme="minorHAnsi"/>
          <w:sz w:val="28"/>
          <w:szCs w:val="28"/>
          <w:lang w:val="en-CA" w:eastAsia="en-US"/>
        </w:rPr>
        <w:t>whom she felt</w:t>
      </w:r>
      <w:r w:rsidRPr="008277C5">
        <w:rPr>
          <w:rFonts w:eastAsiaTheme="minorHAnsi"/>
          <w:sz w:val="28"/>
          <w:szCs w:val="28"/>
          <w:lang w:val="en-CA" w:eastAsia="en-US"/>
        </w:rPr>
        <w:t xml:space="preserve"> pose</w:t>
      </w:r>
      <w:r w:rsidR="00346A85">
        <w:rPr>
          <w:rFonts w:eastAsiaTheme="minorHAnsi"/>
          <w:sz w:val="28"/>
          <w:szCs w:val="28"/>
          <w:lang w:val="en-CA" w:eastAsia="en-US"/>
        </w:rPr>
        <w:t>d</w:t>
      </w:r>
      <w:r w:rsidRPr="008277C5">
        <w:rPr>
          <w:rFonts w:eastAsiaTheme="minorHAnsi"/>
          <w:sz w:val="28"/>
          <w:szCs w:val="28"/>
          <w:lang w:val="en-CA" w:eastAsia="en-US"/>
        </w:rPr>
        <w:t xml:space="preserve"> a danger to the child.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Lastly, she alleged that </w:t>
      </w:r>
      <w:r w:rsidR="00652373">
        <w:rPr>
          <w:rFonts w:eastAsiaTheme="minorHAnsi"/>
          <w:sz w:val="28"/>
          <w:szCs w:val="28"/>
          <w:lang w:val="en-CA" w:eastAsia="en-US"/>
        </w:rPr>
        <w:t>TA</w:t>
      </w:r>
      <w:r w:rsidRPr="008277C5">
        <w:rPr>
          <w:rFonts w:eastAsiaTheme="minorHAnsi"/>
          <w:sz w:val="28"/>
          <w:szCs w:val="28"/>
          <w:lang w:val="en-CA" w:eastAsia="en-US"/>
        </w:rPr>
        <w:t xml:space="preserve"> had threatened to take the child away from her.</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 In her evidence before the Justice of the Peace when asked whether anything specific had occurred in the past few days which caused her to seek an emergency order, she stated that she was “scared that he’s going to take her and not give her back to me”. </w:t>
      </w:r>
      <w:r w:rsidR="009B5157">
        <w:rPr>
          <w:rFonts w:eastAsiaTheme="minorHAnsi"/>
          <w:sz w:val="28"/>
          <w:szCs w:val="28"/>
          <w:lang w:val="en-CA" w:eastAsia="en-US"/>
        </w:rPr>
        <w:t xml:space="preserve"> </w:t>
      </w:r>
      <w:r w:rsidRPr="008277C5">
        <w:rPr>
          <w:rFonts w:eastAsiaTheme="minorHAnsi"/>
          <w:sz w:val="28"/>
          <w:szCs w:val="28"/>
          <w:lang w:val="en-CA" w:eastAsia="en-US"/>
        </w:rPr>
        <w:t>She also testified to an escalation of the verbal</w:t>
      </w:r>
      <w:r w:rsidR="00FA0D35">
        <w:rPr>
          <w:rFonts w:eastAsiaTheme="minorHAnsi"/>
          <w:sz w:val="28"/>
          <w:szCs w:val="28"/>
          <w:lang w:eastAsia="en-US"/>
        </w:rPr>
        <w:t xml:space="preserve"> </w:t>
      </w:r>
      <w:r w:rsidRPr="008277C5">
        <w:rPr>
          <w:rFonts w:eastAsiaTheme="minorHAnsi"/>
          <w:sz w:val="28"/>
          <w:szCs w:val="28"/>
          <w:lang w:val="en-CA" w:eastAsia="en-US"/>
        </w:rPr>
        <w:t xml:space="preserve">conflict between the two of them and </w:t>
      </w:r>
      <w:proofErr w:type="gramStart"/>
      <w:r w:rsidRPr="008277C5">
        <w:rPr>
          <w:rFonts w:eastAsiaTheme="minorHAnsi"/>
          <w:sz w:val="28"/>
          <w:szCs w:val="28"/>
          <w:lang w:val="en-CA" w:eastAsia="en-US"/>
        </w:rPr>
        <w:t>stated</w:t>
      </w:r>
      <w:proofErr w:type="gramEnd"/>
      <w:r w:rsidRPr="008277C5">
        <w:rPr>
          <w:rFonts w:eastAsiaTheme="minorHAnsi"/>
          <w:sz w:val="28"/>
          <w:szCs w:val="28"/>
          <w:lang w:val="en-CA" w:eastAsia="en-US"/>
        </w:rPr>
        <w:t xml:space="preserve"> “I need to prioritize her safety now and not my studies”.</w:t>
      </w:r>
    </w:p>
    <w:p w14:paraId="4579B0A7" w14:textId="77777777" w:rsidR="00FA0D35" w:rsidRDefault="00FA0D35" w:rsidP="00FA0D35">
      <w:pPr>
        <w:widowControl/>
        <w:autoSpaceDE/>
        <w:autoSpaceDN/>
        <w:adjustRightInd/>
        <w:spacing w:after="280" w:line="259" w:lineRule="auto"/>
        <w:contextualSpacing/>
        <w:jc w:val="both"/>
        <w:rPr>
          <w:rFonts w:eastAsiaTheme="minorHAnsi"/>
          <w:sz w:val="28"/>
          <w:szCs w:val="28"/>
          <w:lang w:eastAsia="en-US"/>
        </w:rPr>
      </w:pPr>
    </w:p>
    <w:p w14:paraId="6F8F3DD7" w14:textId="42C68627" w:rsidR="00FA0D35" w:rsidRPr="006601B4" w:rsidRDefault="008277C5" w:rsidP="008277C5">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8277C5">
        <w:rPr>
          <w:rFonts w:eastAsiaTheme="minorHAnsi"/>
          <w:sz w:val="28"/>
          <w:szCs w:val="28"/>
          <w:lang w:val="en-CA" w:eastAsia="en-US"/>
        </w:rPr>
        <w:t xml:space="preserve">In his evidence, </w:t>
      </w:r>
      <w:r w:rsidR="00652373">
        <w:rPr>
          <w:rFonts w:eastAsiaTheme="minorHAnsi"/>
          <w:sz w:val="28"/>
          <w:szCs w:val="28"/>
          <w:lang w:val="en-CA" w:eastAsia="en-US"/>
        </w:rPr>
        <w:t>TA</w:t>
      </w:r>
      <w:r w:rsidRPr="008277C5">
        <w:rPr>
          <w:rFonts w:eastAsiaTheme="minorHAnsi"/>
          <w:sz w:val="28"/>
          <w:szCs w:val="28"/>
          <w:lang w:val="en-CA" w:eastAsia="en-US"/>
        </w:rPr>
        <w:t xml:space="preserve"> candidly admitted to having used drugs in the past but indicated that he had been clean and sober since September 2023.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His admission and his very specific evidence about his sobriety date persuades me that he is maintaining a life of sobriety.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He maintains that the child is well cared for while in his care and denies that anyone in his household poses a danger to the child. </w:t>
      </w:r>
      <w:r w:rsidR="009B5157">
        <w:rPr>
          <w:rFonts w:eastAsiaTheme="minorHAnsi"/>
          <w:sz w:val="28"/>
          <w:szCs w:val="28"/>
          <w:lang w:val="en-CA" w:eastAsia="en-US"/>
        </w:rPr>
        <w:t xml:space="preserve"> </w:t>
      </w:r>
      <w:r w:rsidRPr="008277C5">
        <w:rPr>
          <w:rFonts w:eastAsiaTheme="minorHAnsi"/>
          <w:sz w:val="28"/>
          <w:szCs w:val="28"/>
          <w:lang w:val="en-CA" w:eastAsia="en-US"/>
        </w:rPr>
        <w:t xml:space="preserve">He </w:t>
      </w:r>
      <w:r w:rsidRPr="008277C5">
        <w:rPr>
          <w:rFonts w:eastAsiaTheme="minorHAnsi"/>
          <w:sz w:val="28"/>
          <w:szCs w:val="28"/>
          <w:lang w:val="en-CA" w:eastAsia="en-US"/>
        </w:rPr>
        <w:lastRenderedPageBreak/>
        <w:t>presented a calendar which depicted the days, including times, in which he provided care for the child, demonstrating almost daily care for the child from January to April 10, 2024, including 17 overnights</w:t>
      </w:r>
      <w:r w:rsidR="00163C61">
        <w:rPr>
          <w:rFonts w:eastAsiaTheme="minorHAnsi"/>
          <w:sz w:val="28"/>
          <w:szCs w:val="28"/>
          <w:lang w:val="en-CA" w:eastAsia="en-US"/>
        </w:rPr>
        <w:t xml:space="preserve">, </w:t>
      </w:r>
      <w:r w:rsidRPr="008277C5">
        <w:rPr>
          <w:rFonts w:eastAsiaTheme="minorHAnsi"/>
          <w:sz w:val="28"/>
          <w:szCs w:val="28"/>
          <w:lang w:val="en-CA" w:eastAsia="en-US"/>
        </w:rPr>
        <w:t xml:space="preserve">ending on the day </w:t>
      </w:r>
      <w:r w:rsidR="00346A85">
        <w:rPr>
          <w:rFonts w:eastAsiaTheme="minorHAnsi"/>
          <w:sz w:val="28"/>
          <w:szCs w:val="28"/>
          <w:lang w:val="en-CA" w:eastAsia="en-US"/>
        </w:rPr>
        <w:t>CL</w:t>
      </w:r>
      <w:r w:rsidRPr="008277C5">
        <w:rPr>
          <w:rFonts w:eastAsiaTheme="minorHAnsi"/>
          <w:sz w:val="28"/>
          <w:szCs w:val="28"/>
          <w:lang w:val="en-CA" w:eastAsia="en-US"/>
        </w:rPr>
        <w:t xml:space="preserve"> obtained the emergency protection order.</w:t>
      </w:r>
    </w:p>
    <w:p w14:paraId="7E87DB40" w14:textId="77777777" w:rsidR="006601B4" w:rsidRPr="006601B4" w:rsidRDefault="006601B4" w:rsidP="006601B4">
      <w:pPr>
        <w:rPr>
          <w:rFonts w:eastAsiaTheme="minorHAnsi"/>
          <w:sz w:val="28"/>
          <w:szCs w:val="28"/>
          <w:lang w:eastAsia="en-US"/>
        </w:rPr>
      </w:pPr>
    </w:p>
    <w:p w14:paraId="55D51723" w14:textId="54A397E8" w:rsidR="00FA0D35" w:rsidRPr="002A220F" w:rsidRDefault="008277C5" w:rsidP="00D358DD">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2A220F">
        <w:rPr>
          <w:rFonts w:eastAsiaTheme="minorHAnsi"/>
          <w:sz w:val="28"/>
          <w:szCs w:val="28"/>
          <w:lang w:val="en-CA" w:eastAsia="en-US"/>
        </w:rPr>
        <w:t xml:space="preserve">Most significantly, both parties submitted text messages illustrating exchanges between themselves post separation. </w:t>
      </w:r>
      <w:r w:rsidR="009B5157" w:rsidRPr="002A220F">
        <w:rPr>
          <w:rFonts w:eastAsiaTheme="minorHAnsi"/>
          <w:sz w:val="28"/>
          <w:szCs w:val="28"/>
          <w:lang w:val="en-CA" w:eastAsia="en-US"/>
        </w:rPr>
        <w:t xml:space="preserve"> </w:t>
      </w:r>
      <w:proofErr w:type="gramStart"/>
      <w:r w:rsidRPr="002A220F">
        <w:rPr>
          <w:rFonts w:eastAsiaTheme="minorHAnsi"/>
          <w:sz w:val="28"/>
          <w:szCs w:val="28"/>
          <w:lang w:val="en-CA" w:eastAsia="en-US"/>
        </w:rPr>
        <w:t>It is clear that the</w:t>
      </w:r>
      <w:proofErr w:type="gramEnd"/>
      <w:r w:rsidRPr="002A220F">
        <w:rPr>
          <w:rFonts w:eastAsiaTheme="minorHAnsi"/>
          <w:sz w:val="28"/>
          <w:szCs w:val="28"/>
          <w:lang w:val="en-CA" w:eastAsia="en-US"/>
        </w:rPr>
        <w:t xml:space="preserve"> parties struggled with their new role as parents and that </w:t>
      </w:r>
      <w:r w:rsidR="00652373" w:rsidRPr="002A220F">
        <w:rPr>
          <w:rFonts w:eastAsiaTheme="minorHAnsi"/>
          <w:sz w:val="28"/>
          <w:szCs w:val="28"/>
          <w:lang w:val="en-CA" w:eastAsia="en-US"/>
        </w:rPr>
        <w:t>CL</w:t>
      </w:r>
      <w:r w:rsidRPr="002A220F">
        <w:rPr>
          <w:rFonts w:eastAsiaTheme="minorHAnsi"/>
          <w:sz w:val="28"/>
          <w:szCs w:val="28"/>
          <w:lang w:val="en-CA" w:eastAsia="en-US"/>
        </w:rPr>
        <w:t xml:space="preserve"> was angry at </w:t>
      </w:r>
      <w:r w:rsidR="00652373" w:rsidRPr="002A220F">
        <w:rPr>
          <w:rFonts w:eastAsiaTheme="minorHAnsi"/>
          <w:sz w:val="28"/>
          <w:szCs w:val="28"/>
          <w:lang w:val="en-CA" w:eastAsia="en-US"/>
        </w:rPr>
        <w:t>TA</w:t>
      </w:r>
      <w:r w:rsidRPr="002A220F">
        <w:rPr>
          <w:rFonts w:eastAsiaTheme="minorHAnsi"/>
          <w:sz w:val="28"/>
          <w:szCs w:val="28"/>
          <w:lang w:val="en-CA" w:eastAsia="en-US"/>
        </w:rPr>
        <w:t xml:space="preserve"> for what she perceived</w:t>
      </w:r>
      <w:r w:rsidR="002A220F">
        <w:rPr>
          <w:rFonts w:eastAsiaTheme="minorHAnsi"/>
          <w:sz w:val="28"/>
          <w:szCs w:val="28"/>
          <w:lang w:val="en-CA" w:eastAsia="en-US"/>
        </w:rPr>
        <w:t xml:space="preserve"> </w:t>
      </w:r>
      <w:r w:rsidRPr="002A220F">
        <w:rPr>
          <w:rFonts w:eastAsiaTheme="minorHAnsi"/>
          <w:sz w:val="28"/>
          <w:szCs w:val="28"/>
          <w:lang w:val="en-CA" w:eastAsia="en-US"/>
        </w:rPr>
        <w:t xml:space="preserve">as his being irresponsible in his care of the child and his lack of ability to provide financially for the child. </w:t>
      </w:r>
      <w:r w:rsidR="009B5157" w:rsidRPr="002A220F">
        <w:rPr>
          <w:rFonts w:eastAsiaTheme="minorHAnsi"/>
          <w:sz w:val="28"/>
          <w:szCs w:val="28"/>
          <w:lang w:val="en-CA" w:eastAsia="en-US"/>
        </w:rPr>
        <w:t xml:space="preserve"> </w:t>
      </w:r>
      <w:r w:rsidRPr="002A220F">
        <w:rPr>
          <w:rFonts w:eastAsiaTheme="minorHAnsi"/>
          <w:sz w:val="28"/>
          <w:szCs w:val="28"/>
          <w:lang w:val="en-CA" w:eastAsia="en-US"/>
        </w:rPr>
        <w:t>However, the text messages</w:t>
      </w:r>
      <w:r w:rsidR="00346A85" w:rsidRPr="002A220F">
        <w:rPr>
          <w:rFonts w:eastAsiaTheme="minorHAnsi"/>
          <w:sz w:val="28"/>
          <w:szCs w:val="28"/>
          <w:lang w:val="en-CA" w:eastAsia="en-US"/>
        </w:rPr>
        <w:t xml:space="preserve"> </w:t>
      </w:r>
      <w:r w:rsidRPr="002A220F">
        <w:rPr>
          <w:rFonts w:eastAsiaTheme="minorHAnsi"/>
          <w:sz w:val="28"/>
          <w:szCs w:val="28"/>
          <w:lang w:val="en-CA" w:eastAsia="en-US"/>
        </w:rPr>
        <w:t xml:space="preserve">also make it abundantly clear that </w:t>
      </w:r>
      <w:r w:rsidR="00652373" w:rsidRPr="002A220F">
        <w:rPr>
          <w:rFonts w:eastAsiaTheme="minorHAnsi"/>
          <w:sz w:val="28"/>
          <w:szCs w:val="28"/>
          <w:lang w:val="en-CA" w:eastAsia="en-US"/>
        </w:rPr>
        <w:t>CL</w:t>
      </w:r>
      <w:r w:rsidRPr="002A220F">
        <w:rPr>
          <w:rFonts w:eastAsiaTheme="minorHAnsi"/>
          <w:sz w:val="28"/>
          <w:szCs w:val="28"/>
          <w:lang w:val="en-CA" w:eastAsia="en-US"/>
        </w:rPr>
        <w:t xml:space="preserve">’s motivation for the </w:t>
      </w:r>
      <w:r w:rsidR="00346A85" w:rsidRPr="002A220F">
        <w:rPr>
          <w:rFonts w:eastAsiaTheme="minorHAnsi"/>
          <w:sz w:val="28"/>
          <w:szCs w:val="28"/>
          <w:lang w:val="en-CA" w:eastAsia="en-US"/>
        </w:rPr>
        <w:t>e</w:t>
      </w:r>
      <w:r w:rsidRPr="002A220F">
        <w:rPr>
          <w:rFonts w:eastAsiaTheme="minorHAnsi"/>
          <w:sz w:val="28"/>
          <w:szCs w:val="28"/>
          <w:lang w:val="en-CA" w:eastAsia="en-US"/>
        </w:rPr>
        <w:t xml:space="preserve">mergency </w:t>
      </w:r>
      <w:r w:rsidR="00346A85" w:rsidRPr="002A220F">
        <w:rPr>
          <w:rFonts w:eastAsiaTheme="minorHAnsi"/>
          <w:sz w:val="28"/>
          <w:szCs w:val="28"/>
          <w:lang w:val="en-CA" w:eastAsia="en-US"/>
        </w:rPr>
        <w:t>p</w:t>
      </w:r>
      <w:r w:rsidRPr="002A220F">
        <w:rPr>
          <w:rFonts w:eastAsiaTheme="minorHAnsi"/>
          <w:sz w:val="28"/>
          <w:szCs w:val="28"/>
          <w:lang w:val="en-CA" w:eastAsia="en-US"/>
        </w:rPr>
        <w:t xml:space="preserve">rotection </w:t>
      </w:r>
      <w:r w:rsidR="00346A85" w:rsidRPr="002A220F">
        <w:rPr>
          <w:rFonts w:eastAsiaTheme="minorHAnsi"/>
          <w:sz w:val="28"/>
          <w:szCs w:val="28"/>
          <w:lang w:val="en-CA" w:eastAsia="en-US"/>
        </w:rPr>
        <w:t>or</w:t>
      </w:r>
      <w:r w:rsidRPr="002A220F">
        <w:rPr>
          <w:rFonts w:eastAsiaTheme="minorHAnsi"/>
          <w:sz w:val="28"/>
          <w:szCs w:val="28"/>
          <w:lang w:val="en-CA" w:eastAsia="en-US"/>
        </w:rPr>
        <w:t>der was not because she was afraid for herself or the child.</w:t>
      </w:r>
      <w:r w:rsidR="009B5157" w:rsidRPr="002A220F">
        <w:rPr>
          <w:rFonts w:eastAsiaTheme="minorHAnsi"/>
          <w:sz w:val="28"/>
          <w:szCs w:val="28"/>
          <w:lang w:val="en-CA" w:eastAsia="en-US"/>
        </w:rPr>
        <w:t xml:space="preserve"> </w:t>
      </w:r>
      <w:r w:rsidRPr="002A220F">
        <w:rPr>
          <w:rFonts w:eastAsiaTheme="minorHAnsi"/>
          <w:sz w:val="28"/>
          <w:szCs w:val="28"/>
          <w:lang w:val="en-CA" w:eastAsia="en-US"/>
        </w:rPr>
        <w:t xml:space="preserve"> Rather, on several occasions she used the threat of an </w:t>
      </w:r>
      <w:r w:rsidR="00346A85" w:rsidRPr="002A220F">
        <w:rPr>
          <w:rFonts w:eastAsiaTheme="minorHAnsi"/>
          <w:sz w:val="28"/>
          <w:szCs w:val="28"/>
          <w:lang w:val="en-CA" w:eastAsia="en-US"/>
        </w:rPr>
        <w:t>e</w:t>
      </w:r>
      <w:r w:rsidRPr="002A220F">
        <w:rPr>
          <w:rFonts w:eastAsiaTheme="minorHAnsi"/>
          <w:sz w:val="28"/>
          <w:szCs w:val="28"/>
          <w:lang w:val="en-CA" w:eastAsia="en-US"/>
        </w:rPr>
        <w:t xml:space="preserve">mergency </w:t>
      </w:r>
      <w:r w:rsidR="00346A85" w:rsidRPr="002A220F">
        <w:rPr>
          <w:rFonts w:eastAsiaTheme="minorHAnsi"/>
          <w:sz w:val="28"/>
          <w:szCs w:val="28"/>
          <w:lang w:val="en-CA" w:eastAsia="en-US"/>
        </w:rPr>
        <w:t>p</w:t>
      </w:r>
      <w:r w:rsidR="009B5157" w:rsidRPr="002A220F">
        <w:rPr>
          <w:rFonts w:eastAsiaTheme="minorHAnsi"/>
          <w:sz w:val="28"/>
          <w:szCs w:val="28"/>
          <w:lang w:val="en-CA" w:eastAsia="en-US"/>
        </w:rPr>
        <w:t>r</w:t>
      </w:r>
      <w:r w:rsidRPr="002A220F">
        <w:rPr>
          <w:rFonts w:eastAsiaTheme="minorHAnsi"/>
          <w:sz w:val="28"/>
          <w:szCs w:val="28"/>
          <w:lang w:val="en-CA" w:eastAsia="en-US"/>
        </w:rPr>
        <w:t xml:space="preserve">otection </w:t>
      </w:r>
      <w:r w:rsidR="00346A85" w:rsidRPr="002A220F">
        <w:rPr>
          <w:rFonts w:eastAsiaTheme="minorHAnsi"/>
          <w:sz w:val="28"/>
          <w:szCs w:val="28"/>
          <w:lang w:val="en-CA" w:eastAsia="en-US"/>
        </w:rPr>
        <w:t>o</w:t>
      </w:r>
      <w:r w:rsidR="009B5157" w:rsidRPr="002A220F">
        <w:rPr>
          <w:rFonts w:eastAsiaTheme="minorHAnsi"/>
          <w:sz w:val="28"/>
          <w:szCs w:val="28"/>
          <w:lang w:val="en-CA" w:eastAsia="en-US"/>
        </w:rPr>
        <w:t>r</w:t>
      </w:r>
      <w:r w:rsidRPr="002A220F">
        <w:rPr>
          <w:rFonts w:eastAsiaTheme="minorHAnsi"/>
          <w:sz w:val="28"/>
          <w:szCs w:val="28"/>
          <w:lang w:val="en-CA" w:eastAsia="en-US"/>
        </w:rPr>
        <w:t xml:space="preserve">der when issues would arise around </w:t>
      </w:r>
      <w:r w:rsidR="00652373" w:rsidRPr="002A220F">
        <w:rPr>
          <w:rFonts w:eastAsiaTheme="minorHAnsi"/>
          <w:sz w:val="28"/>
          <w:szCs w:val="28"/>
          <w:lang w:val="en-CA" w:eastAsia="en-US"/>
        </w:rPr>
        <w:t>TA</w:t>
      </w:r>
      <w:r w:rsidRPr="002A220F">
        <w:rPr>
          <w:rFonts w:eastAsiaTheme="minorHAnsi"/>
          <w:sz w:val="28"/>
          <w:szCs w:val="28"/>
          <w:lang w:val="en-CA" w:eastAsia="en-US"/>
        </w:rPr>
        <w:t>’s access to the child.</w:t>
      </w:r>
    </w:p>
    <w:p w14:paraId="6AE5871C" w14:textId="77777777" w:rsidR="00FA0D35" w:rsidRPr="00FA0D35" w:rsidRDefault="00FA0D35" w:rsidP="00FA0D35">
      <w:pPr>
        <w:rPr>
          <w:rFonts w:eastAsiaTheme="minorHAnsi"/>
          <w:sz w:val="28"/>
          <w:szCs w:val="28"/>
          <w:lang w:val="en-CA" w:eastAsia="en-US"/>
        </w:rPr>
      </w:pPr>
    </w:p>
    <w:p w14:paraId="1E930DA9" w14:textId="0E7DFE60" w:rsidR="00672CC0" w:rsidRDefault="00394036" w:rsidP="00394036">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The text exchange on April 10</w:t>
      </w:r>
      <w:r w:rsidR="00346A85">
        <w:rPr>
          <w:rFonts w:eastAsiaTheme="minorHAnsi"/>
          <w:sz w:val="28"/>
          <w:szCs w:val="28"/>
          <w:lang w:val="en-CA" w:eastAsia="en-US"/>
        </w:rPr>
        <w:t xml:space="preserve">, </w:t>
      </w:r>
      <w:proofErr w:type="gramStart"/>
      <w:r w:rsidR="00346A85">
        <w:rPr>
          <w:rFonts w:eastAsiaTheme="minorHAnsi"/>
          <w:sz w:val="28"/>
          <w:szCs w:val="28"/>
          <w:lang w:val="en-CA" w:eastAsia="en-US"/>
        </w:rPr>
        <w:t>2024</w:t>
      </w:r>
      <w:proofErr w:type="gramEnd"/>
      <w:r w:rsidRPr="00394036">
        <w:rPr>
          <w:rFonts w:eastAsiaTheme="minorHAnsi"/>
          <w:sz w:val="28"/>
          <w:szCs w:val="28"/>
          <w:lang w:val="en-CA" w:eastAsia="en-US"/>
        </w:rPr>
        <w:t xml:space="preserve"> is telling. </w:t>
      </w:r>
      <w:r w:rsidR="009B5157">
        <w:rPr>
          <w:rFonts w:eastAsiaTheme="minorHAnsi"/>
          <w:sz w:val="28"/>
          <w:szCs w:val="28"/>
          <w:lang w:val="en-CA" w:eastAsia="en-US"/>
        </w:rPr>
        <w:t xml:space="preserve"> </w:t>
      </w:r>
      <w:r w:rsidR="00346A85">
        <w:rPr>
          <w:rFonts w:eastAsiaTheme="minorHAnsi"/>
          <w:sz w:val="28"/>
          <w:szCs w:val="28"/>
          <w:lang w:val="en-CA" w:eastAsia="en-US"/>
        </w:rPr>
        <w:t xml:space="preserve">At the review hearing, </w:t>
      </w:r>
      <w:r w:rsidR="00652373">
        <w:rPr>
          <w:rFonts w:eastAsiaTheme="minorHAnsi"/>
          <w:sz w:val="28"/>
          <w:szCs w:val="28"/>
          <w:lang w:val="en-CA" w:eastAsia="en-US"/>
        </w:rPr>
        <w:t>CL</w:t>
      </w:r>
      <w:r w:rsidRPr="00394036">
        <w:rPr>
          <w:rFonts w:eastAsiaTheme="minorHAnsi"/>
          <w:sz w:val="28"/>
          <w:szCs w:val="28"/>
          <w:lang w:val="en-CA" w:eastAsia="en-US"/>
        </w:rPr>
        <w:t xml:space="preserve"> included </w:t>
      </w:r>
      <w:r w:rsidR="00346A85">
        <w:rPr>
          <w:rFonts w:eastAsiaTheme="minorHAnsi"/>
          <w:sz w:val="28"/>
          <w:szCs w:val="28"/>
          <w:lang w:val="en-CA" w:eastAsia="en-US"/>
        </w:rPr>
        <w:t xml:space="preserve">only a </w:t>
      </w:r>
      <w:r w:rsidRPr="00394036">
        <w:rPr>
          <w:rFonts w:eastAsiaTheme="minorHAnsi"/>
          <w:sz w:val="28"/>
          <w:szCs w:val="28"/>
          <w:lang w:val="en-CA" w:eastAsia="en-US"/>
        </w:rPr>
        <w:t>portion of that text exchange in her affidavit</w:t>
      </w:r>
      <w:r w:rsidR="00346A85">
        <w:rPr>
          <w:rFonts w:eastAsiaTheme="minorHAnsi"/>
          <w:sz w:val="28"/>
          <w:szCs w:val="28"/>
          <w:lang w:val="en-CA" w:eastAsia="en-US"/>
        </w:rPr>
        <w:t xml:space="preserve">. </w:t>
      </w:r>
      <w:r w:rsidRPr="00394036">
        <w:rPr>
          <w:rFonts w:eastAsiaTheme="minorHAnsi"/>
          <w:sz w:val="28"/>
          <w:szCs w:val="28"/>
          <w:lang w:val="en-CA" w:eastAsia="en-US"/>
        </w:rPr>
        <w:t xml:space="preserve"> </w:t>
      </w:r>
      <w:r w:rsidR="00652373">
        <w:rPr>
          <w:rFonts w:eastAsiaTheme="minorHAnsi"/>
          <w:sz w:val="28"/>
          <w:szCs w:val="28"/>
          <w:lang w:val="en-CA" w:eastAsia="en-US"/>
        </w:rPr>
        <w:t>TA</w:t>
      </w:r>
      <w:r w:rsidRPr="00394036">
        <w:rPr>
          <w:rFonts w:eastAsiaTheme="minorHAnsi"/>
          <w:sz w:val="28"/>
          <w:szCs w:val="28"/>
          <w:lang w:val="en-CA" w:eastAsia="en-US"/>
        </w:rPr>
        <w:t xml:space="preserve"> included the entire exchange in his affidavit. </w:t>
      </w:r>
      <w:r w:rsidR="009B5157">
        <w:rPr>
          <w:rFonts w:eastAsiaTheme="minorHAnsi"/>
          <w:sz w:val="28"/>
          <w:szCs w:val="28"/>
          <w:lang w:val="en-CA" w:eastAsia="en-US"/>
        </w:rPr>
        <w:t xml:space="preserve"> </w:t>
      </w:r>
      <w:r w:rsidRPr="00394036">
        <w:rPr>
          <w:rFonts w:eastAsiaTheme="minorHAnsi"/>
          <w:sz w:val="28"/>
          <w:szCs w:val="28"/>
          <w:lang w:val="en-CA" w:eastAsia="en-US"/>
        </w:rPr>
        <w:t xml:space="preserve">On that day, </w:t>
      </w:r>
      <w:r w:rsidR="00652373">
        <w:rPr>
          <w:rFonts w:eastAsiaTheme="minorHAnsi"/>
          <w:sz w:val="28"/>
          <w:szCs w:val="28"/>
          <w:lang w:val="en-CA" w:eastAsia="en-US"/>
        </w:rPr>
        <w:t>TA</w:t>
      </w:r>
      <w:r w:rsidRPr="00394036">
        <w:rPr>
          <w:rFonts w:eastAsiaTheme="minorHAnsi"/>
          <w:sz w:val="28"/>
          <w:szCs w:val="28"/>
          <w:lang w:val="en-CA" w:eastAsia="en-US"/>
        </w:rPr>
        <w:t xml:space="preserve"> had refused to take the child because </w:t>
      </w:r>
      <w:r w:rsidR="00652373">
        <w:rPr>
          <w:rFonts w:eastAsiaTheme="minorHAnsi"/>
          <w:sz w:val="28"/>
          <w:szCs w:val="28"/>
          <w:lang w:val="en-CA" w:eastAsia="en-US"/>
        </w:rPr>
        <w:t>CL</w:t>
      </w:r>
      <w:r w:rsidRPr="00394036">
        <w:rPr>
          <w:rFonts w:eastAsiaTheme="minorHAnsi"/>
          <w:sz w:val="28"/>
          <w:szCs w:val="28"/>
          <w:lang w:val="en-CA" w:eastAsia="en-US"/>
        </w:rPr>
        <w:t xml:space="preserve"> had previously denied him the opportunity to take the child for a 3</w:t>
      </w:r>
      <w:r w:rsidR="009B5157">
        <w:rPr>
          <w:rFonts w:eastAsiaTheme="minorHAnsi"/>
          <w:sz w:val="28"/>
          <w:szCs w:val="28"/>
          <w:lang w:val="en-CA" w:eastAsia="en-US"/>
        </w:rPr>
        <w:t>-</w:t>
      </w:r>
      <w:r w:rsidRPr="00394036">
        <w:rPr>
          <w:rFonts w:eastAsiaTheme="minorHAnsi"/>
          <w:sz w:val="28"/>
          <w:szCs w:val="28"/>
          <w:lang w:val="en-CA" w:eastAsia="en-US"/>
        </w:rPr>
        <w:t xml:space="preserve">day weekend with his new girlfriend. </w:t>
      </w:r>
      <w:r w:rsidR="009B5157">
        <w:rPr>
          <w:rFonts w:eastAsiaTheme="minorHAnsi"/>
          <w:sz w:val="28"/>
          <w:szCs w:val="28"/>
          <w:lang w:val="en-CA" w:eastAsia="en-US"/>
        </w:rPr>
        <w:t xml:space="preserve"> </w:t>
      </w:r>
      <w:r w:rsidR="00652373">
        <w:rPr>
          <w:rFonts w:eastAsiaTheme="minorHAnsi"/>
          <w:sz w:val="28"/>
          <w:szCs w:val="28"/>
          <w:lang w:val="en-CA" w:eastAsia="en-US"/>
        </w:rPr>
        <w:t>TA</w:t>
      </w:r>
      <w:r w:rsidRPr="00394036">
        <w:rPr>
          <w:rFonts w:eastAsiaTheme="minorHAnsi"/>
          <w:sz w:val="28"/>
          <w:szCs w:val="28"/>
          <w:lang w:val="en-CA" w:eastAsia="en-US"/>
        </w:rPr>
        <w:t xml:space="preserve"> indicated to </w:t>
      </w:r>
      <w:r w:rsidR="00652373">
        <w:rPr>
          <w:rFonts w:eastAsiaTheme="minorHAnsi"/>
          <w:sz w:val="28"/>
          <w:szCs w:val="28"/>
          <w:lang w:val="en-CA" w:eastAsia="en-US"/>
        </w:rPr>
        <w:t>CL</w:t>
      </w:r>
      <w:r w:rsidRPr="00394036">
        <w:rPr>
          <w:rFonts w:eastAsiaTheme="minorHAnsi"/>
          <w:sz w:val="28"/>
          <w:szCs w:val="28"/>
          <w:lang w:val="en-CA" w:eastAsia="en-US"/>
        </w:rPr>
        <w:t xml:space="preserve"> that “if </w:t>
      </w:r>
      <w:proofErr w:type="gramStart"/>
      <w:r w:rsidRPr="00394036">
        <w:rPr>
          <w:rFonts w:eastAsiaTheme="minorHAnsi"/>
          <w:sz w:val="28"/>
          <w:szCs w:val="28"/>
          <w:lang w:val="en-CA" w:eastAsia="en-US"/>
        </w:rPr>
        <w:t>your</w:t>
      </w:r>
      <w:proofErr w:type="gramEnd"/>
      <w:r w:rsidRPr="00394036">
        <w:rPr>
          <w:rFonts w:eastAsiaTheme="minorHAnsi"/>
          <w:sz w:val="28"/>
          <w:szCs w:val="28"/>
          <w:lang w:val="en-CA" w:eastAsia="en-US"/>
        </w:rPr>
        <w:t xml:space="preserve"> not going to be letting me take her, I’m not going to be watching her” and “we can take this to court”.</w:t>
      </w:r>
      <w:r w:rsidR="009B5157">
        <w:rPr>
          <w:rFonts w:eastAsiaTheme="minorHAnsi"/>
          <w:sz w:val="28"/>
          <w:szCs w:val="28"/>
          <w:lang w:val="en-CA" w:eastAsia="en-US"/>
        </w:rPr>
        <w:t xml:space="preserve"> </w:t>
      </w:r>
      <w:r w:rsidRPr="00394036">
        <w:rPr>
          <w:rFonts w:eastAsiaTheme="minorHAnsi"/>
          <w:sz w:val="28"/>
          <w:szCs w:val="28"/>
          <w:lang w:val="en-CA" w:eastAsia="en-US"/>
        </w:rPr>
        <w:t xml:space="preserve"> In a series of exchanges</w:t>
      </w:r>
      <w:r w:rsidR="00346A85">
        <w:rPr>
          <w:rFonts w:eastAsiaTheme="minorHAnsi"/>
          <w:sz w:val="28"/>
          <w:szCs w:val="28"/>
          <w:lang w:val="en-CA" w:eastAsia="en-US"/>
        </w:rPr>
        <w:t xml:space="preserve"> that followed, </w:t>
      </w:r>
      <w:r w:rsidR="00652373">
        <w:rPr>
          <w:rFonts w:eastAsiaTheme="minorHAnsi"/>
          <w:sz w:val="28"/>
          <w:szCs w:val="28"/>
          <w:lang w:val="en-CA" w:eastAsia="en-US"/>
        </w:rPr>
        <w:t>CL</w:t>
      </w:r>
      <w:r w:rsidRPr="00394036">
        <w:rPr>
          <w:rFonts w:eastAsiaTheme="minorHAnsi"/>
          <w:sz w:val="28"/>
          <w:szCs w:val="28"/>
          <w:lang w:val="en-CA" w:eastAsia="en-US"/>
        </w:rPr>
        <w:t xml:space="preserve"> repeatedly urges </w:t>
      </w:r>
      <w:r w:rsidR="00652373">
        <w:rPr>
          <w:rFonts w:eastAsiaTheme="minorHAnsi"/>
          <w:sz w:val="28"/>
          <w:szCs w:val="28"/>
          <w:lang w:val="en-CA" w:eastAsia="en-US"/>
        </w:rPr>
        <w:t>TA</w:t>
      </w:r>
      <w:r w:rsidRPr="00394036">
        <w:rPr>
          <w:rFonts w:eastAsiaTheme="minorHAnsi"/>
          <w:sz w:val="28"/>
          <w:szCs w:val="28"/>
          <w:lang w:val="en-CA" w:eastAsia="en-US"/>
        </w:rPr>
        <w:t xml:space="preserve"> to come and get his daughter, noting the consequences to her of missing school, and using very strong language denigrating </w:t>
      </w:r>
      <w:r w:rsidR="00652373">
        <w:rPr>
          <w:rFonts w:eastAsiaTheme="minorHAnsi"/>
          <w:sz w:val="28"/>
          <w:szCs w:val="28"/>
          <w:lang w:val="en-CA" w:eastAsia="en-US"/>
        </w:rPr>
        <w:t>TA</w:t>
      </w:r>
      <w:r w:rsidR="00346A85">
        <w:rPr>
          <w:rFonts w:eastAsiaTheme="minorHAnsi"/>
          <w:sz w:val="28"/>
          <w:szCs w:val="28"/>
          <w:lang w:val="en-CA" w:eastAsia="en-US"/>
        </w:rPr>
        <w:t xml:space="preserve"> as a parent and as a person. </w:t>
      </w:r>
      <w:r w:rsidR="009B5157">
        <w:rPr>
          <w:rFonts w:eastAsiaTheme="minorHAnsi"/>
          <w:sz w:val="28"/>
          <w:szCs w:val="28"/>
          <w:lang w:val="en-CA" w:eastAsia="en-US"/>
        </w:rPr>
        <w:t xml:space="preserve"> </w:t>
      </w:r>
      <w:r w:rsidRPr="00394036">
        <w:rPr>
          <w:rFonts w:eastAsiaTheme="minorHAnsi"/>
          <w:sz w:val="28"/>
          <w:szCs w:val="28"/>
          <w:lang w:val="en-CA" w:eastAsia="en-US"/>
        </w:rPr>
        <w:t xml:space="preserve">In comparison, </w:t>
      </w:r>
      <w:r w:rsidR="00BF39E8">
        <w:rPr>
          <w:rFonts w:eastAsiaTheme="minorHAnsi"/>
          <w:sz w:val="28"/>
          <w:szCs w:val="28"/>
          <w:lang w:val="en-CA" w:eastAsia="en-US"/>
        </w:rPr>
        <w:t>TA</w:t>
      </w:r>
      <w:r w:rsidRPr="00394036">
        <w:rPr>
          <w:rFonts w:eastAsiaTheme="minorHAnsi"/>
          <w:sz w:val="28"/>
          <w:szCs w:val="28"/>
          <w:lang w:val="en-CA" w:eastAsia="en-US"/>
        </w:rPr>
        <w:t>’s response is muted</w:t>
      </w:r>
      <w:r w:rsidR="00346A85">
        <w:rPr>
          <w:rFonts w:eastAsiaTheme="minorHAnsi"/>
          <w:sz w:val="28"/>
          <w:szCs w:val="28"/>
          <w:lang w:val="en-CA" w:eastAsia="en-US"/>
        </w:rPr>
        <w:t xml:space="preserve">.  He did </w:t>
      </w:r>
      <w:r w:rsidRPr="00394036">
        <w:rPr>
          <w:rFonts w:eastAsiaTheme="minorHAnsi"/>
          <w:sz w:val="28"/>
          <w:szCs w:val="28"/>
          <w:lang w:val="en-CA" w:eastAsia="en-US"/>
        </w:rPr>
        <w:t xml:space="preserve">not respond to the highly provocative language used by </w:t>
      </w:r>
      <w:r w:rsidR="00BF39E8">
        <w:rPr>
          <w:rFonts w:eastAsiaTheme="minorHAnsi"/>
          <w:sz w:val="28"/>
          <w:szCs w:val="28"/>
          <w:lang w:val="en-CA" w:eastAsia="en-US"/>
        </w:rPr>
        <w:t>CL</w:t>
      </w:r>
      <w:r w:rsidRPr="00394036">
        <w:rPr>
          <w:rFonts w:eastAsiaTheme="minorHAnsi"/>
          <w:sz w:val="28"/>
          <w:szCs w:val="28"/>
          <w:lang w:val="en-CA" w:eastAsia="en-US"/>
        </w:rPr>
        <w:t xml:space="preserve">. </w:t>
      </w:r>
      <w:r w:rsidR="009B5157">
        <w:rPr>
          <w:rFonts w:eastAsiaTheme="minorHAnsi"/>
          <w:sz w:val="28"/>
          <w:szCs w:val="28"/>
          <w:lang w:val="en-CA" w:eastAsia="en-US"/>
        </w:rPr>
        <w:t xml:space="preserve"> </w:t>
      </w:r>
      <w:r w:rsidRPr="00394036">
        <w:rPr>
          <w:rFonts w:eastAsiaTheme="minorHAnsi"/>
          <w:sz w:val="28"/>
          <w:szCs w:val="28"/>
          <w:lang w:val="en-CA" w:eastAsia="en-US"/>
        </w:rPr>
        <w:t>In one message on that day,</w:t>
      </w:r>
      <w:r w:rsidR="00346A85">
        <w:rPr>
          <w:rFonts w:eastAsiaTheme="minorHAnsi"/>
          <w:sz w:val="28"/>
          <w:szCs w:val="28"/>
          <w:lang w:val="en-CA" w:eastAsia="en-US"/>
        </w:rPr>
        <w:t xml:space="preserve"> </w:t>
      </w:r>
      <w:r w:rsidR="00BF39E8">
        <w:rPr>
          <w:rFonts w:eastAsiaTheme="minorHAnsi"/>
          <w:sz w:val="28"/>
          <w:szCs w:val="28"/>
          <w:lang w:val="en-CA" w:eastAsia="en-US"/>
        </w:rPr>
        <w:t>CL</w:t>
      </w:r>
      <w:r w:rsidRPr="00394036">
        <w:rPr>
          <w:rFonts w:eastAsiaTheme="minorHAnsi"/>
          <w:sz w:val="28"/>
          <w:szCs w:val="28"/>
          <w:lang w:val="en-CA" w:eastAsia="en-US"/>
        </w:rPr>
        <w:t xml:space="preserve"> states “if you don’t come and get her like you are supposed to, then I will go and get an </w:t>
      </w:r>
      <w:r w:rsidR="0061570F">
        <w:rPr>
          <w:rFonts w:eastAsiaTheme="minorHAnsi"/>
          <w:sz w:val="28"/>
          <w:szCs w:val="28"/>
          <w:lang w:val="en-CA" w:eastAsia="en-US"/>
        </w:rPr>
        <w:t>E</w:t>
      </w:r>
      <w:r w:rsidRPr="00394036">
        <w:rPr>
          <w:rFonts w:eastAsiaTheme="minorHAnsi"/>
          <w:sz w:val="28"/>
          <w:szCs w:val="28"/>
          <w:lang w:val="en-CA" w:eastAsia="en-US"/>
        </w:rPr>
        <w:t xml:space="preserve">mergency </w:t>
      </w:r>
      <w:r w:rsidR="0061570F">
        <w:rPr>
          <w:rFonts w:eastAsiaTheme="minorHAnsi"/>
          <w:sz w:val="28"/>
          <w:szCs w:val="28"/>
          <w:lang w:val="en-CA" w:eastAsia="en-US"/>
        </w:rPr>
        <w:t>Pr</w:t>
      </w:r>
      <w:r w:rsidRPr="00394036">
        <w:rPr>
          <w:rFonts w:eastAsiaTheme="minorHAnsi"/>
          <w:sz w:val="28"/>
          <w:szCs w:val="28"/>
          <w:lang w:val="en-CA" w:eastAsia="en-US"/>
        </w:rPr>
        <w:t xml:space="preserve">otection </w:t>
      </w:r>
      <w:r w:rsidR="0061570F">
        <w:rPr>
          <w:rFonts w:eastAsiaTheme="minorHAnsi"/>
          <w:sz w:val="28"/>
          <w:szCs w:val="28"/>
          <w:lang w:val="en-CA" w:eastAsia="en-US"/>
        </w:rPr>
        <w:t>O</w:t>
      </w:r>
      <w:r w:rsidRPr="00394036">
        <w:rPr>
          <w:rFonts w:eastAsiaTheme="minorHAnsi"/>
          <w:sz w:val="28"/>
          <w:szCs w:val="28"/>
          <w:lang w:val="en-CA" w:eastAsia="en-US"/>
        </w:rPr>
        <w:t xml:space="preserve">rder on you for us and you won’t even have the chance to see her again, let alone your trip”.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Ultimately, after repeatedly urging </w:t>
      </w:r>
      <w:r w:rsidR="00BF39E8">
        <w:rPr>
          <w:rFonts w:eastAsiaTheme="minorHAnsi"/>
          <w:sz w:val="28"/>
          <w:szCs w:val="28"/>
          <w:lang w:val="en-CA" w:eastAsia="en-US"/>
        </w:rPr>
        <w:t>TA</w:t>
      </w:r>
      <w:r w:rsidRPr="00394036">
        <w:rPr>
          <w:rFonts w:eastAsiaTheme="minorHAnsi"/>
          <w:sz w:val="28"/>
          <w:szCs w:val="28"/>
          <w:lang w:val="en-CA" w:eastAsia="en-US"/>
        </w:rPr>
        <w:t xml:space="preserve"> to pick up the child, </w:t>
      </w:r>
      <w:r w:rsidR="00BF39E8">
        <w:rPr>
          <w:rFonts w:eastAsiaTheme="minorHAnsi"/>
          <w:sz w:val="28"/>
          <w:szCs w:val="28"/>
          <w:lang w:val="en-CA" w:eastAsia="en-US"/>
        </w:rPr>
        <w:t>CL</w:t>
      </w:r>
      <w:r w:rsidRPr="00394036">
        <w:rPr>
          <w:rFonts w:eastAsiaTheme="minorHAnsi"/>
          <w:sz w:val="28"/>
          <w:szCs w:val="28"/>
          <w:lang w:val="en-CA" w:eastAsia="en-US"/>
        </w:rPr>
        <w:t xml:space="preserve"> stated at 11:31 a.m.</w:t>
      </w:r>
      <w:r w:rsidR="007F3DF4">
        <w:rPr>
          <w:rFonts w:eastAsiaTheme="minorHAnsi"/>
          <w:sz w:val="28"/>
          <w:szCs w:val="28"/>
          <w:lang w:val="en-CA" w:eastAsia="en-US"/>
        </w:rPr>
        <w:t>,</w:t>
      </w:r>
      <w:r w:rsidRPr="00394036">
        <w:rPr>
          <w:rFonts w:eastAsiaTheme="minorHAnsi"/>
          <w:sz w:val="28"/>
          <w:szCs w:val="28"/>
          <w:lang w:val="en-CA" w:eastAsia="en-US"/>
        </w:rPr>
        <w:t xml:space="preserve"> “I have the </w:t>
      </w:r>
      <w:proofErr w:type="spellStart"/>
      <w:r w:rsidRPr="00394036">
        <w:rPr>
          <w:rFonts w:eastAsiaTheme="minorHAnsi"/>
          <w:sz w:val="28"/>
          <w:szCs w:val="28"/>
          <w:lang w:val="en-CA" w:eastAsia="en-US"/>
        </w:rPr>
        <w:t>epo</w:t>
      </w:r>
      <w:proofErr w:type="spellEnd"/>
      <w:r w:rsidRPr="00394036">
        <w:rPr>
          <w:rFonts w:eastAsiaTheme="minorHAnsi"/>
          <w:sz w:val="28"/>
          <w:szCs w:val="28"/>
          <w:lang w:val="en-CA" w:eastAsia="en-US"/>
        </w:rPr>
        <w:t xml:space="preserve"> in progress so you will be served as soon as it is approved”.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The </w:t>
      </w:r>
      <w:r w:rsidR="004D78F2">
        <w:rPr>
          <w:rFonts w:eastAsiaTheme="minorHAnsi"/>
          <w:sz w:val="28"/>
          <w:szCs w:val="28"/>
          <w:lang w:val="en-CA" w:eastAsia="en-US"/>
        </w:rPr>
        <w:t>e</w:t>
      </w:r>
      <w:r w:rsidR="0061570F">
        <w:rPr>
          <w:rFonts w:eastAsiaTheme="minorHAnsi"/>
          <w:sz w:val="28"/>
          <w:szCs w:val="28"/>
          <w:lang w:val="en-CA" w:eastAsia="en-US"/>
        </w:rPr>
        <w:t xml:space="preserve">mergency </w:t>
      </w:r>
      <w:r w:rsidR="004D78F2">
        <w:rPr>
          <w:rFonts w:eastAsiaTheme="minorHAnsi"/>
          <w:sz w:val="28"/>
          <w:szCs w:val="28"/>
          <w:lang w:val="en-CA" w:eastAsia="en-US"/>
        </w:rPr>
        <w:t>p</w:t>
      </w:r>
      <w:r w:rsidR="0061570F">
        <w:rPr>
          <w:rFonts w:eastAsiaTheme="minorHAnsi"/>
          <w:sz w:val="28"/>
          <w:szCs w:val="28"/>
          <w:lang w:val="en-CA" w:eastAsia="en-US"/>
        </w:rPr>
        <w:t xml:space="preserve">rotection </w:t>
      </w:r>
      <w:r w:rsidR="004D78F2">
        <w:rPr>
          <w:rFonts w:eastAsiaTheme="minorHAnsi"/>
          <w:sz w:val="28"/>
          <w:szCs w:val="28"/>
          <w:lang w:val="en-CA" w:eastAsia="en-US"/>
        </w:rPr>
        <w:t>o</w:t>
      </w:r>
      <w:r w:rsidR="0061570F">
        <w:rPr>
          <w:rFonts w:eastAsiaTheme="minorHAnsi"/>
          <w:sz w:val="28"/>
          <w:szCs w:val="28"/>
          <w:lang w:val="en-CA" w:eastAsia="en-US"/>
        </w:rPr>
        <w:t>rder</w:t>
      </w:r>
      <w:r w:rsidRPr="00394036">
        <w:rPr>
          <w:rFonts w:eastAsiaTheme="minorHAnsi"/>
          <w:sz w:val="28"/>
          <w:szCs w:val="28"/>
          <w:lang w:val="en-CA" w:eastAsia="en-US"/>
        </w:rPr>
        <w:t xml:space="preserve"> was granted later that same day.</w:t>
      </w:r>
    </w:p>
    <w:p w14:paraId="6637CE69" w14:textId="77777777" w:rsidR="00672CC0" w:rsidRDefault="00672CC0" w:rsidP="00672CC0">
      <w:pPr>
        <w:widowControl/>
        <w:autoSpaceDE/>
        <w:autoSpaceDN/>
        <w:adjustRightInd/>
        <w:spacing w:after="280" w:line="259" w:lineRule="auto"/>
        <w:contextualSpacing/>
        <w:jc w:val="both"/>
        <w:rPr>
          <w:rFonts w:eastAsiaTheme="minorHAnsi"/>
          <w:sz w:val="28"/>
          <w:szCs w:val="28"/>
          <w:lang w:eastAsia="en-US"/>
        </w:rPr>
      </w:pPr>
    </w:p>
    <w:p w14:paraId="7FD6A683" w14:textId="5B47D712" w:rsidR="004D78F2" w:rsidRPr="004D78F2" w:rsidRDefault="00394036" w:rsidP="00394036">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 xml:space="preserve">It is abundantly clear that the </w:t>
      </w:r>
      <w:r w:rsidR="004D78F2">
        <w:rPr>
          <w:rFonts w:eastAsiaTheme="minorHAnsi"/>
          <w:sz w:val="28"/>
          <w:szCs w:val="28"/>
          <w:lang w:val="en-CA" w:eastAsia="en-US"/>
        </w:rPr>
        <w:t>e</w:t>
      </w:r>
      <w:r w:rsidR="0061570F">
        <w:rPr>
          <w:rFonts w:eastAsiaTheme="minorHAnsi"/>
          <w:sz w:val="28"/>
          <w:szCs w:val="28"/>
          <w:lang w:val="en-CA" w:eastAsia="en-US"/>
        </w:rPr>
        <w:t xml:space="preserve">mergency </w:t>
      </w:r>
      <w:r w:rsidR="004D78F2">
        <w:rPr>
          <w:rFonts w:eastAsiaTheme="minorHAnsi"/>
          <w:sz w:val="28"/>
          <w:szCs w:val="28"/>
          <w:lang w:val="en-CA" w:eastAsia="en-US"/>
        </w:rPr>
        <w:t>pr</w:t>
      </w:r>
      <w:r w:rsidR="0061570F">
        <w:rPr>
          <w:rFonts w:eastAsiaTheme="minorHAnsi"/>
          <w:sz w:val="28"/>
          <w:szCs w:val="28"/>
          <w:lang w:val="en-CA" w:eastAsia="en-US"/>
        </w:rPr>
        <w:t xml:space="preserve">otection </w:t>
      </w:r>
      <w:r w:rsidR="004D78F2">
        <w:rPr>
          <w:rFonts w:eastAsiaTheme="minorHAnsi"/>
          <w:sz w:val="28"/>
          <w:szCs w:val="28"/>
          <w:lang w:val="en-CA" w:eastAsia="en-US"/>
        </w:rPr>
        <w:t>or</w:t>
      </w:r>
      <w:r w:rsidR="0061570F">
        <w:rPr>
          <w:rFonts w:eastAsiaTheme="minorHAnsi"/>
          <w:sz w:val="28"/>
          <w:szCs w:val="28"/>
          <w:lang w:val="en-CA" w:eastAsia="en-US"/>
        </w:rPr>
        <w:t>der</w:t>
      </w:r>
      <w:r w:rsidRPr="00394036">
        <w:rPr>
          <w:rFonts w:eastAsiaTheme="minorHAnsi"/>
          <w:sz w:val="28"/>
          <w:szCs w:val="28"/>
          <w:lang w:val="en-CA" w:eastAsia="en-US"/>
        </w:rPr>
        <w:t xml:space="preserve"> was sought for reasons other than </w:t>
      </w:r>
      <w:r w:rsidR="00BF39E8">
        <w:rPr>
          <w:rFonts w:eastAsiaTheme="minorHAnsi"/>
          <w:sz w:val="28"/>
          <w:szCs w:val="28"/>
          <w:lang w:val="en-CA" w:eastAsia="en-US"/>
        </w:rPr>
        <w:t>CL</w:t>
      </w:r>
      <w:r w:rsidRPr="00394036">
        <w:rPr>
          <w:rFonts w:eastAsiaTheme="minorHAnsi"/>
          <w:sz w:val="28"/>
          <w:szCs w:val="28"/>
          <w:lang w:val="en-CA" w:eastAsia="en-US"/>
        </w:rPr>
        <w:t xml:space="preserve">’s fear of </w:t>
      </w:r>
      <w:r w:rsidR="00BF39E8">
        <w:rPr>
          <w:rFonts w:eastAsiaTheme="minorHAnsi"/>
          <w:sz w:val="28"/>
          <w:szCs w:val="28"/>
          <w:lang w:val="en-CA" w:eastAsia="en-US"/>
        </w:rPr>
        <w:t>TA</w:t>
      </w:r>
      <w:r w:rsidRPr="00394036">
        <w:rPr>
          <w:rFonts w:eastAsiaTheme="minorHAnsi"/>
          <w:sz w:val="28"/>
          <w:szCs w:val="28"/>
          <w:lang w:val="en-CA" w:eastAsia="en-US"/>
        </w:rPr>
        <w:t xml:space="preserve"> or concern with respect to the safety of her child. </w:t>
      </w:r>
      <w:r w:rsidR="0061570F">
        <w:rPr>
          <w:rFonts w:eastAsiaTheme="minorHAnsi"/>
          <w:sz w:val="28"/>
          <w:szCs w:val="28"/>
          <w:lang w:val="en-CA" w:eastAsia="en-US"/>
        </w:rPr>
        <w:t xml:space="preserve"> </w:t>
      </w:r>
      <w:r w:rsidR="00BF39E8">
        <w:rPr>
          <w:rFonts w:eastAsiaTheme="minorHAnsi"/>
          <w:sz w:val="28"/>
          <w:szCs w:val="28"/>
          <w:lang w:val="en-CA" w:eastAsia="en-US"/>
        </w:rPr>
        <w:t>CL</w:t>
      </w:r>
      <w:r w:rsidRPr="00394036">
        <w:rPr>
          <w:rFonts w:eastAsiaTheme="minorHAnsi"/>
          <w:sz w:val="28"/>
          <w:szCs w:val="28"/>
          <w:lang w:val="en-CA" w:eastAsia="en-US"/>
        </w:rPr>
        <w:t xml:space="preserve">’s text messages urging </w:t>
      </w:r>
      <w:r w:rsidR="00BF39E8">
        <w:rPr>
          <w:rFonts w:eastAsiaTheme="minorHAnsi"/>
          <w:sz w:val="28"/>
          <w:szCs w:val="28"/>
          <w:lang w:val="en-CA" w:eastAsia="en-US"/>
        </w:rPr>
        <w:t>TA</w:t>
      </w:r>
      <w:r w:rsidRPr="00394036">
        <w:rPr>
          <w:rFonts w:eastAsiaTheme="minorHAnsi"/>
          <w:sz w:val="28"/>
          <w:szCs w:val="28"/>
          <w:lang w:val="en-CA" w:eastAsia="en-US"/>
        </w:rPr>
        <w:t xml:space="preserve"> to come and care for the child are inconsistent with her evidence to the Justice of the Peace.</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 Before the Justice of</w:t>
      </w:r>
      <w:r w:rsidR="00672CC0">
        <w:rPr>
          <w:rFonts w:eastAsiaTheme="minorHAnsi"/>
          <w:sz w:val="28"/>
          <w:szCs w:val="28"/>
          <w:lang w:eastAsia="en-US"/>
        </w:rPr>
        <w:t xml:space="preserve"> </w:t>
      </w:r>
      <w:r w:rsidRPr="00394036">
        <w:rPr>
          <w:rFonts w:eastAsiaTheme="minorHAnsi"/>
          <w:sz w:val="28"/>
          <w:szCs w:val="28"/>
          <w:lang w:val="en-CA" w:eastAsia="en-US"/>
        </w:rPr>
        <w:t xml:space="preserve">the Peace, she painted a picture of a growing concern with respect to her and the child’s safety, prompted by increasing volatility on the part of </w:t>
      </w:r>
      <w:r w:rsidR="00BF39E8">
        <w:rPr>
          <w:rFonts w:eastAsiaTheme="minorHAnsi"/>
          <w:sz w:val="28"/>
          <w:szCs w:val="28"/>
          <w:lang w:val="en-CA" w:eastAsia="en-US"/>
        </w:rPr>
        <w:t>TA</w:t>
      </w:r>
      <w:r w:rsidRPr="00394036">
        <w:rPr>
          <w:rFonts w:eastAsiaTheme="minorHAnsi"/>
          <w:sz w:val="28"/>
          <w:szCs w:val="28"/>
          <w:lang w:val="en-CA" w:eastAsia="en-US"/>
        </w:rPr>
        <w:t xml:space="preserve">, accompanied by his threats to take their </w:t>
      </w:r>
      <w:r w:rsidRPr="00394036">
        <w:rPr>
          <w:rFonts w:eastAsiaTheme="minorHAnsi"/>
          <w:sz w:val="28"/>
          <w:szCs w:val="28"/>
          <w:lang w:val="en-CA" w:eastAsia="en-US"/>
        </w:rPr>
        <w:lastRenderedPageBreak/>
        <w:t xml:space="preserve">daughter. </w:t>
      </w:r>
      <w:r w:rsidR="0061570F">
        <w:rPr>
          <w:rFonts w:eastAsiaTheme="minorHAnsi"/>
          <w:sz w:val="28"/>
          <w:szCs w:val="28"/>
          <w:lang w:val="en-CA" w:eastAsia="en-US"/>
        </w:rPr>
        <w:t xml:space="preserve"> </w:t>
      </w:r>
      <w:r w:rsidR="004D78F2">
        <w:rPr>
          <w:rFonts w:eastAsiaTheme="minorHAnsi"/>
          <w:sz w:val="28"/>
          <w:szCs w:val="28"/>
          <w:lang w:val="en-CA" w:eastAsia="en-US"/>
        </w:rPr>
        <w:t xml:space="preserve">She failed to mention the fact that TA had </w:t>
      </w:r>
      <w:r w:rsidR="007F3DF4">
        <w:rPr>
          <w:rFonts w:eastAsiaTheme="minorHAnsi"/>
          <w:sz w:val="28"/>
          <w:szCs w:val="28"/>
          <w:lang w:val="en-CA" w:eastAsia="en-US"/>
        </w:rPr>
        <w:t xml:space="preserve">been </w:t>
      </w:r>
      <w:r w:rsidR="004D78F2">
        <w:rPr>
          <w:rFonts w:eastAsiaTheme="minorHAnsi"/>
          <w:sz w:val="28"/>
          <w:szCs w:val="28"/>
          <w:lang w:val="en-CA" w:eastAsia="en-US"/>
        </w:rPr>
        <w:t xml:space="preserve">caring for the child on an almost daily basis since January 2024.  Her evidence before the Justice of the Peace is </w:t>
      </w:r>
      <w:r w:rsidRPr="00394036">
        <w:rPr>
          <w:rFonts w:eastAsiaTheme="minorHAnsi"/>
          <w:sz w:val="28"/>
          <w:szCs w:val="28"/>
          <w:lang w:val="en-CA" w:eastAsia="en-US"/>
        </w:rPr>
        <w:t xml:space="preserve">inconsistent with the text messages in which she is repeatedly asking </w:t>
      </w:r>
      <w:r w:rsidR="00BF39E8">
        <w:rPr>
          <w:rFonts w:eastAsiaTheme="minorHAnsi"/>
          <w:sz w:val="28"/>
          <w:szCs w:val="28"/>
          <w:lang w:val="en-CA" w:eastAsia="en-US"/>
        </w:rPr>
        <w:t>TA</w:t>
      </w:r>
      <w:r w:rsidRPr="00394036">
        <w:rPr>
          <w:rFonts w:eastAsiaTheme="minorHAnsi"/>
          <w:sz w:val="28"/>
          <w:szCs w:val="28"/>
          <w:lang w:val="en-CA" w:eastAsia="en-US"/>
        </w:rPr>
        <w:t xml:space="preserve"> to come and care for the child, failing which, she would obtain an </w:t>
      </w:r>
      <w:r w:rsidR="004D78F2">
        <w:rPr>
          <w:rFonts w:eastAsiaTheme="minorHAnsi"/>
          <w:sz w:val="28"/>
          <w:szCs w:val="28"/>
          <w:lang w:val="en-CA" w:eastAsia="en-US"/>
        </w:rPr>
        <w:t>e</w:t>
      </w:r>
      <w:r w:rsidR="0061570F">
        <w:rPr>
          <w:rFonts w:eastAsiaTheme="minorHAnsi"/>
          <w:sz w:val="28"/>
          <w:szCs w:val="28"/>
          <w:lang w:val="en-CA" w:eastAsia="en-US"/>
        </w:rPr>
        <w:t xml:space="preserve">mergency </w:t>
      </w:r>
      <w:r w:rsidR="004D78F2">
        <w:rPr>
          <w:rFonts w:eastAsiaTheme="minorHAnsi"/>
          <w:sz w:val="28"/>
          <w:szCs w:val="28"/>
          <w:lang w:val="en-CA" w:eastAsia="en-US"/>
        </w:rPr>
        <w:t>p</w:t>
      </w:r>
      <w:r w:rsidR="0061570F">
        <w:rPr>
          <w:rFonts w:eastAsiaTheme="minorHAnsi"/>
          <w:sz w:val="28"/>
          <w:szCs w:val="28"/>
          <w:lang w:val="en-CA" w:eastAsia="en-US"/>
        </w:rPr>
        <w:t xml:space="preserve">rotection </w:t>
      </w:r>
      <w:r w:rsidR="004D78F2">
        <w:rPr>
          <w:rFonts w:eastAsiaTheme="minorHAnsi"/>
          <w:sz w:val="28"/>
          <w:szCs w:val="28"/>
          <w:lang w:val="en-CA" w:eastAsia="en-US"/>
        </w:rPr>
        <w:t>o</w:t>
      </w:r>
      <w:r w:rsidR="0061570F">
        <w:rPr>
          <w:rFonts w:eastAsiaTheme="minorHAnsi"/>
          <w:sz w:val="28"/>
          <w:szCs w:val="28"/>
          <w:lang w:val="en-CA" w:eastAsia="en-US"/>
        </w:rPr>
        <w:t xml:space="preserve">rder. </w:t>
      </w:r>
      <w:r w:rsidRPr="00394036">
        <w:rPr>
          <w:rFonts w:eastAsiaTheme="minorHAnsi"/>
          <w:sz w:val="28"/>
          <w:szCs w:val="28"/>
          <w:lang w:val="en-CA" w:eastAsia="en-US"/>
        </w:rPr>
        <w:t xml:space="preserve"> </w:t>
      </w:r>
    </w:p>
    <w:p w14:paraId="68BEDF02" w14:textId="77777777" w:rsidR="004D78F2" w:rsidRPr="00DE6252" w:rsidRDefault="004D78F2" w:rsidP="00DE6252">
      <w:pPr>
        <w:rPr>
          <w:rFonts w:eastAsiaTheme="minorHAnsi"/>
          <w:sz w:val="28"/>
          <w:szCs w:val="28"/>
          <w:lang w:val="en-CA" w:eastAsia="en-US"/>
        </w:rPr>
      </w:pPr>
    </w:p>
    <w:p w14:paraId="33F4FE16" w14:textId="7E8CE00B" w:rsidR="00672CC0" w:rsidRPr="004D78F2" w:rsidRDefault="00394036" w:rsidP="006601B4">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 xml:space="preserve">Furthermore, I see no evidence that </w:t>
      </w:r>
      <w:r w:rsidR="00BF39E8">
        <w:rPr>
          <w:rFonts w:eastAsiaTheme="minorHAnsi"/>
          <w:sz w:val="28"/>
          <w:szCs w:val="28"/>
          <w:lang w:val="en-CA" w:eastAsia="en-US"/>
        </w:rPr>
        <w:t>TA</w:t>
      </w:r>
      <w:r w:rsidRPr="00394036">
        <w:rPr>
          <w:rFonts w:eastAsiaTheme="minorHAnsi"/>
          <w:sz w:val="28"/>
          <w:szCs w:val="28"/>
          <w:lang w:val="en-CA" w:eastAsia="en-US"/>
        </w:rPr>
        <w:t xml:space="preserve"> threatened</w:t>
      </w:r>
      <w:r w:rsidR="004D78F2">
        <w:rPr>
          <w:rFonts w:eastAsiaTheme="minorHAnsi"/>
          <w:sz w:val="28"/>
          <w:szCs w:val="28"/>
          <w:lang w:eastAsia="en-US"/>
        </w:rPr>
        <w:t xml:space="preserve"> </w:t>
      </w:r>
      <w:r w:rsidRPr="004D78F2">
        <w:rPr>
          <w:rFonts w:eastAsiaTheme="minorHAnsi"/>
          <w:sz w:val="28"/>
          <w:szCs w:val="28"/>
          <w:lang w:val="en-CA" w:eastAsia="en-US"/>
        </w:rPr>
        <w:t>to take the child</w:t>
      </w:r>
      <w:r w:rsidR="004D78F2">
        <w:rPr>
          <w:rFonts w:eastAsiaTheme="minorHAnsi"/>
          <w:sz w:val="28"/>
          <w:szCs w:val="28"/>
          <w:lang w:val="en-CA" w:eastAsia="en-US"/>
        </w:rPr>
        <w:t xml:space="preserve"> as CL had alleged to the Justice of the Peace. </w:t>
      </w:r>
      <w:r w:rsidR="0061570F" w:rsidRPr="004D78F2">
        <w:rPr>
          <w:rFonts w:eastAsiaTheme="minorHAnsi"/>
          <w:sz w:val="28"/>
          <w:szCs w:val="28"/>
          <w:lang w:val="en-CA" w:eastAsia="en-US"/>
        </w:rPr>
        <w:t xml:space="preserve"> </w:t>
      </w:r>
      <w:r w:rsidRPr="004D78F2">
        <w:rPr>
          <w:rFonts w:eastAsiaTheme="minorHAnsi"/>
          <w:sz w:val="28"/>
          <w:szCs w:val="28"/>
          <w:lang w:val="en-CA" w:eastAsia="en-US"/>
        </w:rPr>
        <w:t xml:space="preserve">To the contrary, </w:t>
      </w:r>
      <w:r w:rsidR="004D78F2">
        <w:rPr>
          <w:rFonts w:eastAsiaTheme="minorHAnsi"/>
          <w:sz w:val="28"/>
          <w:szCs w:val="28"/>
          <w:lang w:val="en-CA" w:eastAsia="en-US"/>
        </w:rPr>
        <w:t>TA</w:t>
      </w:r>
      <w:r w:rsidRPr="004D78F2">
        <w:rPr>
          <w:rFonts w:eastAsiaTheme="minorHAnsi"/>
          <w:sz w:val="28"/>
          <w:szCs w:val="28"/>
          <w:lang w:val="en-CA" w:eastAsia="en-US"/>
        </w:rPr>
        <w:t xml:space="preserve"> took the position </w:t>
      </w:r>
      <w:r w:rsidR="004D78F2">
        <w:rPr>
          <w:rFonts w:eastAsiaTheme="minorHAnsi"/>
          <w:sz w:val="28"/>
          <w:szCs w:val="28"/>
          <w:lang w:val="en-CA" w:eastAsia="en-US"/>
        </w:rPr>
        <w:t xml:space="preserve">in their text exchange </w:t>
      </w:r>
      <w:r w:rsidRPr="004D78F2">
        <w:rPr>
          <w:rFonts w:eastAsiaTheme="minorHAnsi"/>
          <w:sz w:val="28"/>
          <w:szCs w:val="28"/>
          <w:lang w:val="en-CA" w:eastAsia="en-US"/>
        </w:rPr>
        <w:t xml:space="preserve">that he would not take the child unless he was given further access. </w:t>
      </w:r>
      <w:r w:rsidR="0061570F" w:rsidRPr="004D78F2">
        <w:rPr>
          <w:rFonts w:eastAsiaTheme="minorHAnsi"/>
          <w:sz w:val="28"/>
          <w:szCs w:val="28"/>
          <w:lang w:val="en-CA" w:eastAsia="en-US"/>
        </w:rPr>
        <w:t xml:space="preserve"> </w:t>
      </w:r>
      <w:r w:rsidRPr="004D78F2">
        <w:rPr>
          <w:rFonts w:eastAsiaTheme="minorHAnsi"/>
          <w:sz w:val="28"/>
          <w:szCs w:val="28"/>
          <w:lang w:val="en-CA" w:eastAsia="en-US"/>
        </w:rPr>
        <w:t xml:space="preserve">On at least one occasion, he </w:t>
      </w:r>
      <w:proofErr w:type="gramStart"/>
      <w:r w:rsidRPr="004D78F2">
        <w:rPr>
          <w:rFonts w:eastAsiaTheme="minorHAnsi"/>
          <w:sz w:val="28"/>
          <w:szCs w:val="28"/>
          <w:lang w:val="en-CA" w:eastAsia="en-US"/>
        </w:rPr>
        <w:t>made reference</w:t>
      </w:r>
      <w:proofErr w:type="gramEnd"/>
      <w:r w:rsidRPr="004D78F2">
        <w:rPr>
          <w:rFonts w:eastAsiaTheme="minorHAnsi"/>
          <w:sz w:val="28"/>
          <w:szCs w:val="28"/>
          <w:lang w:val="en-CA" w:eastAsia="en-US"/>
        </w:rPr>
        <w:t xml:space="preserve"> to resolving issues through the court process. </w:t>
      </w:r>
      <w:r w:rsidR="0061570F" w:rsidRPr="004D78F2">
        <w:rPr>
          <w:rFonts w:eastAsiaTheme="minorHAnsi"/>
          <w:sz w:val="28"/>
          <w:szCs w:val="28"/>
          <w:lang w:val="en-CA" w:eastAsia="en-US"/>
        </w:rPr>
        <w:t xml:space="preserve"> </w:t>
      </w:r>
      <w:r w:rsidRPr="004D78F2">
        <w:rPr>
          <w:rFonts w:eastAsiaTheme="minorHAnsi"/>
          <w:sz w:val="28"/>
          <w:szCs w:val="28"/>
          <w:lang w:val="en-CA" w:eastAsia="en-US"/>
        </w:rPr>
        <w:t xml:space="preserve">Additionally, the tenor of the text exchanges suggests that </w:t>
      </w:r>
      <w:r w:rsidR="00BF39E8" w:rsidRPr="004D78F2">
        <w:rPr>
          <w:rFonts w:eastAsiaTheme="minorHAnsi"/>
          <w:sz w:val="28"/>
          <w:szCs w:val="28"/>
          <w:lang w:val="en-CA" w:eastAsia="en-US"/>
        </w:rPr>
        <w:t>CL</w:t>
      </w:r>
      <w:r w:rsidRPr="004D78F2">
        <w:rPr>
          <w:rFonts w:eastAsiaTheme="minorHAnsi"/>
          <w:sz w:val="28"/>
          <w:szCs w:val="28"/>
          <w:lang w:val="en-CA" w:eastAsia="en-US"/>
        </w:rPr>
        <w:t xml:space="preserve"> was the more aggressive party, repeatedly swearing at </w:t>
      </w:r>
      <w:r w:rsidR="00A60646" w:rsidRPr="004D78F2">
        <w:rPr>
          <w:rFonts w:eastAsiaTheme="minorHAnsi"/>
          <w:sz w:val="28"/>
          <w:szCs w:val="28"/>
          <w:lang w:val="en-CA" w:eastAsia="en-US"/>
        </w:rPr>
        <w:t>TA</w:t>
      </w:r>
      <w:r w:rsidRPr="004D78F2">
        <w:rPr>
          <w:rFonts w:eastAsiaTheme="minorHAnsi"/>
          <w:sz w:val="28"/>
          <w:szCs w:val="28"/>
          <w:lang w:val="en-CA" w:eastAsia="en-US"/>
        </w:rPr>
        <w:t xml:space="preserve">, calling him names, and threatening to cut off his relationship with his daughter. </w:t>
      </w:r>
      <w:r w:rsidR="0061570F" w:rsidRPr="004D78F2">
        <w:rPr>
          <w:rFonts w:eastAsiaTheme="minorHAnsi"/>
          <w:sz w:val="28"/>
          <w:szCs w:val="28"/>
          <w:lang w:val="en-CA" w:eastAsia="en-US"/>
        </w:rPr>
        <w:t xml:space="preserve"> </w:t>
      </w:r>
      <w:r w:rsidR="00A60646" w:rsidRPr="004D78F2">
        <w:rPr>
          <w:rFonts w:eastAsiaTheme="minorHAnsi"/>
          <w:sz w:val="28"/>
          <w:szCs w:val="28"/>
          <w:lang w:val="en-CA" w:eastAsia="en-US"/>
        </w:rPr>
        <w:t>TA</w:t>
      </w:r>
      <w:r w:rsidRPr="004D78F2">
        <w:rPr>
          <w:rFonts w:eastAsiaTheme="minorHAnsi"/>
          <w:sz w:val="28"/>
          <w:szCs w:val="28"/>
          <w:lang w:val="en-CA" w:eastAsia="en-US"/>
        </w:rPr>
        <w:t xml:space="preserve">’s responses are largely confined to information about his care for the child and he does not “rise to the bait” of </w:t>
      </w:r>
      <w:r w:rsidR="00A60646" w:rsidRPr="004D78F2">
        <w:rPr>
          <w:rFonts w:eastAsiaTheme="minorHAnsi"/>
          <w:sz w:val="28"/>
          <w:szCs w:val="28"/>
          <w:lang w:val="en-CA" w:eastAsia="en-US"/>
        </w:rPr>
        <w:t>CL</w:t>
      </w:r>
      <w:r w:rsidRPr="004D78F2">
        <w:rPr>
          <w:rFonts w:eastAsiaTheme="minorHAnsi"/>
          <w:sz w:val="28"/>
          <w:szCs w:val="28"/>
          <w:lang w:val="en-CA" w:eastAsia="en-US"/>
        </w:rPr>
        <w:t xml:space="preserve">’s insults. </w:t>
      </w:r>
      <w:r w:rsidR="0061570F" w:rsidRPr="004D78F2">
        <w:rPr>
          <w:rFonts w:eastAsiaTheme="minorHAnsi"/>
          <w:sz w:val="28"/>
          <w:szCs w:val="28"/>
          <w:lang w:val="en-CA" w:eastAsia="en-US"/>
        </w:rPr>
        <w:t xml:space="preserve"> </w:t>
      </w:r>
      <w:r w:rsidRPr="004D78F2">
        <w:rPr>
          <w:rFonts w:eastAsiaTheme="minorHAnsi"/>
          <w:sz w:val="28"/>
          <w:szCs w:val="28"/>
          <w:lang w:val="en-CA" w:eastAsia="en-US"/>
        </w:rPr>
        <w:t>Instead, he refers to the importance of keeping their communication focused on the needs of the child and their respective role</w:t>
      </w:r>
      <w:r w:rsidR="00C82DEC">
        <w:rPr>
          <w:rFonts w:eastAsiaTheme="minorHAnsi"/>
          <w:sz w:val="28"/>
          <w:szCs w:val="28"/>
          <w:lang w:val="en-CA" w:eastAsia="en-US"/>
        </w:rPr>
        <w:t>s</w:t>
      </w:r>
      <w:r w:rsidRPr="004D78F2">
        <w:rPr>
          <w:rFonts w:eastAsiaTheme="minorHAnsi"/>
          <w:sz w:val="28"/>
          <w:szCs w:val="28"/>
          <w:lang w:val="en-CA" w:eastAsia="en-US"/>
        </w:rPr>
        <w:t xml:space="preserve"> as parent.</w:t>
      </w:r>
    </w:p>
    <w:p w14:paraId="7FF4185F" w14:textId="77777777" w:rsidR="00672CC0" w:rsidRDefault="00672CC0" w:rsidP="00672CC0">
      <w:pPr>
        <w:widowControl/>
        <w:autoSpaceDE/>
        <w:autoSpaceDN/>
        <w:adjustRightInd/>
        <w:spacing w:after="280" w:line="259" w:lineRule="auto"/>
        <w:contextualSpacing/>
        <w:jc w:val="both"/>
        <w:rPr>
          <w:rFonts w:eastAsiaTheme="minorHAnsi"/>
          <w:sz w:val="28"/>
          <w:szCs w:val="28"/>
          <w:lang w:eastAsia="en-US"/>
        </w:rPr>
      </w:pPr>
    </w:p>
    <w:p w14:paraId="3BBC7332" w14:textId="7D7BF509" w:rsidR="00672CC0" w:rsidRDefault="00394036" w:rsidP="00394036">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 xml:space="preserve">Therefore, while I find that there was family violence during the relationship, I am satisfied that there is no longer family violence occurring and that an </w:t>
      </w:r>
      <w:r w:rsidR="004D78F2">
        <w:rPr>
          <w:rFonts w:eastAsiaTheme="minorHAnsi"/>
          <w:sz w:val="28"/>
          <w:szCs w:val="28"/>
          <w:lang w:val="en-CA" w:eastAsia="en-US"/>
        </w:rPr>
        <w:t>e</w:t>
      </w:r>
      <w:r w:rsidR="0061570F">
        <w:rPr>
          <w:rFonts w:eastAsiaTheme="minorHAnsi"/>
          <w:sz w:val="28"/>
          <w:szCs w:val="28"/>
          <w:lang w:val="en-CA" w:eastAsia="en-US"/>
        </w:rPr>
        <w:t xml:space="preserve">mergency </w:t>
      </w:r>
      <w:r w:rsidR="004D78F2">
        <w:rPr>
          <w:rFonts w:eastAsiaTheme="minorHAnsi"/>
          <w:sz w:val="28"/>
          <w:szCs w:val="28"/>
          <w:lang w:val="en-CA" w:eastAsia="en-US"/>
        </w:rPr>
        <w:t>p</w:t>
      </w:r>
      <w:r w:rsidR="0061570F">
        <w:rPr>
          <w:rFonts w:eastAsiaTheme="minorHAnsi"/>
          <w:sz w:val="28"/>
          <w:szCs w:val="28"/>
          <w:lang w:val="en-CA" w:eastAsia="en-US"/>
        </w:rPr>
        <w:t xml:space="preserve">rotection </w:t>
      </w:r>
      <w:r w:rsidR="004D78F2">
        <w:rPr>
          <w:rFonts w:eastAsiaTheme="minorHAnsi"/>
          <w:sz w:val="28"/>
          <w:szCs w:val="28"/>
          <w:lang w:val="en-CA" w:eastAsia="en-US"/>
        </w:rPr>
        <w:t>o</w:t>
      </w:r>
      <w:r w:rsidR="0061570F">
        <w:rPr>
          <w:rFonts w:eastAsiaTheme="minorHAnsi"/>
          <w:sz w:val="28"/>
          <w:szCs w:val="28"/>
          <w:lang w:val="en-CA" w:eastAsia="en-US"/>
        </w:rPr>
        <w:t xml:space="preserve">rder </w:t>
      </w:r>
      <w:r w:rsidRPr="00394036">
        <w:rPr>
          <w:rFonts w:eastAsiaTheme="minorHAnsi"/>
          <w:sz w:val="28"/>
          <w:szCs w:val="28"/>
          <w:lang w:val="en-CA" w:eastAsia="en-US"/>
        </w:rPr>
        <w:t>is not required for the safety of the applicant or the child.</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 As such, I vacate the </w:t>
      </w:r>
      <w:r w:rsidR="004D78F2">
        <w:rPr>
          <w:rFonts w:eastAsiaTheme="minorHAnsi"/>
          <w:sz w:val="28"/>
          <w:szCs w:val="28"/>
          <w:lang w:val="en-CA" w:eastAsia="en-US"/>
        </w:rPr>
        <w:t>e</w:t>
      </w:r>
      <w:r w:rsidR="0061570F">
        <w:rPr>
          <w:rFonts w:eastAsiaTheme="minorHAnsi"/>
          <w:sz w:val="28"/>
          <w:szCs w:val="28"/>
          <w:lang w:val="en-CA" w:eastAsia="en-US"/>
        </w:rPr>
        <w:t xml:space="preserve">mergency </w:t>
      </w:r>
      <w:r w:rsidR="004D78F2">
        <w:rPr>
          <w:rFonts w:eastAsiaTheme="minorHAnsi"/>
          <w:sz w:val="28"/>
          <w:szCs w:val="28"/>
          <w:lang w:val="en-CA" w:eastAsia="en-US"/>
        </w:rPr>
        <w:t>pr</w:t>
      </w:r>
      <w:r w:rsidR="0061570F">
        <w:rPr>
          <w:rFonts w:eastAsiaTheme="minorHAnsi"/>
          <w:sz w:val="28"/>
          <w:szCs w:val="28"/>
          <w:lang w:val="en-CA" w:eastAsia="en-US"/>
        </w:rPr>
        <w:t xml:space="preserve">otection </w:t>
      </w:r>
      <w:r w:rsidR="004D78F2">
        <w:rPr>
          <w:rFonts w:eastAsiaTheme="minorHAnsi"/>
          <w:sz w:val="28"/>
          <w:szCs w:val="28"/>
          <w:lang w:val="en-CA" w:eastAsia="en-US"/>
        </w:rPr>
        <w:t>o</w:t>
      </w:r>
      <w:r w:rsidR="0061570F">
        <w:rPr>
          <w:rFonts w:eastAsiaTheme="minorHAnsi"/>
          <w:sz w:val="28"/>
          <w:szCs w:val="28"/>
          <w:lang w:val="en-CA" w:eastAsia="en-US"/>
        </w:rPr>
        <w:t>rder</w:t>
      </w:r>
      <w:r w:rsidRPr="00394036">
        <w:rPr>
          <w:rFonts w:eastAsiaTheme="minorHAnsi"/>
          <w:sz w:val="28"/>
          <w:szCs w:val="28"/>
          <w:lang w:val="en-CA" w:eastAsia="en-US"/>
        </w:rPr>
        <w:t>, effectively immediately.</w:t>
      </w:r>
    </w:p>
    <w:p w14:paraId="479C109E" w14:textId="77777777" w:rsidR="00672CC0" w:rsidRPr="00672CC0" w:rsidRDefault="00672CC0" w:rsidP="00672CC0">
      <w:pPr>
        <w:rPr>
          <w:rFonts w:eastAsiaTheme="minorHAnsi"/>
          <w:sz w:val="28"/>
          <w:szCs w:val="28"/>
          <w:lang w:val="en-CA" w:eastAsia="en-US"/>
        </w:rPr>
      </w:pPr>
    </w:p>
    <w:p w14:paraId="7D3260E1" w14:textId="79EE984A" w:rsidR="00672CC0" w:rsidRPr="00672CC0" w:rsidRDefault="00394036" w:rsidP="00394036">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 xml:space="preserve">Before I conclude, I want to highlight that </w:t>
      </w:r>
      <w:r w:rsidR="004D78F2">
        <w:rPr>
          <w:rFonts w:eastAsiaTheme="minorHAnsi"/>
          <w:sz w:val="28"/>
          <w:szCs w:val="28"/>
          <w:lang w:val="en-CA" w:eastAsia="en-US"/>
        </w:rPr>
        <w:t>e</w:t>
      </w:r>
      <w:r w:rsidR="0061570F">
        <w:rPr>
          <w:rFonts w:eastAsiaTheme="minorHAnsi"/>
          <w:sz w:val="28"/>
          <w:szCs w:val="28"/>
          <w:lang w:val="en-CA" w:eastAsia="en-US"/>
        </w:rPr>
        <w:t>me</w:t>
      </w:r>
      <w:r w:rsidR="00C82DEC">
        <w:rPr>
          <w:rFonts w:eastAsiaTheme="minorHAnsi"/>
          <w:sz w:val="28"/>
          <w:szCs w:val="28"/>
          <w:lang w:val="en-CA" w:eastAsia="en-US"/>
        </w:rPr>
        <w:t>r</w:t>
      </w:r>
      <w:r w:rsidR="004D78F2">
        <w:rPr>
          <w:rFonts w:eastAsiaTheme="minorHAnsi"/>
          <w:sz w:val="28"/>
          <w:szCs w:val="28"/>
          <w:lang w:val="en-CA" w:eastAsia="en-US"/>
        </w:rPr>
        <w:t>g</w:t>
      </w:r>
      <w:r w:rsidR="0061570F">
        <w:rPr>
          <w:rFonts w:eastAsiaTheme="minorHAnsi"/>
          <w:sz w:val="28"/>
          <w:szCs w:val="28"/>
          <w:lang w:val="en-CA" w:eastAsia="en-US"/>
        </w:rPr>
        <w:t xml:space="preserve">ency </w:t>
      </w:r>
      <w:r w:rsidR="004D78F2">
        <w:rPr>
          <w:rFonts w:eastAsiaTheme="minorHAnsi"/>
          <w:sz w:val="28"/>
          <w:szCs w:val="28"/>
          <w:lang w:val="en-CA" w:eastAsia="en-US"/>
        </w:rPr>
        <w:t>p</w:t>
      </w:r>
      <w:r w:rsidR="0061570F">
        <w:rPr>
          <w:rFonts w:eastAsiaTheme="minorHAnsi"/>
          <w:sz w:val="28"/>
          <w:szCs w:val="28"/>
          <w:lang w:val="en-CA" w:eastAsia="en-US"/>
        </w:rPr>
        <w:t xml:space="preserve">rotection </w:t>
      </w:r>
      <w:r w:rsidR="004D78F2">
        <w:rPr>
          <w:rFonts w:eastAsiaTheme="minorHAnsi"/>
          <w:sz w:val="28"/>
          <w:szCs w:val="28"/>
          <w:lang w:val="en-CA" w:eastAsia="en-US"/>
        </w:rPr>
        <w:t>o</w:t>
      </w:r>
      <w:r w:rsidR="0061570F">
        <w:rPr>
          <w:rFonts w:eastAsiaTheme="minorHAnsi"/>
          <w:sz w:val="28"/>
          <w:szCs w:val="28"/>
          <w:lang w:val="en-CA" w:eastAsia="en-US"/>
        </w:rPr>
        <w:t>rders</w:t>
      </w:r>
      <w:r w:rsidRPr="00394036">
        <w:rPr>
          <w:rFonts w:eastAsiaTheme="minorHAnsi"/>
          <w:sz w:val="28"/>
          <w:szCs w:val="28"/>
          <w:lang w:val="en-CA" w:eastAsia="en-US"/>
        </w:rPr>
        <w:t xml:space="preserve"> are not to be used as a weapon or a tool in</w:t>
      </w:r>
      <w:r w:rsidR="004D78F2">
        <w:rPr>
          <w:rFonts w:eastAsiaTheme="minorHAnsi"/>
          <w:sz w:val="28"/>
          <w:szCs w:val="28"/>
          <w:lang w:val="en-CA" w:eastAsia="en-US"/>
        </w:rPr>
        <w:t xml:space="preserve"> </w:t>
      </w:r>
      <w:r w:rsidRPr="00394036">
        <w:rPr>
          <w:rFonts w:eastAsiaTheme="minorHAnsi"/>
          <w:sz w:val="28"/>
          <w:szCs w:val="28"/>
          <w:lang w:val="en-CA" w:eastAsia="en-US"/>
        </w:rPr>
        <w:t>custody battle</w:t>
      </w:r>
      <w:r w:rsidR="004D78F2">
        <w:rPr>
          <w:rFonts w:eastAsiaTheme="minorHAnsi"/>
          <w:sz w:val="28"/>
          <w:szCs w:val="28"/>
          <w:lang w:val="en-CA" w:eastAsia="en-US"/>
        </w:rPr>
        <w:t xml:space="preserve">s.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The ability to obtain an emergency </w:t>
      </w:r>
      <w:r w:rsidR="004D78F2">
        <w:rPr>
          <w:rFonts w:eastAsiaTheme="minorHAnsi"/>
          <w:sz w:val="28"/>
          <w:szCs w:val="28"/>
          <w:lang w:val="en-CA" w:eastAsia="en-US"/>
        </w:rPr>
        <w:t xml:space="preserve">protection </w:t>
      </w:r>
      <w:r w:rsidRPr="00394036">
        <w:rPr>
          <w:rFonts w:eastAsiaTheme="minorHAnsi"/>
          <w:sz w:val="28"/>
          <w:szCs w:val="28"/>
          <w:lang w:val="en-CA" w:eastAsia="en-US"/>
        </w:rPr>
        <w:t xml:space="preserve">order, without any notice to the other party, is an extraordinary remedy.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These orders can have a profound impact on the person against whom an order is made without hearing their side of the story.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In this case, </w:t>
      </w:r>
      <w:r w:rsidR="00A60646">
        <w:rPr>
          <w:rFonts w:eastAsiaTheme="minorHAnsi"/>
          <w:sz w:val="28"/>
          <w:szCs w:val="28"/>
          <w:lang w:val="en-CA" w:eastAsia="en-US"/>
        </w:rPr>
        <w:t>TA</w:t>
      </w:r>
      <w:r w:rsidRPr="00394036">
        <w:rPr>
          <w:rFonts w:eastAsiaTheme="minorHAnsi"/>
          <w:sz w:val="28"/>
          <w:szCs w:val="28"/>
          <w:lang w:val="en-CA" w:eastAsia="en-US"/>
        </w:rPr>
        <w:t xml:space="preserve"> had not seen the child from April 10</w:t>
      </w:r>
      <w:r w:rsidR="00B67EB5" w:rsidRPr="00B67EB5">
        <w:rPr>
          <w:rFonts w:eastAsiaTheme="minorHAnsi"/>
          <w:sz w:val="28"/>
          <w:szCs w:val="28"/>
          <w:vertAlign w:val="superscript"/>
          <w:lang w:val="en-CA" w:eastAsia="en-US"/>
        </w:rPr>
        <w:t>th</w:t>
      </w:r>
      <w:r w:rsidR="00B67EB5">
        <w:rPr>
          <w:rFonts w:eastAsiaTheme="minorHAnsi"/>
          <w:sz w:val="28"/>
          <w:szCs w:val="28"/>
          <w:lang w:val="en-CA" w:eastAsia="en-US"/>
        </w:rPr>
        <w:t xml:space="preserve"> </w:t>
      </w:r>
      <w:r w:rsidRPr="00394036">
        <w:rPr>
          <w:rFonts w:eastAsiaTheme="minorHAnsi"/>
          <w:sz w:val="28"/>
          <w:szCs w:val="28"/>
          <w:lang w:val="en-CA" w:eastAsia="en-US"/>
        </w:rPr>
        <w:t>to May 2</w:t>
      </w:r>
      <w:r w:rsidR="00B67EB5" w:rsidRPr="00B67EB5">
        <w:rPr>
          <w:rFonts w:eastAsiaTheme="minorHAnsi"/>
          <w:sz w:val="28"/>
          <w:szCs w:val="28"/>
          <w:vertAlign w:val="superscript"/>
          <w:lang w:val="en-CA" w:eastAsia="en-US"/>
        </w:rPr>
        <w:t>nd</w:t>
      </w:r>
      <w:r w:rsidRPr="00394036">
        <w:rPr>
          <w:rFonts w:eastAsiaTheme="minorHAnsi"/>
          <w:sz w:val="28"/>
          <w:szCs w:val="28"/>
          <w:lang w:val="en-CA" w:eastAsia="en-US"/>
        </w:rPr>
        <w:t xml:space="preserve">, despite having provided almost daily childcare for the first 3 months of the year. </w:t>
      </w:r>
      <w:r w:rsidR="0061570F">
        <w:rPr>
          <w:rFonts w:eastAsiaTheme="minorHAnsi"/>
          <w:sz w:val="28"/>
          <w:szCs w:val="28"/>
          <w:lang w:val="en-CA" w:eastAsia="en-US"/>
        </w:rPr>
        <w:t xml:space="preserve"> </w:t>
      </w:r>
      <w:r w:rsidRPr="00394036">
        <w:rPr>
          <w:rFonts w:eastAsiaTheme="minorHAnsi"/>
          <w:sz w:val="28"/>
          <w:szCs w:val="28"/>
          <w:lang w:val="en-CA" w:eastAsia="en-US"/>
        </w:rPr>
        <w:t>Access made after May 2</w:t>
      </w:r>
      <w:r w:rsidR="00B67EB5" w:rsidRPr="00185966">
        <w:rPr>
          <w:rFonts w:eastAsiaTheme="minorHAnsi"/>
          <w:sz w:val="28"/>
          <w:szCs w:val="28"/>
          <w:vertAlign w:val="superscript"/>
          <w:lang w:val="en-CA" w:eastAsia="en-US"/>
        </w:rPr>
        <w:t>nd</w:t>
      </w:r>
      <w:r w:rsidRPr="00394036">
        <w:rPr>
          <w:rFonts w:eastAsiaTheme="minorHAnsi"/>
          <w:sz w:val="28"/>
          <w:szCs w:val="28"/>
          <w:lang w:val="en-CA" w:eastAsia="en-US"/>
        </w:rPr>
        <w:t xml:space="preserve"> </w:t>
      </w:r>
      <w:r w:rsidR="00C82DEC">
        <w:rPr>
          <w:rFonts w:eastAsiaTheme="minorHAnsi"/>
          <w:sz w:val="28"/>
          <w:szCs w:val="28"/>
          <w:lang w:val="en-CA" w:eastAsia="en-US"/>
        </w:rPr>
        <w:t>needed</w:t>
      </w:r>
      <w:r w:rsidRPr="00394036">
        <w:rPr>
          <w:rFonts w:eastAsiaTheme="minorHAnsi"/>
          <w:sz w:val="28"/>
          <w:szCs w:val="28"/>
          <w:lang w:val="en-CA" w:eastAsia="en-US"/>
        </w:rPr>
        <w:t xml:space="preserve"> to be coordinated through a third party</w:t>
      </w:r>
      <w:r w:rsidR="004D78F2">
        <w:rPr>
          <w:rFonts w:eastAsiaTheme="minorHAnsi"/>
          <w:sz w:val="28"/>
          <w:szCs w:val="28"/>
          <w:lang w:val="en-CA" w:eastAsia="en-US"/>
        </w:rPr>
        <w:t xml:space="preserve"> until I had the opportunity to consider the material filed by the parties and to give my decision on May 10</w:t>
      </w:r>
      <w:r w:rsidR="004D78F2" w:rsidRPr="004D78F2">
        <w:rPr>
          <w:rFonts w:eastAsiaTheme="minorHAnsi"/>
          <w:sz w:val="28"/>
          <w:szCs w:val="28"/>
          <w:vertAlign w:val="superscript"/>
          <w:lang w:val="en-CA" w:eastAsia="en-US"/>
        </w:rPr>
        <w:t>th</w:t>
      </w:r>
      <w:r w:rsidR="004D78F2">
        <w:rPr>
          <w:rFonts w:eastAsiaTheme="minorHAnsi"/>
          <w:sz w:val="28"/>
          <w:szCs w:val="28"/>
          <w:lang w:val="en-CA" w:eastAsia="en-US"/>
        </w:rPr>
        <w:t xml:space="preserve">. </w:t>
      </w:r>
      <w:r w:rsidRPr="00394036">
        <w:rPr>
          <w:rFonts w:eastAsiaTheme="minorHAnsi"/>
          <w:sz w:val="28"/>
          <w:szCs w:val="28"/>
          <w:lang w:val="en-CA" w:eastAsia="en-US"/>
        </w:rPr>
        <w:t xml:space="preserve"> </w:t>
      </w:r>
      <w:r w:rsidR="004D78F2">
        <w:rPr>
          <w:rFonts w:eastAsiaTheme="minorHAnsi"/>
          <w:sz w:val="28"/>
          <w:szCs w:val="28"/>
          <w:lang w:val="en-CA" w:eastAsia="en-US"/>
        </w:rPr>
        <w:t xml:space="preserve">The lack of access and subsequent requirement for third party communications </w:t>
      </w:r>
      <w:r w:rsidRPr="00394036">
        <w:rPr>
          <w:rFonts w:eastAsiaTheme="minorHAnsi"/>
          <w:sz w:val="28"/>
          <w:szCs w:val="28"/>
          <w:lang w:val="en-CA" w:eastAsia="en-US"/>
        </w:rPr>
        <w:t xml:space="preserve">are significant impairments on a parent’s ability to spend time with a child.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While </w:t>
      </w:r>
      <w:proofErr w:type="gramStart"/>
      <w:r w:rsidRPr="00394036">
        <w:rPr>
          <w:rFonts w:eastAsiaTheme="minorHAnsi"/>
          <w:sz w:val="28"/>
          <w:szCs w:val="28"/>
          <w:lang w:val="en-CA" w:eastAsia="en-US"/>
        </w:rPr>
        <w:t xml:space="preserve">it is clear that </w:t>
      </w:r>
      <w:r w:rsidR="00A60646">
        <w:rPr>
          <w:rFonts w:eastAsiaTheme="minorHAnsi"/>
          <w:sz w:val="28"/>
          <w:szCs w:val="28"/>
          <w:lang w:val="en-CA" w:eastAsia="en-US"/>
        </w:rPr>
        <w:t>CL</w:t>
      </w:r>
      <w:proofErr w:type="gramEnd"/>
      <w:r w:rsidRPr="00394036">
        <w:rPr>
          <w:rFonts w:eastAsiaTheme="minorHAnsi"/>
          <w:sz w:val="28"/>
          <w:szCs w:val="28"/>
          <w:lang w:val="en-CA" w:eastAsia="en-US"/>
        </w:rPr>
        <w:t xml:space="preserve"> and </w:t>
      </w:r>
      <w:r w:rsidR="00A60646">
        <w:rPr>
          <w:rFonts w:eastAsiaTheme="minorHAnsi"/>
          <w:sz w:val="28"/>
          <w:szCs w:val="28"/>
          <w:lang w:val="en-CA" w:eastAsia="en-US"/>
        </w:rPr>
        <w:t>TA</w:t>
      </w:r>
      <w:r w:rsidRPr="00394036">
        <w:rPr>
          <w:rFonts w:eastAsiaTheme="minorHAnsi"/>
          <w:sz w:val="28"/>
          <w:szCs w:val="28"/>
          <w:lang w:val="en-CA" w:eastAsia="en-US"/>
        </w:rPr>
        <w:t xml:space="preserve"> were struggling in their relationship with each other, the more appropriate course of action would have been to try to resolve custody and access issues, either through mediation, which is a free service offered by the</w:t>
      </w:r>
      <w:r w:rsidR="008F4802">
        <w:rPr>
          <w:rFonts w:eastAsiaTheme="minorHAnsi"/>
          <w:sz w:val="28"/>
          <w:szCs w:val="28"/>
          <w:lang w:val="en-CA" w:eastAsia="en-US"/>
        </w:rPr>
        <w:t xml:space="preserve"> Government of the Northwest Territories</w:t>
      </w:r>
      <w:r w:rsidRPr="00394036">
        <w:rPr>
          <w:rFonts w:eastAsiaTheme="minorHAnsi"/>
          <w:sz w:val="28"/>
          <w:szCs w:val="28"/>
          <w:lang w:val="en-CA" w:eastAsia="en-US"/>
        </w:rPr>
        <w:t xml:space="preserve"> </w:t>
      </w:r>
      <w:r w:rsidR="008F4802">
        <w:rPr>
          <w:rFonts w:eastAsiaTheme="minorHAnsi"/>
          <w:sz w:val="28"/>
          <w:szCs w:val="28"/>
          <w:lang w:val="en-CA" w:eastAsia="en-US"/>
        </w:rPr>
        <w:t>(“</w:t>
      </w:r>
      <w:r w:rsidRPr="00394036">
        <w:rPr>
          <w:rFonts w:eastAsiaTheme="minorHAnsi"/>
          <w:sz w:val="28"/>
          <w:szCs w:val="28"/>
          <w:lang w:val="en-CA" w:eastAsia="en-US"/>
        </w:rPr>
        <w:t>GNWT</w:t>
      </w:r>
      <w:r w:rsidR="008F4802">
        <w:rPr>
          <w:rFonts w:eastAsiaTheme="minorHAnsi"/>
          <w:sz w:val="28"/>
          <w:szCs w:val="28"/>
          <w:lang w:val="en-CA" w:eastAsia="en-US"/>
        </w:rPr>
        <w:t>")</w:t>
      </w:r>
      <w:r w:rsidRPr="00394036">
        <w:rPr>
          <w:rFonts w:eastAsiaTheme="minorHAnsi"/>
          <w:sz w:val="28"/>
          <w:szCs w:val="28"/>
          <w:lang w:val="en-CA" w:eastAsia="en-US"/>
        </w:rPr>
        <w:t xml:space="preserve">, or by going to court. </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Additionally, the GNWT offers a free </w:t>
      </w:r>
      <w:r w:rsidRPr="00394036">
        <w:rPr>
          <w:rFonts w:eastAsiaTheme="minorHAnsi"/>
          <w:sz w:val="28"/>
          <w:szCs w:val="28"/>
          <w:lang w:val="en-CA" w:eastAsia="en-US"/>
        </w:rPr>
        <w:lastRenderedPageBreak/>
        <w:t>program called “parenting after separation”.</w:t>
      </w:r>
      <w:r w:rsidR="0061570F">
        <w:rPr>
          <w:rFonts w:eastAsiaTheme="minorHAnsi"/>
          <w:sz w:val="28"/>
          <w:szCs w:val="28"/>
          <w:lang w:val="en-CA" w:eastAsia="en-US"/>
        </w:rPr>
        <w:t xml:space="preserve"> </w:t>
      </w:r>
      <w:r w:rsidRPr="00394036">
        <w:rPr>
          <w:rFonts w:eastAsiaTheme="minorHAnsi"/>
          <w:sz w:val="28"/>
          <w:szCs w:val="28"/>
          <w:lang w:val="en-CA" w:eastAsia="en-US"/>
        </w:rPr>
        <w:t xml:space="preserve"> I recommend that program to </w:t>
      </w:r>
      <w:r w:rsidR="00A60646">
        <w:rPr>
          <w:rFonts w:eastAsiaTheme="minorHAnsi"/>
          <w:sz w:val="28"/>
          <w:szCs w:val="28"/>
          <w:lang w:val="en-CA" w:eastAsia="en-US"/>
        </w:rPr>
        <w:t>CL</w:t>
      </w:r>
      <w:r w:rsidRPr="00394036">
        <w:rPr>
          <w:rFonts w:eastAsiaTheme="minorHAnsi"/>
          <w:sz w:val="28"/>
          <w:szCs w:val="28"/>
          <w:lang w:val="en-CA" w:eastAsia="en-US"/>
        </w:rPr>
        <w:t xml:space="preserve"> and </w:t>
      </w:r>
      <w:r w:rsidR="00A60646">
        <w:rPr>
          <w:rFonts w:eastAsiaTheme="minorHAnsi"/>
          <w:sz w:val="28"/>
          <w:szCs w:val="28"/>
          <w:lang w:val="en-CA" w:eastAsia="en-US"/>
        </w:rPr>
        <w:t>TA</w:t>
      </w:r>
      <w:r w:rsidRPr="00394036">
        <w:rPr>
          <w:rFonts w:eastAsiaTheme="minorHAnsi"/>
          <w:sz w:val="28"/>
          <w:szCs w:val="28"/>
          <w:lang w:val="en-CA" w:eastAsia="en-US"/>
        </w:rPr>
        <w:t xml:space="preserve"> and hope they will both put aside their differences and act reasonably for their child's benefit.</w:t>
      </w:r>
    </w:p>
    <w:p w14:paraId="07452FCA" w14:textId="77777777" w:rsidR="00672CC0" w:rsidRDefault="00672CC0" w:rsidP="00672CC0">
      <w:pPr>
        <w:widowControl/>
        <w:autoSpaceDE/>
        <w:autoSpaceDN/>
        <w:adjustRightInd/>
        <w:spacing w:after="280" w:line="259" w:lineRule="auto"/>
        <w:contextualSpacing/>
        <w:jc w:val="both"/>
        <w:rPr>
          <w:rFonts w:eastAsiaTheme="minorHAnsi"/>
          <w:sz w:val="28"/>
          <w:szCs w:val="28"/>
          <w:lang w:eastAsia="en-US"/>
        </w:rPr>
      </w:pPr>
    </w:p>
    <w:p w14:paraId="01862968" w14:textId="0C558D0A" w:rsidR="00596002" w:rsidRPr="0061570F" w:rsidRDefault="00394036" w:rsidP="003B493C">
      <w:pPr>
        <w:widowControl/>
        <w:numPr>
          <w:ilvl w:val="0"/>
          <w:numId w:val="1"/>
        </w:numPr>
        <w:autoSpaceDE/>
        <w:autoSpaceDN/>
        <w:adjustRightInd/>
        <w:spacing w:after="280" w:line="259" w:lineRule="auto"/>
        <w:ind w:left="0" w:firstLine="0"/>
        <w:contextualSpacing/>
        <w:jc w:val="both"/>
        <w:rPr>
          <w:rFonts w:eastAsiaTheme="minorHAnsi"/>
          <w:sz w:val="28"/>
          <w:szCs w:val="28"/>
          <w:lang w:eastAsia="en-US"/>
        </w:rPr>
      </w:pPr>
      <w:r w:rsidRPr="00394036">
        <w:rPr>
          <w:rFonts w:eastAsiaTheme="minorHAnsi"/>
          <w:sz w:val="28"/>
          <w:szCs w:val="28"/>
          <w:lang w:val="en-CA" w:eastAsia="en-US"/>
        </w:rPr>
        <w:t xml:space="preserve">Lastly, I should indicate that it is obvious to me that these parties need to resolve issues around parenting time and that getting matters into court may take some time. </w:t>
      </w:r>
      <w:r w:rsidR="0061570F">
        <w:rPr>
          <w:rFonts w:eastAsiaTheme="minorHAnsi"/>
          <w:sz w:val="28"/>
          <w:szCs w:val="28"/>
          <w:lang w:val="en-CA" w:eastAsia="en-US"/>
        </w:rPr>
        <w:t xml:space="preserve"> </w:t>
      </w:r>
      <w:r w:rsidRPr="00394036">
        <w:rPr>
          <w:rFonts w:eastAsiaTheme="minorHAnsi"/>
          <w:sz w:val="28"/>
          <w:szCs w:val="28"/>
          <w:lang w:val="en-CA" w:eastAsia="en-US"/>
        </w:rPr>
        <w:t>In law, parents are equally entitled to custody and the law presumes that maximum contact with each parent is in the best interest</w:t>
      </w:r>
      <w:r w:rsidR="00C82DEC">
        <w:rPr>
          <w:rFonts w:eastAsiaTheme="minorHAnsi"/>
          <w:sz w:val="28"/>
          <w:szCs w:val="28"/>
          <w:lang w:val="en-CA" w:eastAsia="en-US"/>
        </w:rPr>
        <w:t>s</w:t>
      </w:r>
      <w:r w:rsidRPr="00394036">
        <w:rPr>
          <w:rFonts w:eastAsiaTheme="minorHAnsi"/>
          <w:sz w:val="28"/>
          <w:szCs w:val="28"/>
          <w:lang w:val="en-CA" w:eastAsia="en-US"/>
        </w:rPr>
        <w:t xml:space="preserve"> of a child, unless there is evidence to the contrary. </w:t>
      </w:r>
      <w:r w:rsidR="0061570F">
        <w:rPr>
          <w:rFonts w:eastAsiaTheme="minorHAnsi"/>
          <w:sz w:val="28"/>
          <w:szCs w:val="28"/>
          <w:lang w:val="en-CA" w:eastAsia="en-US"/>
        </w:rPr>
        <w:t xml:space="preserve"> </w:t>
      </w:r>
      <w:r w:rsidR="00C27E2B">
        <w:rPr>
          <w:rFonts w:eastAsiaTheme="minorHAnsi"/>
          <w:sz w:val="28"/>
          <w:szCs w:val="28"/>
          <w:lang w:val="en-CA" w:eastAsia="en-US"/>
        </w:rPr>
        <w:t>As</w:t>
      </w:r>
      <w:r w:rsidR="00C82DEC">
        <w:rPr>
          <w:rFonts w:eastAsiaTheme="minorHAnsi"/>
          <w:sz w:val="28"/>
          <w:szCs w:val="28"/>
          <w:lang w:val="en-CA" w:eastAsia="en-US"/>
        </w:rPr>
        <w:t xml:space="preserve"> I have set aside the emergency protection </w:t>
      </w:r>
      <w:proofErr w:type="gramStart"/>
      <w:r w:rsidR="00C82DEC">
        <w:rPr>
          <w:rFonts w:eastAsiaTheme="minorHAnsi"/>
          <w:sz w:val="28"/>
          <w:szCs w:val="28"/>
          <w:lang w:val="en-CA" w:eastAsia="en-US"/>
        </w:rPr>
        <w:t xml:space="preserve">order </w:t>
      </w:r>
      <w:r w:rsidRPr="00394036">
        <w:rPr>
          <w:rFonts w:eastAsiaTheme="minorHAnsi"/>
          <w:sz w:val="28"/>
          <w:szCs w:val="28"/>
          <w:lang w:val="en-CA" w:eastAsia="en-US"/>
        </w:rPr>
        <w:t>,</w:t>
      </w:r>
      <w:proofErr w:type="gramEnd"/>
      <w:r w:rsidR="00C82DEC">
        <w:rPr>
          <w:rFonts w:eastAsiaTheme="minorHAnsi"/>
          <w:sz w:val="28"/>
          <w:szCs w:val="28"/>
          <w:lang w:val="en-CA" w:eastAsia="en-US"/>
        </w:rPr>
        <w:t xml:space="preserve"> </w:t>
      </w:r>
      <w:r w:rsidRPr="00394036">
        <w:rPr>
          <w:rFonts w:eastAsiaTheme="minorHAnsi"/>
          <w:sz w:val="28"/>
          <w:szCs w:val="28"/>
          <w:lang w:val="en-CA" w:eastAsia="en-US"/>
        </w:rPr>
        <w:t xml:space="preserve">there </w:t>
      </w:r>
      <w:r w:rsidR="00C27E2B">
        <w:rPr>
          <w:rFonts w:eastAsiaTheme="minorHAnsi"/>
          <w:sz w:val="28"/>
          <w:szCs w:val="28"/>
          <w:lang w:val="en-CA" w:eastAsia="en-US"/>
        </w:rPr>
        <w:t>is now</w:t>
      </w:r>
      <w:r w:rsidRPr="00394036">
        <w:rPr>
          <w:rFonts w:eastAsiaTheme="minorHAnsi"/>
          <w:sz w:val="28"/>
          <w:szCs w:val="28"/>
          <w:lang w:val="en-CA" w:eastAsia="en-US"/>
        </w:rPr>
        <w:t xml:space="preserve"> no order setting out how </w:t>
      </w:r>
      <w:r w:rsidR="00A60646">
        <w:rPr>
          <w:rFonts w:eastAsiaTheme="minorHAnsi"/>
          <w:sz w:val="28"/>
          <w:szCs w:val="28"/>
          <w:lang w:val="en-CA" w:eastAsia="en-US"/>
        </w:rPr>
        <w:t>TA</w:t>
      </w:r>
      <w:r w:rsidRPr="00394036">
        <w:rPr>
          <w:rFonts w:eastAsiaTheme="minorHAnsi"/>
          <w:sz w:val="28"/>
          <w:szCs w:val="28"/>
          <w:lang w:val="en-CA" w:eastAsia="en-US"/>
        </w:rPr>
        <w:t xml:space="preserve"> is to spend time with the child. </w:t>
      </w:r>
      <w:r w:rsidR="0061570F">
        <w:rPr>
          <w:rFonts w:eastAsiaTheme="minorHAnsi"/>
          <w:sz w:val="28"/>
          <w:szCs w:val="28"/>
          <w:lang w:val="en-CA" w:eastAsia="en-US"/>
        </w:rPr>
        <w:t xml:space="preserve"> </w:t>
      </w:r>
      <w:r w:rsidRPr="00394036">
        <w:rPr>
          <w:rFonts w:eastAsiaTheme="minorHAnsi"/>
          <w:sz w:val="28"/>
          <w:szCs w:val="28"/>
          <w:lang w:val="en-CA" w:eastAsia="en-US"/>
        </w:rPr>
        <w:t>It is my hope that the parties will be able to agree on this issue, perhaps with the assistance of some of the extended family members and friends who have come out to support each party.</w:t>
      </w:r>
      <w:r w:rsidR="00C27E2B">
        <w:rPr>
          <w:rFonts w:eastAsiaTheme="minorHAnsi"/>
          <w:sz w:val="28"/>
          <w:szCs w:val="28"/>
          <w:lang w:val="en-CA" w:eastAsia="en-US"/>
        </w:rPr>
        <w:t xml:space="preserve">  If they are not able to agree, it will be necessary for the parties to apply to court for an order under family law legislation dealing with these issues. </w:t>
      </w:r>
    </w:p>
    <w:p w14:paraId="2A82AE8A" w14:textId="77777777" w:rsidR="003B493C" w:rsidRDefault="003B493C" w:rsidP="003B493C">
      <w:pPr>
        <w:widowControl/>
        <w:autoSpaceDE/>
        <w:autoSpaceDN/>
        <w:adjustRightInd/>
        <w:spacing w:after="280" w:line="259" w:lineRule="auto"/>
        <w:contextualSpacing/>
        <w:jc w:val="both"/>
        <w:rPr>
          <w:rFonts w:eastAsiaTheme="minorHAnsi"/>
          <w:sz w:val="28"/>
          <w:szCs w:val="28"/>
          <w:lang w:val="en-CA" w:eastAsia="en-US"/>
        </w:rPr>
      </w:pPr>
    </w:p>
    <w:p w14:paraId="7C6B2B1D" w14:textId="77777777" w:rsidR="006601B4" w:rsidRPr="003B493C" w:rsidRDefault="006601B4" w:rsidP="003B493C">
      <w:pPr>
        <w:widowControl/>
        <w:autoSpaceDE/>
        <w:autoSpaceDN/>
        <w:adjustRightInd/>
        <w:spacing w:after="280" w:line="259" w:lineRule="auto"/>
        <w:contextualSpacing/>
        <w:jc w:val="both"/>
        <w:rPr>
          <w:rFonts w:eastAsiaTheme="minorHAnsi"/>
          <w:sz w:val="28"/>
          <w:szCs w:val="28"/>
          <w:lang w:val="en-CA" w:eastAsia="en-US"/>
        </w:rPr>
      </w:pPr>
    </w:p>
    <w:p w14:paraId="641C1229" w14:textId="6C9E6BD7" w:rsidR="00AD6ABF" w:rsidRPr="00AD6ABF" w:rsidRDefault="00AD6ABF" w:rsidP="00AD6ABF">
      <w:pPr>
        <w:pStyle w:val="ListParagraph"/>
        <w:tabs>
          <w:tab w:val="left" w:pos="720"/>
          <w:tab w:val="left" w:pos="1440"/>
          <w:tab w:val="left" w:pos="2160"/>
          <w:tab w:val="left" w:pos="2880"/>
          <w:tab w:val="left" w:pos="3600"/>
          <w:tab w:val="left" w:pos="4320"/>
          <w:tab w:val="left" w:pos="5040"/>
          <w:tab w:val="left" w:pos="5760"/>
        </w:tabs>
        <w:rPr>
          <w:sz w:val="28"/>
          <w:szCs w:val="28"/>
          <w:lang w:val="en-CA"/>
        </w:rPr>
      </w:pPr>
      <w:r w:rsidRPr="00AD6ABF">
        <w:rPr>
          <w:sz w:val="28"/>
          <w:szCs w:val="28"/>
        </w:rPr>
        <w:tab/>
      </w:r>
      <w:r w:rsidRPr="00AD6ABF">
        <w:rPr>
          <w:sz w:val="28"/>
          <w:szCs w:val="28"/>
        </w:rPr>
        <w:fldChar w:fldCharType="begin"/>
      </w:r>
      <w:r w:rsidRPr="00AD6ABF">
        <w:rPr>
          <w:sz w:val="28"/>
          <w:szCs w:val="28"/>
          <w:lang w:val="en-CA"/>
        </w:rPr>
        <w:instrText xml:space="preserve"> SEQ CHAPTER \h \r 1</w:instrText>
      </w:r>
      <w:r w:rsidRPr="00AD6ABF">
        <w:rPr>
          <w:sz w:val="28"/>
          <w:szCs w:val="28"/>
        </w:rPr>
        <w:fldChar w:fldCharType="end"/>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005D3E25">
        <w:rPr>
          <w:sz w:val="28"/>
          <w:szCs w:val="28"/>
          <w:lang w:val="en-CA"/>
        </w:rPr>
        <w:t>S.M. MacPherson</w:t>
      </w:r>
    </w:p>
    <w:p w14:paraId="641C122A" w14:textId="77777777" w:rsidR="00AD6ABF" w:rsidRDefault="00AD6ABF" w:rsidP="00AD6ABF">
      <w:pPr>
        <w:pStyle w:val="ListParagraph"/>
        <w:rPr>
          <w:sz w:val="28"/>
          <w:szCs w:val="28"/>
          <w:lang w:val="en-CA"/>
        </w:rPr>
      </w:pP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r>
      <w:r w:rsidRPr="00AD6ABF">
        <w:rPr>
          <w:sz w:val="28"/>
          <w:szCs w:val="28"/>
          <w:lang w:val="en-CA"/>
        </w:rPr>
        <w:tab/>
        <w:t xml:space="preserve">        J.S.C.</w:t>
      </w:r>
    </w:p>
    <w:p w14:paraId="641C122B" w14:textId="77777777" w:rsidR="004A2BF7" w:rsidRPr="00AD6ABF" w:rsidRDefault="004A2BF7" w:rsidP="00AD6ABF">
      <w:pPr>
        <w:pStyle w:val="ListParagraph"/>
        <w:rPr>
          <w:sz w:val="28"/>
          <w:szCs w:val="28"/>
          <w:lang w:val="en-CA"/>
        </w:rPr>
      </w:pPr>
    </w:p>
    <w:p w14:paraId="641C122C" w14:textId="77777777" w:rsidR="00AD6ABF" w:rsidRPr="00AD6ABF" w:rsidRDefault="00AD6ABF" w:rsidP="00AD6ABF">
      <w:pPr>
        <w:rPr>
          <w:sz w:val="28"/>
          <w:szCs w:val="28"/>
        </w:rPr>
      </w:pPr>
      <w:r w:rsidRPr="00AD6ABF">
        <w:rPr>
          <w:sz w:val="28"/>
          <w:szCs w:val="28"/>
        </w:rPr>
        <w:t xml:space="preserve">Dated at Yellowknife, NT, </w:t>
      </w:r>
      <w:proofErr w:type="gramStart"/>
      <w:r w:rsidRPr="00AD6ABF">
        <w:rPr>
          <w:sz w:val="28"/>
          <w:szCs w:val="28"/>
        </w:rPr>
        <w:t>this</w:t>
      </w:r>
      <w:proofErr w:type="gramEnd"/>
      <w:r w:rsidRPr="00AD6ABF">
        <w:rPr>
          <w:sz w:val="28"/>
          <w:szCs w:val="28"/>
        </w:rPr>
        <w:t xml:space="preserve"> </w:t>
      </w:r>
    </w:p>
    <w:p w14:paraId="641C122D" w14:textId="1937C719" w:rsidR="00AD6ABF" w:rsidRDefault="008960F9" w:rsidP="00AD6ABF">
      <w:pPr>
        <w:rPr>
          <w:sz w:val="28"/>
          <w:szCs w:val="28"/>
        </w:rPr>
      </w:pPr>
      <w:r>
        <w:rPr>
          <w:sz w:val="28"/>
          <w:szCs w:val="28"/>
        </w:rPr>
        <w:t>7</w:t>
      </w:r>
      <w:r w:rsidR="008D42D4" w:rsidRPr="008D42D4">
        <w:rPr>
          <w:sz w:val="28"/>
          <w:szCs w:val="28"/>
          <w:vertAlign w:val="superscript"/>
        </w:rPr>
        <w:t>th</w:t>
      </w:r>
      <w:r w:rsidR="006601B4">
        <w:rPr>
          <w:sz w:val="28"/>
          <w:szCs w:val="28"/>
        </w:rPr>
        <w:t xml:space="preserve"> </w:t>
      </w:r>
      <w:r w:rsidR="00AD6ABF" w:rsidRPr="00AD6ABF">
        <w:rPr>
          <w:sz w:val="28"/>
          <w:szCs w:val="28"/>
        </w:rPr>
        <w:t xml:space="preserve">day of </w:t>
      </w:r>
      <w:proofErr w:type="gramStart"/>
      <w:r w:rsidR="008D42D4">
        <w:rPr>
          <w:sz w:val="28"/>
          <w:szCs w:val="28"/>
        </w:rPr>
        <w:t>June</w:t>
      </w:r>
      <w:r w:rsidR="00AD6ABF">
        <w:rPr>
          <w:sz w:val="28"/>
          <w:szCs w:val="28"/>
        </w:rPr>
        <w:t>,</w:t>
      </w:r>
      <w:proofErr w:type="gramEnd"/>
      <w:r w:rsidR="00AD6ABF">
        <w:rPr>
          <w:sz w:val="28"/>
          <w:szCs w:val="28"/>
        </w:rPr>
        <w:t xml:space="preserve"> 202</w:t>
      </w:r>
      <w:r w:rsidR="00D1119C">
        <w:rPr>
          <w:sz w:val="28"/>
          <w:szCs w:val="28"/>
        </w:rPr>
        <w:t>4</w:t>
      </w:r>
    </w:p>
    <w:p w14:paraId="641C122E" w14:textId="77777777" w:rsidR="00AD6ABF" w:rsidRPr="00455003" w:rsidRDefault="00AD6ABF" w:rsidP="00AD6ABF">
      <w:pPr>
        <w:rPr>
          <w:sz w:val="28"/>
          <w:szCs w:val="28"/>
        </w:rPr>
      </w:pPr>
    </w:p>
    <w:p w14:paraId="641C1230" w14:textId="77777777" w:rsidR="00AD6ABF" w:rsidRPr="00AC7E50" w:rsidRDefault="00AD6ABF" w:rsidP="004A2BF7">
      <w:pPr>
        <w:tabs>
          <w:tab w:val="left" w:pos="720"/>
          <w:tab w:val="left" w:pos="1440"/>
          <w:tab w:val="left" w:pos="2160"/>
          <w:tab w:val="left" w:pos="2880"/>
          <w:tab w:val="left" w:pos="3600"/>
        </w:tabs>
        <w:spacing w:line="360" w:lineRule="auto"/>
        <w:jc w:val="both"/>
        <w:rPr>
          <w:sz w:val="28"/>
          <w:szCs w:val="28"/>
        </w:rPr>
      </w:pPr>
    </w:p>
    <w:p w14:paraId="641C1231" w14:textId="536DE6D5" w:rsidR="008657AE" w:rsidRPr="003B493C" w:rsidRDefault="003B493C" w:rsidP="003B493C">
      <w:pPr>
        <w:rPr>
          <w:rFonts w:eastAsia="Times New Roman"/>
          <w:sz w:val="22"/>
          <w:szCs w:val="22"/>
          <w:lang w:val="en-CA"/>
        </w:rPr>
      </w:pPr>
      <w:r>
        <w:rPr>
          <w:sz w:val="28"/>
          <w:szCs w:val="28"/>
        </w:rPr>
        <w:t>Self-Represented Applicant</w:t>
      </w:r>
    </w:p>
    <w:p w14:paraId="641C1233" w14:textId="7F908CF4" w:rsidR="00AD6ABF" w:rsidRPr="00D177D1" w:rsidRDefault="00C2605A" w:rsidP="00D177D1">
      <w:pPr>
        <w:spacing w:line="360" w:lineRule="auto"/>
        <w:jc w:val="both"/>
        <w:rPr>
          <w:sz w:val="28"/>
          <w:szCs w:val="28"/>
        </w:rPr>
        <w:sectPr w:rsidR="00AD6ABF" w:rsidRPr="00D177D1" w:rsidSect="00AD6ABF">
          <w:headerReference w:type="default" r:id="rId13"/>
          <w:headerReference w:type="first" r:id="rId14"/>
          <w:pgSz w:w="12240" w:h="15840"/>
          <w:pgMar w:top="1440" w:right="1440" w:bottom="1440" w:left="1440" w:header="720" w:footer="720" w:gutter="0"/>
          <w:cols w:space="720"/>
          <w:titlePg/>
          <w:docGrid w:linePitch="360"/>
        </w:sectPr>
      </w:pPr>
      <w:r>
        <w:rPr>
          <w:sz w:val="28"/>
          <w:szCs w:val="28"/>
        </w:rPr>
        <w:t>Self-Represented Respondent</w:t>
      </w:r>
    </w:p>
    <w:p w14:paraId="641C1234" w14:textId="77777777" w:rsidR="00AD6ABF" w:rsidRPr="00526ED5" w:rsidRDefault="00AD6ABF" w:rsidP="00526ED5">
      <w:pPr>
        <w:rPr>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AD6ABF" w:rsidRPr="00C4267F" w14:paraId="641C1237" w14:textId="77777777" w:rsidTr="00DE797F">
        <w:tc>
          <w:tcPr>
            <w:tcW w:w="5994" w:type="dxa"/>
          </w:tcPr>
          <w:p w14:paraId="641C1235" w14:textId="4E003623" w:rsidR="00A8669D" w:rsidRPr="00C4267F" w:rsidRDefault="00C2605A" w:rsidP="00C2605A">
            <w:pPr>
              <w:jc w:val="right"/>
              <w:rPr>
                <w:sz w:val="28"/>
                <w:szCs w:val="28"/>
              </w:rPr>
            </w:pPr>
            <w:r>
              <w:rPr>
                <w:sz w:val="28"/>
                <w:szCs w:val="28"/>
              </w:rPr>
              <w:t>S-1-FM-20</w:t>
            </w:r>
            <w:r w:rsidR="00D1119C">
              <w:rPr>
                <w:sz w:val="28"/>
                <w:szCs w:val="28"/>
              </w:rPr>
              <w:t>24</w:t>
            </w:r>
            <w:r>
              <w:rPr>
                <w:sz w:val="28"/>
                <w:szCs w:val="28"/>
              </w:rPr>
              <w:t>-0000</w:t>
            </w:r>
            <w:r w:rsidR="00D1119C">
              <w:rPr>
                <w:sz w:val="28"/>
                <w:szCs w:val="28"/>
              </w:rPr>
              <w:t>68</w:t>
            </w:r>
          </w:p>
          <w:p w14:paraId="641C1236" w14:textId="77777777" w:rsidR="00AD6ABF" w:rsidRPr="00C4267F" w:rsidRDefault="00AD6ABF" w:rsidP="00DE797F">
            <w:pPr>
              <w:jc w:val="right"/>
              <w:rPr>
                <w:sz w:val="28"/>
                <w:szCs w:val="28"/>
              </w:rPr>
            </w:pPr>
          </w:p>
        </w:tc>
      </w:tr>
      <w:tr w:rsidR="00AD6ABF" w:rsidRPr="00C4267F" w14:paraId="641C123C" w14:textId="77777777" w:rsidTr="00DE797F">
        <w:tc>
          <w:tcPr>
            <w:tcW w:w="5994" w:type="dxa"/>
          </w:tcPr>
          <w:p w14:paraId="641C1238" w14:textId="77777777" w:rsidR="00AD6ABF" w:rsidRPr="00C4267F" w:rsidRDefault="00AD6ABF" w:rsidP="00DE797F">
            <w:pPr>
              <w:tabs>
                <w:tab w:val="center" w:pos="2784"/>
              </w:tabs>
              <w:jc w:val="center"/>
              <w:rPr>
                <w:b/>
                <w:bCs/>
                <w:sz w:val="28"/>
                <w:szCs w:val="28"/>
                <w:lang w:val="en-GB"/>
              </w:rPr>
            </w:pPr>
          </w:p>
          <w:p w14:paraId="641C1239" w14:textId="77777777" w:rsidR="00AD6ABF" w:rsidRPr="00C4267F" w:rsidRDefault="00AD6ABF" w:rsidP="00DE797F">
            <w:pPr>
              <w:tabs>
                <w:tab w:val="center" w:pos="2784"/>
              </w:tabs>
              <w:jc w:val="center"/>
              <w:rPr>
                <w:b/>
                <w:bCs/>
                <w:sz w:val="28"/>
                <w:szCs w:val="28"/>
                <w:lang w:val="en-GB"/>
              </w:rPr>
            </w:pPr>
            <w:r w:rsidRPr="00C4267F">
              <w:rPr>
                <w:b/>
                <w:bCs/>
                <w:sz w:val="28"/>
                <w:szCs w:val="28"/>
                <w:lang w:val="en-GB"/>
              </w:rPr>
              <w:t>IN THE SUPREME COURT OF THE</w:t>
            </w:r>
          </w:p>
          <w:p w14:paraId="641C123A" w14:textId="77777777" w:rsidR="00AD6ABF" w:rsidRPr="00C4267F" w:rsidRDefault="00AD6ABF" w:rsidP="00DE797F">
            <w:pPr>
              <w:tabs>
                <w:tab w:val="center" w:pos="2784"/>
                <w:tab w:val="left" w:pos="4740"/>
              </w:tabs>
              <w:jc w:val="center"/>
              <w:rPr>
                <w:b/>
                <w:bCs/>
                <w:sz w:val="28"/>
                <w:szCs w:val="28"/>
                <w:lang w:val="en-GB"/>
              </w:rPr>
            </w:pPr>
            <w:r w:rsidRPr="00C4267F">
              <w:rPr>
                <w:b/>
                <w:bCs/>
                <w:sz w:val="28"/>
                <w:szCs w:val="28"/>
                <w:lang w:val="en-GB"/>
              </w:rPr>
              <w:t>NORTHWEST TERRITORIES</w:t>
            </w:r>
          </w:p>
          <w:p w14:paraId="641C123B" w14:textId="77777777" w:rsidR="00AD6ABF" w:rsidRPr="00C4267F" w:rsidRDefault="00AD6ABF" w:rsidP="00DE797F">
            <w:pPr>
              <w:pStyle w:val="NoSpacing"/>
              <w:rPr>
                <w:rFonts w:ascii="Times New Roman" w:hAnsi="Times New Roman" w:cs="Times New Roman"/>
                <w:sz w:val="28"/>
                <w:szCs w:val="28"/>
                <w:lang w:val="en-GB"/>
              </w:rPr>
            </w:pPr>
          </w:p>
        </w:tc>
      </w:tr>
      <w:tr w:rsidR="00AD6ABF" w:rsidRPr="00C4267F" w14:paraId="641C1252" w14:textId="77777777" w:rsidTr="00DE797F">
        <w:tc>
          <w:tcPr>
            <w:tcW w:w="5994" w:type="dxa"/>
          </w:tcPr>
          <w:p w14:paraId="641C123D" w14:textId="77777777" w:rsidR="00AD6ABF" w:rsidRPr="00C4267F" w:rsidRDefault="00AD6ABF" w:rsidP="00DE797F">
            <w:pPr>
              <w:rPr>
                <w:sz w:val="28"/>
                <w:szCs w:val="28"/>
              </w:rPr>
            </w:pPr>
          </w:p>
          <w:p w14:paraId="641C123E" w14:textId="77777777" w:rsidR="00AD6ABF" w:rsidRPr="00C4267F" w:rsidRDefault="00AD6ABF" w:rsidP="00DE797F">
            <w:pPr>
              <w:rPr>
                <w:sz w:val="28"/>
                <w:szCs w:val="28"/>
              </w:rPr>
            </w:pPr>
          </w:p>
          <w:p w14:paraId="641C123F" w14:textId="77777777" w:rsidR="00AD6ABF" w:rsidRPr="00C4267F" w:rsidRDefault="00AD6ABF" w:rsidP="00DE797F">
            <w:pPr>
              <w:rPr>
                <w:sz w:val="28"/>
                <w:szCs w:val="28"/>
              </w:rPr>
            </w:pPr>
            <w:r w:rsidRPr="00C4267F">
              <w:rPr>
                <w:sz w:val="28"/>
                <w:szCs w:val="28"/>
              </w:rPr>
              <w:t>BETWEEN</w:t>
            </w:r>
          </w:p>
          <w:p w14:paraId="641C1240" w14:textId="77777777" w:rsidR="00AD6ABF" w:rsidRPr="00C4267F" w:rsidRDefault="00AD6ABF" w:rsidP="00DE797F">
            <w:pPr>
              <w:rPr>
                <w:sz w:val="28"/>
                <w:szCs w:val="28"/>
              </w:rPr>
            </w:pPr>
          </w:p>
          <w:p w14:paraId="641C1241" w14:textId="45AD4C32" w:rsidR="00AD6ABF" w:rsidRDefault="00D1119C" w:rsidP="00DE797F">
            <w:pPr>
              <w:jc w:val="center"/>
              <w:rPr>
                <w:sz w:val="28"/>
                <w:szCs w:val="28"/>
              </w:rPr>
            </w:pPr>
            <w:r>
              <w:rPr>
                <w:sz w:val="28"/>
                <w:szCs w:val="28"/>
              </w:rPr>
              <w:t>C</w:t>
            </w:r>
            <w:r w:rsidR="0074278E">
              <w:rPr>
                <w:sz w:val="28"/>
                <w:szCs w:val="28"/>
              </w:rPr>
              <w:t>L</w:t>
            </w:r>
          </w:p>
          <w:p w14:paraId="641C1242" w14:textId="77777777" w:rsidR="00C2605A" w:rsidRDefault="00C2605A" w:rsidP="00DE797F">
            <w:pPr>
              <w:jc w:val="center"/>
              <w:rPr>
                <w:sz w:val="28"/>
                <w:szCs w:val="28"/>
              </w:rPr>
            </w:pPr>
          </w:p>
          <w:p w14:paraId="641C1243" w14:textId="77777777" w:rsidR="00C2605A" w:rsidRPr="00C4267F" w:rsidRDefault="00C2605A" w:rsidP="00C2605A">
            <w:pPr>
              <w:jc w:val="right"/>
              <w:rPr>
                <w:sz w:val="28"/>
                <w:szCs w:val="28"/>
              </w:rPr>
            </w:pPr>
            <w:r>
              <w:rPr>
                <w:sz w:val="28"/>
                <w:szCs w:val="28"/>
              </w:rPr>
              <w:t>Applicant</w:t>
            </w:r>
          </w:p>
          <w:p w14:paraId="641C1244" w14:textId="77777777" w:rsidR="00AD6ABF" w:rsidRPr="00C4267F" w:rsidRDefault="00AD6ABF" w:rsidP="00C2605A">
            <w:pPr>
              <w:rPr>
                <w:sz w:val="28"/>
                <w:szCs w:val="28"/>
              </w:rPr>
            </w:pPr>
          </w:p>
          <w:p w14:paraId="641C1245" w14:textId="77777777" w:rsidR="00AD6ABF" w:rsidRPr="00C4267F" w:rsidRDefault="00AD6ABF" w:rsidP="00DE797F">
            <w:pPr>
              <w:pStyle w:val="ListParagraph"/>
              <w:ind w:left="0"/>
              <w:jc w:val="center"/>
              <w:rPr>
                <w:sz w:val="28"/>
                <w:szCs w:val="28"/>
              </w:rPr>
            </w:pPr>
            <w:r w:rsidRPr="00C4267F">
              <w:rPr>
                <w:sz w:val="28"/>
                <w:szCs w:val="28"/>
              </w:rPr>
              <w:t xml:space="preserve">  - and –</w:t>
            </w:r>
          </w:p>
          <w:p w14:paraId="641C1246" w14:textId="77777777" w:rsidR="00AD6ABF" w:rsidRPr="00C4267F" w:rsidRDefault="00AD6ABF" w:rsidP="00C2605A">
            <w:pPr>
              <w:pStyle w:val="ListParagraph"/>
              <w:ind w:left="0"/>
              <w:rPr>
                <w:sz w:val="28"/>
                <w:szCs w:val="28"/>
              </w:rPr>
            </w:pPr>
          </w:p>
          <w:p w14:paraId="641C1247" w14:textId="47911F9F" w:rsidR="00AD6ABF" w:rsidRPr="00C4267F" w:rsidRDefault="00D1119C" w:rsidP="00DE797F">
            <w:pPr>
              <w:pStyle w:val="ListParagraph"/>
              <w:ind w:left="0"/>
              <w:jc w:val="center"/>
              <w:rPr>
                <w:sz w:val="28"/>
                <w:szCs w:val="28"/>
              </w:rPr>
            </w:pPr>
            <w:r>
              <w:rPr>
                <w:sz w:val="28"/>
                <w:szCs w:val="28"/>
              </w:rPr>
              <w:t>T</w:t>
            </w:r>
            <w:r w:rsidR="0074278E">
              <w:rPr>
                <w:sz w:val="28"/>
                <w:szCs w:val="28"/>
              </w:rPr>
              <w:t>A</w:t>
            </w:r>
          </w:p>
          <w:p w14:paraId="641C1248" w14:textId="77777777" w:rsidR="00AD6ABF" w:rsidRPr="00C4267F" w:rsidRDefault="00AD6ABF" w:rsidP="00DE797F">
            <w:pPr>
              <w:pStyle w:val="ListParagraph"/>
              <w:ind w:left="0"/>
              <w:jc w:val="center"/>
              <w:rPr>
                <w:sz w:val="28"/>
                <w:szCs w:val="28"/>
              </w:rPr>
            </w:pPr>
          </w:p>
          <w:p w14:paraId="641C1249" w14:textId="77777777" w:rsidR="00AD6ABF" w:rsidRPr="00C4267F" w:rsidRDefault="00C2605A" w:rsidP="00C2605A">
            <w:pPr>
              <w:tabs>
                <w:tab w:val="left" w:pos="720"/>
                <w:tab w:val="left" w:pos="1452"/>
                <w:tab w:val="left" w:pos="2392"/>
              </w:tabs>
              <w:jc w:val="right"/>
              <w:rPr>
                <w:sz w:val="28"/>
                <w:szCs w:val="28"/>
                <w:lang w:val="en-GB"/>
              </w:rPr>
            </w:pPr>
            <w:r>
              <w:rPr>
                <w:sz w:val="28"/>
                <w:szCs w:val="28"/>
                <w:lang w:val="en-GB"/>
              </w:rPr>
              <w:t>Respondent</w:t>
            </w:r>
          </w:p>
          <w:p w14:paraId="641C124A" w14:textId="77777777" w:rsidR="00C2605A" w:rsidRPr="00C4267F" w:rsidRDefault="00C2605A" w:rsidP="00C2605A">
            <w:pPr>
              <w:rPr>
                <w:sz w:val="28"/>
                <w:szCs w:val="28"/>
              </w:rPr>
            </w:pPr>
          </w:p>
          <w:p w14:paraId="641C1250" w14:textId="77777777" w:rsidR="00AD6ABF" w:rsidRPr="00C4267F" w:rsidRDefault="00AD6ABF" w:rsidP="00DE797F">
            <w:pPr>
              <w:tabs>
                <w:tab w:val="left" w:pos="720"/>
                <w:tab w:val="left" w:pos="1452"/>
                <w:tab w:val="left" w:pos="2392"/>
              </w:tabs>
              <w:jc w:val="center"/>
              <w:rPr>
                <w:sz w:val="28"/>
                <w:szCs w:val="28"/>
                <w:lang w:val="en-GB"/>
              </w:rPr>
            </w:pPr>
          </w:p>
          <w:p w14:paraId="641C1251" w14:textId="77777777" w:rsidR="00AD6ABF" w:rsidRPr="00C4267F" w:rsidRDefault="00AD6ABF" w:rsidP="00DE797F">
            <w:pPr>
              <w:rPr>
                <w:sz w:val="28"/>
                <w:szCs w:val="28"/>
              </w:rPr>
            </w:pPr>
          </w:p>
        </w:tc>
      </w:tr>
      <w:tr w:rsidR="00AD6ABF" w:rsidRPr="00C4267F" w14:paraId="641C1257" w14:textId="77777777" w:rsidTr="00DE797F">
        <w:tc>
          <w:tcPr>
            <w:tcW w:w="5994" w:type="dxa"/>
          </w:tcPr>
          <w:p w14:paraId="641C1253" w14:textId="77777777" w:rsidR="00AD6ABF" w:rsidRPr="00C4267F" w:rsidRDefault="00AD6ABF" w:rsidP="00DE797F">
            <w:pPr>
              <w:tabs>
                <w:tab w:val="left" w:pos="720"/>
                <w:tab w:val="left" w:pos="1452"/>
                <w:tab w:val="left" w:pos="2392"/>
              </w:tabs>
              <w:jc w:val="center"/>
              <w:rPr>
                <w:sz w:val="28"/>
                <w:szCs w:val="28"/>
                <w:lang w:val="en-GB"/>
              </w:rPr>
            </w:pPr>
          </w:p>
          <w:p w14:paraId="641C1254" w14:textId="1C33B1C7" w:rsidR="004A2BF7" w:rsidRDefault="0061570F" w:rsidP="00DE797F">
            <w:pPr>
              <w:pStyle w:val="ListParagraph"/>
              <w:ind w:left="0"/>
              <w:jc w:val="center"/>
              <w:rPr>
                <w:sz w:val="28"/>
                <w:szCs w:val="28"/>
              </w:rPr>
            </w:pPr>
            <w:r>
              <w:rPr>
                <w:sz w:val="28"/>
                <w:szCs w:val="28"/>
              </w:rPr>
              <w:t xml:space="preserve">REASONS FOR </w:t>
            </w:r>
            <w:r w:rsidR="008960F9">
              <w:rPr>
                <w:sz w:val="28"/>
                <w:szCs w:val="28"/>
              </w:rPr>
              <w:t>DECISION</w:t>
            </w:r>
            <w:r w:rsidR="00AB0422">
              <w:rPr>
                <w:sz w:val="28"/>
                <w:szCs w:val="28"/>
              </w:rPr>
              <w:t xml:space="preserve"> </w:t>
            </w:r>
            <w:r>
              <w:rPr>
                <w:sz w:val="28"/>
                <w:szCs w:val="28"/>
              </w:rPr>
              <w:t>ON REVOCATION OF EMERGENCY PROTECTION ORDER</w:t>
            </w:r>
          </w:p>
          <w:p w14:paraId="641C1255" w14:textId="77777777" w:rsidR="00D177D1" w:rsidRPr="004A2BF7" w:rsidRDefault="00D177D1" w:rsidP="004A2BF7">
            <w:pPr>
              <w:pStyle w:val="ListParagraph"/>
              <w:ind w:left="0"/>
              <w:jc w:val="center"/>
              <w:rPr>
                <w:sz w:val="28"/>
                <w:szCs w:val="28"/>
              </w:rPr>
            </w:pPr>
          </w:p>
          <w:p w14:paraId="641C1256" w14:textId="77777777" w:rsidR="00AD6ABF" w:rsidRPr="00C4267F" w:rsidRDefault="00AD6ABF" w:rsidP="00D177D1">
            <w:pPr>
              <w:tabs>
                <w:tab w:val="left" w:pos="720"/>
                <w:tab w:val="left" w:pos="1452"/>
                <w:tab w:val="left" w:pos="2392"/>
              </w:tabs>
              <w:jc w:val="center"/>
              <w:rPr>
                <w:sz w:val="28"/>
                <w:szCs w:val="28"/>
                <w:lang w:val="en-GB"/>
              </w:rPr>
            </w:pPr>
          </w:p>
        </w:tc>
      </w:tr>
    </w:tbl>
    <w:p w14:paraId="641C1258" w14:textId="77777777" w:rsidR="00AD6ABF" w:rsidRPr="00AD6ABF" w:rsidRDefault="00AD6ABF" w:rsidP="0011218E">
      <w:pPr>
        <w:jc w:val="both"/>
        <w:rPr>
          <w:sz w:val="28"/>
          <w:szCs w:val="28"/>
          <w:u w:val="single"/>
        </w:rPr>
      </w:pPr>
    </w:p>
    <w:sectPr w:rsidR="00AD6ABF" w:rsidRPr="00AD6ABF" w:rsidSect="0011218E">
      <w:headerReference w:type="default" r:id="rId15"/>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B231" w14:textId="77777777" w:rsidR="00CC0590" w:rsidRDefault="00CC0590" w:rsidP="00432A2E">
      <w:r>
        <w:separator/>
      </w:r>
    </w:p>
  </w:endnote>
  <w:endnote w:type="continuationSeparator" w:id="0">
    <w:p w14:paraId="2A6738A6" w14:textId="77777777" w:rsidR="00CC0590" w:rsidRDefault="00CC0590" w:rsidP="00432A2E">
      <w:r>
        <w:continuationSeparator/>
      </w:r>
    </w:p>
  </w:endnote>
  <w:endnote w:type="continuationNotice" w:id="1">
    <w:p w14:paraId="56B4FEE8" w14:textId="77777777" w:rsidR="00CC0590" w:rsidRDefault="00CC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D23B" w14:textId="77777777" w:rsidR="00CC0590" w:rsidRDefault="00CC0590" w:rsidP="00432A2E">
      <w:r>
        <w:separator/>
      </w:r>
    </w:p>
  </w:footnote>
  <w:footnote w:type="continuationSeparator" w:id="0">
    <w:p w14:paraId="6E3ED619" w14:textId="77777777" w:rsidR="00CC0590" w:rsidRDefault="00CC0590" w:rsidP="00432A2E">
      <w:r>
        <w:continuationSeparator/>
      </w:r>
    </w:p>
  </w:footnote>
  <w:footnote w:type="continuationNotice" w:id="1">
    <w:p w14:paraId="06FE2C2C" w14:textId="77777777" w:rsidR="00CC0590" w:rsidRDefault="00CC0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D1F0" w14:textId="77777777" w:rsidR="00BA6CD2" w:rsidRPr="00B20AD9" w:rsidRDefault="00BA6CD2">
    <w:pPr>
      <w:pStyle w:val="Header"/>
      <w:jc w:val="right"/>
    </w:pPr>
    <w:r w:rsidRPr="00B20AD9">
      <w:t xml:space="preserve">Page:  </w:t>
    </w:r>
    <w:sdt>
      <w:sdtPr>
        <w:id w:val="-1314781577"/>
        <w:docPartObj>
          <w:docPartGallery w:val="Page Numbers (Top of Page)"/>
          <w:docPartUnique/>
        </w:docPartObj>
      </w:sdtPr>
      <w:sdtEndPr>
        <w:rPr>
          <w:noProof/>
        </w:rPr>
      </w:sdtEndPr>
      <w:sdtContent>
        <w:r w:rsidRPr="00B20AD9">
          <w:fldChar w:fldCharType="begin"/>
        </w:r>
        <w:r w:rsidRPr="00B20AD9">
          <w:instrText xml:space="preserve"> PAGE   \* MERGEFORMAT </w:instrText>
        </w:r>
        <w:r w:rsidRPr="00B20AD9">
          <w:fldChar w:fldCharType="separate"/>
        </w:r>
        <w:r>
          <w:rPr>
            <w:noProof/>
          </w:rPr>
          <w:t>10</w:t>
        </w:r>
        <w:r w:rsidRPr="00B20AD9">
          <w:rPr>
            <w:noProof/>
          </w:rPr>
          <w:fldChar w:fldCharType="end"/>
        </w:r>
      </w:sdtContent>
    </w:sdt>
  </w:p>
  <w:p w14:paraId="0123B125" w14:textId="77777777" w:rsidR="00BA6CD2" w:rsidRDefault="00BA6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44477"/>
      <w:docPartObj>
        <w:docPartGallery w:val="Page Numbers (Top of Page)"/>
        <w:docPartUnique/>
      </w:docPartObj>
    </w:sdtPr>
    <w:sdtEndPr>
      <w:rPr>
        <w:noProof/>
      </w:rPr>
    </w:sdtEndPr>
    <w:sdtContent>
      <w:p w14:paraId="7119C62D" w14:textId="77777777" w:rsidR="00BA6CD2" w:rsidRDefault="00605045">
        <w:pPr>
          <w:pStyle w:val="Header"/>
          <w:jc w:val="right"/>
        </w:pPr>
      </w:p>
    </w:sdtContent>
  </w:sdt>
  <w:p w14:paraId="04D49254" w14:textId="77777777" w:rsidR="00BA6CD2" w:rsidRDefault="00BA6CD2"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125D" w14:textId="77777777" w:rsidR="00AD6ABF" w:rsidRPr="0032647A" w:rsidRDefault="00AD6ABF" w:rsidP="00C4267F">
    <w:pPr>
      <w:pStyle w:val="Header"/>
      <w:tabs>
        <w:tab w:val="left" w:pos="7215"/>
      </w:tabs>
    </w:pPr>
    <w:r>
      <w:tab/>
    </w:r>
    <w:r>
      <w:tab/>
    </w:r>
    <w:r>
      <w:tab/>
    </w:r>
    <w:r w:rsidRPr="0032647A">
      <w:t xml:space="preserve">Page:  </w:t>
    </w:r>
    <w:sdt>
      <w:sdtPr>
        <w:id w:val="-2107647944"/>
        <w:docPartObj>
          <w:docPartGallery w:val="Page Numbers (Top of Page)"/>
          <w:docPartUnique/>
        </w:docPartObj>
      </w:sdtPr>
      <w:sdtEndPr/>
      <w:sdtContent>
        <w:r w:rsidRPr="0032647A">
          <w:fldChar w:fldCharType="begin"/>
        </w:r>
        <w:r w:rsidRPr="0032647A">
          <w:instrText xml:space="preserve"> PAGE   \* MERGEFORMAT </w:instrText>
        </w:r>
        <w:r w:rsidRPr="0032647A">
          <w:fldChar w:fldCharType="separate"/>
        </w:r>
        <w:r w:rsidR="008F3DB8">
          <w:rPr>
            <w:noProof/>
          </w:rPr>
          <w:t>6</w:t>
        </w:r>
        <w:r w:rsidRPr="0032647A">
          <w:rPr>
            <w:noProof/>
          </w:rPr>
          <w:fldChar w:fldCharType="end"/>
        </w:r>
      </w:sdtContent>
    </w:sdt>
  </w:p>
  <w:p w14:paraId="641C125E" w14:textId="77777777" w:rsidR="00AD6ABF" w:rsidRDefault="00AD6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125F" w14:textId="77777777" w:rsidR="00AD6ABF" w:rsidRDefault="00AD6ABF">
    <w:pPr>
      <w:pStyle w:val="Header"/>
      <w:jc w:val="right"/>
    </w:pPr>
  </w:p>
  <w:p w14:paraId="641C1260" w14:textId="77777777" w:rsidR="00AD6ABF" w:rsidRDefault="00AD6ABF" w:rsidP="005B5B19">
    <w:pPr>
      <w:pStyle w:val="Header"/>
      <w:tabs>
        <w:tab w:val="clea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91014"/>
      <w:docPartObj>
        <w:docPartGallery w:val="Page Numbers (Top of Page)"/>
        <w:docPartUnique/>
      </w:docPartObj>
    </w:sdtPr>
    <w:sdtEndPr>
      <w:rPr>
        <w:noProof/>
      </w:rPr>
    </w:sdtEndPr>
    <w:sdtContent>
      <w:p w14:paraId="641C1261" w14:textId="77777777" w:rsidR="00AD6ABF" w:rsidRDefault="00AD6ABF">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641C1262" w14:textId="77777777" w:rsidR="00432A2E" w:rsidRDefault="0043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72EB"/>
    <w:multiLevelType w:val="hybridMultilevel"/>
    <w:tmpl w:val="AB64BB58"/>
    <w:lvl w:ilvl="0" w:tplc="BAEC72CA">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C59263B"/>
    <w:multiLevelType w:val="hybridMultilevel"/>
    <w:tmpl w:val="842A9F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D2CBC"/>
    <w:multiLevelType w:val="hybridMultilevel"/>
    <w:tmpl w:val="0898F21A"/>
    <w:lvl w:ilvl="0" w:tplc="DE50400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3A30043"/>
    <w:multiLevelType w:val="hybridMultilevel"/>
    <w:tmpl w:val="3D681E2C"/>
    <w:lvl w:ilvl="0" w:tplc="D40ECE92">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1E419A"/>
    <w:multiLevelType w:val="hybridMultilevel"/>
    <w:tmpl w:val="4508C774"/>
    <w:lvl w:ilvl="0" w:tplc="249E38C0">
      <w:start w:val="1"/>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7A90418"/>
    <w:multiLevelType w:val="hybridMultilevel"/>
    <w:tmpl w:val="F3BE5EFC"/>
    <w:lvl w:ilvl="0" w:tplc="6C44C3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EF727E0"/>
    <w:multiLevelType w:val="hybridMultilevel"/>
    <w:tmpl w:val="7AD81868"/>
    <w:lvl w:ilvl="0" w:tplc="1226C02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08851761">
    <w:abstractNumId w:val="3"/>
  </w:num>
  <w:num w:numId="2" w16cid:durableId="211498776">
    <w:abstractNumId w:val="4"/>
  </w:num>
  <w:num w:numId="3" w16cid:durableId="1377854976">
    <w:abstractNumId w:val="2"/>
  </w:num>
  <w:num w:numId="4" w16cid:durableId="1468279424">
    <w:abstractNumId w:val="6"/>
  </w:num>
  <w:num w:numId="5" w16cid:durableId="1534802625">
    <w:abstractNumId w:val="0"/>
  </w:num>
  <w:num w:numId="6" w16cid:durableId="1970626296">
    <w:abstractNumId w:val="5"/>
  </w:num>
  <w:num w:numId="7" w16cid:durableId="124919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A8"/>
    <w:rsid w:val="00013EB0"/>
    <w:rsid w:val="00034AE7"/>
    <w:rsid w:val="00043617"/>
    <w:rsid w:val="00053012"/>
    <w:rsid w:val="0005363D"/>
    <w:rsid w:val="00071541"/>
    <w:rsid w:val="00074656"/>
    <w:rsid w:val="0008572E"/>
    <w:rsid w:val="000C34B4"/>
    <w:rsid w:val="000D3A85"/>
    <w:rsid w:val="000E4F59"/>
    <w:rsid w:val="000F3ECA"/>
    <w:rsid w:val="0011218E"/>
    <w:rsid w:val="00121EE5"/>
    <w:rsid w:val="001321D4"/>
    <w:rsid w:val="00133D01"/>
    <w:rsid w:val="0014090E"/>
    <w:rsid w:val="001455E4"/>
    <w:rsid w:val="00155A99"/>
    <w:rsid w:val="001561CC"/>
    <w:rsid w:val="00163C61"/>
    <w:rsid w:val="00185966"/>
    <w:rsid w:val="00196840"/>
    <w:rsid w:val="001E0217"/>
    <w:rsid w:val="00214CA6"/>
    <w:rsid w:val="00261339"/>
    <w:rsid w:val="002640B5"/>
    <w:rsid w:val="00286190"/>
    <w:rsid w:val="00293356"/>
    <w:rsid w:val="002A220F"/>
    <w:rsid w:val="002B6ACE"/>
    <w:rsid w:val="002D305D"/>
    <w:rsid w:val="002F2B7D"/>
    <w:rsid w:val="00305B40"/>
    <w:rsid w:val="00343C7A"/>
    <w:rsid w:val="00346A85"/>
    <w:rsid w:val="00347B03"/>
    <w:rsid w:val="00352F2B"/>
    <w:rsid w:val="00355F50"/>
    <w:rsid w:val="00357F04"/>
    <w:rsid w:val="00366727"/>
    <w:rsid w:val="00394036"/>
    <w:rsid w:val="003B3E95"/>
    <w:rsid w:val="003B493C"/>
    <w:rsid w:val="003D1E64"/>
    <w:rsid w:val="003D3675"/>
    <w:rsid w:val="003F0D23"/>
    <w:rsid w:val="0040402C"/>
    <w:rsid w:val="004120D3"/>
    <w:rsid w:val="00432A2E"/>
    <w:rsid w:val="004403F5"/>
    <w:rsid w:val="00443AE9"/>
    <w:rsid w:val="00473459"/>
    <w:rsid w:val="00496537"/>
    <w:rsid w:val="004A2BF7"/>
    <w:rsid w:val="004B6E9B"/>
    <w:rsid w:val="004C204D"/>
    <w:rsid w:val="004D2082"/>
    <w:rsid w:val="004D6CAB"/>
    <w:rsid w:val="004D78F2"/>
    <w:rsid w:val="004E1E62"/>
    <w:rsid w:val="004E72DD"/>
    <w:rsid w:val="004F0BAC"/>
    <w:rsid w:val="004F4651"/>
    <w:rsid w:val="004F736C"/>
    <w:rsid w:val="00522232"/>
    <w:rsid w:val="00524D78"/>
    <w:rsid w:val="00526ED5"/>
    <w:rsid w:val="00534946"/>
    <w:rsid w:val="00546171"/>
    <w:rsid w:val="00555508"/>
    <w:rsid w:val="00567802"/>
    <w:rsid w:val="00573FF2"/>
    <w:rsid w:val="00576991"/>
    <w:rsid w:val="00596002"/>
    <w:rsid w:val="005B0944"/>
    <w:rsid w:val="005B22F0"/>
    <w:rsid w:val="005C4D1E"/>
    <w:rsid w:val="005D3E25"/>
    <w:rsid w:val="005D606E"/>
    <w:rsid w:val="005E1D20"/>
    <w:rsid w:val="00601F68"/>
    <w:rsid w:val="006030B1"/>
    <w:rsid w:val="00604262"/>
    <w:rsid w:val="00604D79"/>
    <w:rsid w:val="00605045"/>
    <w:rsid w:val="0061570F"/>
    <w:rsid w:val="006162EF"/>
    <w:rsid w:val="00621DD6"/>
    <w:rsid w:val="006415F5"/>
    <w:rsid w:val="00652373"/>
    <w:rsid w:val="00654ACA"/>
    <w:rsid w:val="006601B4"/>
    <w:rsid w:val="00661B12"/>
    <w:rsid w:val="006629FA"/>
    <w:rsid w:val="00672CC0"/>
    <w:rsid w:val="00687386"/>
    <w:rsid w:val="00690F90"/>
    <w:rsid w:val="00696A2F"/>
    <w:rsid w:val="006A410B"/>
    <w:rsid w:val="006B1DD4"/>
    <w:rsid w:val="0070289C"/>
    <w:rsid w:val="00706692"/>
    <w:rsid w:val="00710375"/>
    <w:rsid w:val="007251A7"/>
    <w:rsid w:val="007402FE"/>
    <w:rsid w:val="007414A2"/>
    <w:rsid w:val="0074278E"/>
    <w:rsid w:val="00756B6A"/>
    <w:rsid w:val="00773CB5"/>
    <w:rsid w:val="00775778"/>
    <w:rsid w:val="00794FBC"/>
    <w:rsid w:val="00795495"/>
    <w:rsid w:val="007963AC"/>
    <w:rsid w:val="007D36A6"/>
    <w:rsid w:val="007F2D38"/>
    <w:rsid w:val="007F3DF4"/>
    <w:rsid w:val="008026B8"/>
    <w:rsid w:val="00813B2C"/>
    <w:rsid w:val="00824254"/>
    <w:rsid w:val="008277C5"/>
    <w:rsid w:val="008315F9"/>
    <w:rsid w:val="00843BCD"/>
    <w:rsid w:val="00844025"/>
    <w:rsid w:val="00852CAF"/>
    <w:rsid w:val="00854E7C"/>
    <w:rsid w:val="00856B53"/>
    <w:rsid w:val="008657AE"/>
    <w:rsid w:val="008960F9"/>
    <w:rsid w:val="008A2BE1"/>
    <w:rsid w:val="008A3F15"/>
    <w:rsid w:val="008B3783"/>
    <w:rsid w:val="008C2159"/>
    <w:rsid w:val="008C3568"/>
    <w:rsid w:val="008C717F"/>
    <w:rsid w:val="008D42D4"/>
    <w:rsid w:val="008F3DB8"/>
    <w:rsid w:val="008F4802"/>
    <w:rsid w:val="00901307"/>
    <w:rsid w:val="00916E3E"/>
    <w:rsid w:val="0092442A"/>
    <w:rsid w:val="009261DE"/>
    <w:rsid w:val="00954664"/>
    <w:rsid w:val="009714E3"/>
    <w:rsid w:val="009769A8"/>
    <w:rsid w:val="0098316E"/>
    <w:rsid w:val="009968C8"/>
    <w:rsid w:val="009B5157"/>
    <w:rsid w:val="009C1D3E"/>
    <w:rsid w:val="009E342A"/>
    <w:rsid w:val="009F5EB2"/>
    <w:rsid w:val="00A3261A"/>
    <w:rsid w:val="00A32F7B"/>
    <w:rsid w:val="00A36733"/>
    <w:rsid w:val="00A475F8"/>
    <w:rsid w:val="00A51D77"/>
    <w:rsid w:val="00A57F22"/>
    <w:rsid w:val="00A60646"/>
    <w:rsid w:val="00A75E10"/>
    <w:rsid w:val="00A86158"/>
    <w:rsid w:val="00A8669D"/>
    <w:rsid w:val="00AB0422"/>
    <w:rsid w:val="00AB2FA6"/>
    <w:rsid w:val="00AB71F3"/>
    <w:rsid w:val="00AC7BB5"/>
    <w:rsid w:val="00AD0047"/>
    <w:rsid w:val="00AD6ABF"/>
    <w:rsid w:val="00AF3D5F"/>
    <w:rsid w:val="00AF67F1"/>
    <w:rsid w:val="00B0022A"/>
    <w:rsid w:val="00B01402"/>
    <w:rsid w:val="00B21A44"/>
    <w:rsid w:val="00B25591"/>
    <w:rsid w:val="00B54983"/>
    <w:rsid w:val="00B56613"/>
    <w:rsid w:val="00B67EB5"/>
    <w:rsid w:val="00B7220A"/>
    <w:rsid w:val="00B85F16"/>
    <w:rsid w:val="00B97705"/>
    <w:rsid w:val="00BA6CD2"/>
    <w:rsid w:val="00BA6DB6"/>
    <w:rsid w:val="00BB3588"/>
    <w:rsid w:val="00BC2317"/>
    <w:rsid w:val="00BC7F7A"/>
    <w:rsid w:val="00BE535D"/>
    <w:rsid w:val="00BF2E02"/>
    <w:rsid w:val="00BF39E8"/>
    <w:rsid w:val="00C2190F"/>
    <w:rsid w:val="00C2605A"/>
    <w:rsid w:val="00C27BF1"/>
    <w:rsid w:val="00C27E2B"/>
    <w:rsid w:val="00C3746D"/>
    <w:rsid w:val="00C421F6"/>
    <w:rsid w:val="00C52097"/>
    <w:rsid w:val="00C563DF"/>
    <w:rsid w:val="00C82DEC"/>
    <w:rsid w:val="00C86DD3"/>
    <w:rsid w:val="00CC0590"/>
    <w:rsid w:val="00CC71B9"/>
    <w:rsid w:val="00CE06E5"/>
    <w:rsid w:val="00CF295F"/>
    <w:rsid w:val="00D02976"/>
    <w:rsid w:val="00D1119C"/>
    <w:rsid w:val="00D177D1"/>
    <w:rsid w:val="00D21935"/>
    <w:rsid w:val="00D43DA3"/>
    <w:rsid w:val="00D46781"/>
    <w:rsid w:val="00D54E80"/>
    <w:rsid w:val="00D610C5"/>
    <w:rsid w:val="00D62907"/>
    <w:rsid w:val="00D647DB"/>
    <w:rsid w:val="00D76191"/>
    <w:rsid w:val="00D84C93"/>
    <w:rsid w:val="00D92644"/>
    <w:rsid w:val="00D96D31"/>
    <w:rsid w:val="00DB55B1"/>
    <w:rsid w:val="00DE5412"/>
    <w:rsid w:val="00DE6252"/>
    <w:rsid w:val="00DF08A8"/>
    <w:rsid w:val="00DF365B"/>
    <w:rsid w:val="00E019B8"/>
    <w:rsid w:val="00E3035C"/>
    <w:rsid w:val="00E3151D"/>
    <w:rsid w:val="00E3788A"/>
    <w:rsid w:val="00EA6A6B"/>
    <w:rsid w:val="00EA7E73"/>
    <w:rsid w:val="00EC58D0"/>
    <w:rsid w:val="00EF383B"/>
    <w:rsid w:val="00F12EEF"/>
    <w:rsid w:val="00F224AD"/>
    <w:rsid w:val="00F25A01"/>
    <w:rsid w:val="00F374C2"/>
    <w:rsid w:val="00F473D4"/>
    <w:rsid w:val="00F56F7B"/>
    <w:rsid w:val="00F672D8"/>
    <w:rsid w:val="00F700D2"/>
    <w:rsid w:val="00FA0D35"/>
    <w:rsid w:val="00FB45F0"/>
    <w:rsid w:val="00FC3D88"/>
    <w:rsid w:val="00FD3826"/>
    <w:rsid w:val="00FD546A"/>
    <w:rsid w:val="00FE0742"/>
    <w:rsid w:val="00FE6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1E6"/>
  <w15:chartTrackingRefBased/>
  <w15:docId w15:val="{353FAE3D-D1E4-4B16-B0E3-4FAC66B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5A"/>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4D"/>
    <w:pPr>
      <w:ind w:left="720"/>
      <w:contextualSpacing/>
    </w:pPr>
  </w:style>
  <w:style w:type="paragraph" w:styleId="BalloonText">
    <w:name w:val="Balloon Text"/>
    <w:basedOn w:val="Normal"/>
    <w:link w:val="BalloonTextChar"/>
    <w:uiPriority w:val="99"/>
    <w:semiHidden/>
    <w:unhideWhenUsed/>
    <w:rsid w:val="0044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F5"/>
    <w:rPr>
      <w:rFonts w:ascii="Segoe UI" w:eastAsiaTheme="minorEastAsia" w:hAnsi="Segoe UI" w:cs="Segoe UI"/>
      <w:sz w:val="18"/>
      <w:szCs w:val="18"/>
      <w:lang w:val="en-US" w:eastAsia="en-CA"/>
    </w:rPr>
  </w:style>
  <w:style w:type="paragraph" w:styleId="Header">
    <w:name w:val="header"/>
    <w:basedOn w:val="Normal"/>
    <w:link w:val="HeaderChar"/>
    <w:uiPriority w:val="99"/>
    <w:unhideWhenUsed/>
    <w:rsid w:val="00432A2E"/>
    <w:pPr>
      <w:tabs>
        <w:tab w:val="center" w:pos="4680"/>
        <w:tab w:val="right" w:pos="9360"/>
      </w:tabs>
    </w:pPr>
  </w:style>
  <w:style w:type="character" w:customStyle="1" w:styleId="HeaderChar">
    <w:name w:val="Header Char"/>
    <w:basedOn w:val="DefaultParagraphFont"/>
    <w:link w:val="Header"/>
    <w:uiPriority w:val="99"/>
    <w:rsid w:val="00432A2E"/>
    <w:rPr>
      <w:rFonts w:ascii="Times New Roman" w:eastAsiaTheme="minorEastAsia" w:hAnsi="Times New Roman" w:cs="Times New Roman"/>
      <w:sz w:val="24"/>
      <w:szCs w:val="24"/>
      <w:lang w:val="en-US" w:eastAsia="en-CA"/>
    </w:rPr>
  </w:style>
  <w:style w:type="paragraph" w:styleId="Footer">
    <w:name w:val="footer"/>
    <w:basedOn w:val="Normal"/>
    <w:link w:val="FooterChar"/>
    <w:uiPriority w:val="99"/>
    <w:unhideWhenUsed/>
    <w:rsid w:val="00432A2E"/>
    <w:pPr>
      <w:tabs>
        <w:tab w:val="center" w:pos="4680"/>
        <w:tab w:val="right" w:pos="9360"/>
      </w:tabs>
    </w:pPr>
  </w:style>
  <w:style w:type="character" w:customStyle="1" w:styleId="FooterChar">
    <w:name w:val="Footer Char"/>
    <w:basedOn w:val="DefaultParagraphFont"/>
    <w:link w:val="Footer"/>
    <w:uiPriority w:val="99"/>
    <w:rsid w:val="00432A2E"/>
    <w:rPr>
      <w:rFonts w:ascii="Times New Roman" w:eastAsiaTheme="minorEastAsia" w:hAnsi="Times New Roman" w:cs="Times New Roman"/>
      <w:sz w:val="24"/>
      <w:szCs w:val="24"/>
      <w:lang w:val="en-US" w:eastAsia="en-CA"/>
    </w:rPr>
  </w:style>
  <w:style w:type="paragraph" w:styleId="NoSpacing">
    <w:name w:val="No Spacing"/>
    <w:uiPriority w:val="1"/>
    <w:qFormat/>
    <w:rsid w:val="00AD6ABF"/>
    <w:pPr>
      <w:spacing w:after="0" w:line="240" w:lineRule="auto"/>
      <w:jc w:val="both"/>
    </w:pPr>
    <w:rPr>
      <w:rFonts w:ascii="Arial" w:hAnsi="Arial"/>
      <w:sz w:val="22"/>
      <w:lang w:val="en-US"/>
    </w:rPr>
  </w:style>
  <w:style w:type="table" w:styleId="TableGrid">
    <w:name w:val="Table Grid"/>
    <w:basedOn w:val="TableNormal"/>
    <w:uiPriority w:val="59"/>
    <w:rsid w:val="00AD6ABF"/>
    <w:pPr>
      <w:spacing w:after="0" w:line="240" w:lineRule="auto"/>
    </w:pPr>
    <w:rPr>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47B03"/>
    <w:rPr>
      <w:color w:val="0563C1" w:themeColor="hyperlink"/>
      <w:u w:val="single"/>
    </w:rPr>
  </w:style>
  <w:style w:type="paragraph" w:styleId="FootnoteText">
    <w:name w:val="footnote text"/>
    <w:basedOn w:val="Normal"/>
    <w:link w:val="FootnoteTextChar"/>
    <w:uiPriority w:val="99"/>
    <w:semiHidden/>
    <w:unhideWhenUsed/>
    <w:rsid w:val="00EC58D0"/>
    <w:pPr>
      <w:widowControl/>
      <w:autoSpaceDE/>
      <w:autoSpaceDN/>
      <w:adjustRightInd/>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C58D0"/>
    <w:rPr>
      <w:sz w:val="20"/>
      <w:szCs w:val="20"/>
      <w:lang w:val="en-GB"/>
    </w:rPr>
  </w:style>
  <w:style w:type="character" w:styleId="FootnoteReference">
    <w:name w:val="footnote reference"/>
    <w:basedOn w:val="DefaultParagraphFont"/>
    <w:uiPriority w:val="99"/>
    <w:semiHidden/>
    <w:unhideWhenUsed/>
    <w:rsid w:val="00EC58D0"/>
    <w:rPr>
      <w:vertAlign w:val="superscript"/>
    </w:rPr>
  </w:style>
  <w:style w:type="paragraph" w:styleId="Revision">
    <w:name w:val="Revision"/>
    <w:hidden/>
    <w:uiPriority w:val="99"/>
    <w:semiHidden/>
    <w:rsid w:val="00773CB5"/>
    <w:pPr>
      <w:spacing w:after="0" w:line="240" w:lineRule="auto"/>
    </w:pPr>
    <w:rPr>
      <w:rFonts w:ascii="Times New Roman" w:eastAsiaTheme="minorEastAsia" w:hAnsi="Times New Roman" w:cs="Times New Roman"/>
      <w:sz w:val="24"/>
      <w:szCs w:val="24"/>
      <w:lang w:val="en-US" w:eastAsia="en-CA"/>
    </w:rPr>
  </w:style>
  <w:style w:type="character" w:styleId="CommentReference">
    <w:name w:val="annotation reference"/>
    <w:basedOn w:val="DefaultParagraphFont"/>
    <w:uiPriority w:val="99"/>
    <w:semiHidden/>
    <w:unhideWhenUsed/>
    <w:rsid w:val="0040402C"/>
    <w:rPr>
      <w:sz w:val="16"/>
      <w:szCs w:val="16"/>
    </w:rPr>
  </w:style>
  <w:style w:type="paragraph" w:styleId="CommentText">
    <w:name w:val="annotation text"/>
    <w:basedOn w:val="Normal"/>
    <w:link w:val="CommentTextChar"/>
    <w:uiPriority w:val="99"/>
    <w:unhideWhenUsed/>
    <w:rsid w:val="0040402C"/>
    <w:rPr>
      <w:sz w:val="20"/>
      <w:szCs w:val="20"/>
    </w:rPr>
  </w:style>
  <w:style w:type="character" w:customStyle="1" w:styleId="CommentTextChar">
    <w:name w:val="Comment Text Char"/>
    <w:basedOn w:val="DefaultParagraphFont"/>
    <w:link w:val="CommentText"/>
    <w:uiPriority w:val="99"/>
    <w:rsid w:val="0040402C"/>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0402C"/>
    <w:rPr>
      <w:b/>
      <w:bCs/>
    </w:rPr>
  </w:style>
  <w:style w:type="character" w:customStyle="1" w:styleId="CommentSubjectChar">
    <w:name w:val="Comment Subject Char"/>
    <w:basedOn w:val="CommentTextChar"/>
    <w:link w:val="CommentSubject"/>
    <w:uiPriority w:val="99"/>
    <w:semiHidden/>
    <w:rsid w:val="0040402C"/>
    <w:rPr>
      <w:rFonts w:ascii="Times New Roman" w:eastAsiaTheme="minorEastAsia"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9294">
      <w:bodyDiv w:val="1"/>
      <w:marLeft w:val="0"/>
      <w:marRight w:val="0"/>
      <w:marTop w:val="0"/>
      <w:marBottom w:val="0"/>
      <w:divBdr>
        <w:top w:val="none" w:sz="0" w:space="0" w:color="auto"/>
        <w:left w:val="none" w:sz="0" w:space="0" w:color="auto"/>
        <w:bottom w:val="none" w:sz="0" w:space="0" w:color="auto"/>
        <w:right w:val="none" w:sz="0" w:space="0" w:color="auto"/>
      </w:divBdr>
    </w:div>
    <w:div w:id="384717924">
      <w:bodyDiv w:val="1"/>
      <w:marLeft w:val="0"/>
      <w:marRight w:val="0"/>
      <w:marTop w:val="0"/>
      <w:marBottom w:val="0"/>
      <w:divBdr>
        <w:top w:val="none" w:sz="0" w:space="0" w:color="auto"/>
        <w:left w:val="none" w:sz="0" w:space="0" w:color="auto"/>
        <w:bottom w:val="none" w:sz="0" w:space="0" w:color="auto"/>
        <w:right w:val="none" w:sz="0" w:space="0" w:color="auto"/>
      </w:divBdr>
    </w:div>
    <w:div w:id="622614817">
      <w:bodyDiv w:val="1"/>
      <w:marLeft w:val="0"/>
      <w:marRight w:val="0"/>
      <w:marTop w:val="0"/>
      <w:marBottom w:val="0"/>
      <w:divBdr>
        <w:top w:val="none" w:sz="0" w:space="0" w:color="auto"/>
        <w:left w:val="none" w:sz="0" w:space="0" w:color="auto"/>
        <w:bottom w:val="none" w:sz="0" w:space="0" w:color="auto"/>
        <w:right w:val="none" w:sz="0" w:space="0" w:color="auto"/>
      </w:divBdr>
    </w:div>
    <w:div w:id="652031131">
      <w:bodyDiv w:val="1"/>
      <w:marLeft w:val="0"/>
      <w:marRight w:val="0"/>
      <w:marTop w:val="0"/>
      <w:marBottom w:val="0"/>
      <w:divBdr>
        <w:top w:val="none" w:sz="0" w:space="0" w:color="auto"/>
        <w:left w:val="none" w:sz="0" w:space="0" w:color="auto"/>
        <w:bottom w:val="none" w:sz="0" w:space="0" w:color="auto"/>
        <w:right w:val="none" w:sz="0" w:space="0" w:color="auto"/>
      </w:divBdr>
    </w:div>
    <w:div w:id="1274752453">
      <w:bodyDiv w:val="1"/>
      <w:marLeft w:val="0"/>
      <w:marRight w:val="0"/>
      <w:marTop w:val="0"/>
      <w:marBottom w:val="0"/>
      <w:divBdr>
        <w:top w:val="none" w:sz="0" w:space="0" w:color="auto"/>
        <w:left w:val="none" w:sz="0" w:space="0" w:color="auto"/>
        <w:bottom w:val="none" w:sz="0" w:space="0" w:color="auto"/>
        <w:right w:val="none" w:sz="0" w:space="0" w:color="auto"/>
      </w:divBdr>
    </w:div>
    <w:div w:id="1460297403">
      <w:bodyDiv w:val="1"/>
      <w:marLeft w:val="0"/>
      <w:marRight w:val="0"/>
      <w:marTop w:val="0"/>
      <w:marBottom w:val="0"/>
      <w:divBdr>
        <w:top w:val="none" w:sz="0" w:space="0" w:color="auto"/>
        <w:left w:val="none" w:sz="0" w:space="0" w:color="auto"/>
        <w:bottom w:val="none" w:sz="0" w:space="0" w:color="auto"/>
        <w:right w:val="none" w:sz="0" w:space="0" w:color="auto"/>
      </w:divBdr>
    </w:div>
    <w:div w:id="1677729463">
      <w:bodyDiv w:val="1"/>
      <w:marLeft w:val="0"/>
      <w:marRight w:val="0"/>
      <w:marTop w:val="0"/>
      <w:marBottom w:val="0"/>
      <w:divBdr>
        <w:top w:val="none" w:sz="0" w:space="0" w:color="auto"/>
        <w:left w:val="none" w:sz="0" w:space="0" w:color="auto"/>
        <w:bottom w:val="none" w:sz="0" w:space="0" w:color="auto"/>
        <w:right w:val="none" w:sz="0" w:space="0" w:color="auto"/>
      </w:divBdr>
    </w:div>
    <w:div w:id="17619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63a14c6e1f66a9750ea32c2da52be9dd">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924b1be1e4dbdad4329f0795851063f8"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3F4F6-A3BF-40F8-B1F8-C3C0EEA602C2}">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2.xml><?xml version="1.0" encoding="utf-8"?>
<ds:datastoreItem xmlns:ds="http://schemas.openxmlformats.org/officeDocument/2006/customXml" ds:itemID="{90F144EA-0EC1-497B-A1AD-CF286DFB0D2F}">
  <ds:schemaRefs>
    <ds:schemaRef ds:uri="http://schemas.microsoft.com/sharepoint/v3/contenttype/forms"/>
  </ds:schemaRefs>
</ds:datastoreItem>
</file>

<file path=customXml/itemProps3.xml><?xml version="1.0" encoding="utf-8"?>
<ds:datastoreItem xmlns:ds="http://schemas.openxmlformats.org/officeDocument/2006/customXml" ds:itemID="{95F2787A-C7FC-45A9-B5E3-C1E01EB2D46A}">
  <ds:schemaRefs>
    <ds:schemaRef ds:uri="http://schemas.openxmlformats.org/officeDocument/2006/bibliography"/>
  </ds:schemaRefs>
</ds:datastoreItem>
</file>

<file path=customXml/itemProps4.xml><?xml version="1.0" encoding="utf-8"?>
<ds:datastoreItem xmlns:ds="http://schemas.openxmlformats.org/officeDocument/2006/customXml" ds:itemID="{52A85198-D8D0-4BFD-AA0F-F6A180ED5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2962</Words>
  <Characters>16887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Smallwood</dc:creator>
  <cp:keywords/>
  <dc:description/>
  <cp:lastModifiedBy>Tyler Vibert</cp:lastModifiedBy>
  <cp:revision>2</cp:revision>
  <cp:lastPrinted>2024-06-10T17:16:00Z</cp:lastPrinted>
  <dcterms:created xsi:type="dcterms:W3CDTF">2024-06-10T17:21:00Z</dcterms:created>
  <dcterms:modified xsi:type="dcterms:W3CDTF">2024-06-10T17:21:00Z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2265800</vt:r8>
  </property>
  <property fmtid="{D5CDD505-2E9C-101B-9397-08002B2CF9AE}" pid="4" name="MSIP_Label_defa4170-0d19-0005-0004-bc88714345d2_Enabled">
    <vt:lpwstr>true</vt:lpwstr>
  </property>
  <property fmtid="{D5CDD505-2E9C-101B-9397-08002B2CF9AE}" pid="5" name="MSIP_Label_defa4170-0d19-0005-0004-bc88714345d2_SetDate">
    <vt:lpwstr>2023-07-26T20:44:56Z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bb934c5f-9fe4-41fa-ba50-a273e8c03812</vt:lpwstr>
  </property>
  <property fmtid="{D5CDD505-2E9C-101B-9397-08002B2CF9AE}" pid="10" name="MSIP_Label_defa4170-0d19-0005-0004-bc88714345d2_ContentBits">
    <vt:lpwstr>0</vt:lpwstr>
  </property>
  <property fmtid="{D5CDD505-2E9C-101B-9397-08002B2CF9AE}" pid="11" name="MediaServiceImageTags">
    <vt:lpwstr/>
  </property>
</Properties>
</file>