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79B25" w14:textId="63783977" w:rsidR="00542670" w:rsidRDefault="00A772B7" w:rsidP="00A772B7">
      <w:pPr>
        <w:tabs>
          <w:tab w:val="clear" w:pos="360"/>
          <w:tab w:val="clear" w:pos="720"/>
          <w:tab w:val="clear" w:pos="1440"/>
          <w:tab w:val="clear" w:pos="1800"/>
        </w:tabs>
        <w:autoSpaceDE/>
        <w:autoSpaceDN/>
        <w:adjustRightInd/>
        <w:spacing w:line="360" w:lineRule="auto"/>
        <w:rPr>
          <w:rFonts w:ascii="Arial" w:hAnsi="Arial" w:cs="Arial"/>
          <w:color w:val="000000"/>
          <w:spacing w:val="0"/>
          <w:sz w:val="24"/>
          <w:lang w:val="en-CA" w:eastAsia="en-CA"/>
        </w:rPr>
      </w:pPr>
      <w:r>
        <w:rPr>
          <w:rFonts w:ascii="Arial" w:hAnsi="Arial" w:cs="Arial"/>
          <w:i/>
          <w:iCs/>
          <w:color w:val="000000"/>
          <w:spacing w:val="0"/>
          <w:sz w:val="24"/>
          <w:lang w:val="en-CA" w:eastAsia="en-CA"/>
        </w:rPr>
        <w:t>R v Maie,</w:t>
      </w:r>
      <w:r>
        <w:rPr>
          <w:rFonts w:ascii="Arial" w:hAnsi="Arial" w:cs="Arial"/>
          <w:color w:val="000000"/>
          <w:spacing w:val="0"/>
          <w:sz w:val="24"/>
          <w:lang w:val="en-CA" w:eastAsia="en-CA"/>
        </w:rPr>
        <w:t xml:space="preserve"> 2023 NWT SC 23</w:t>
      </w:r>
      <w:r>
        <w:rPr>
          <w:rFonts w:ascii="Arial" w:hAnsi="Arial" w:cs="Arial"/>
          <w:color w:val="000000"/>
          <w:spacing w:val="0"/>
          <w:sz w:val="24"/>
          <w:lang w:val="en-CA" w:eastAsia="en-CA"/>
        </w:rPr>
        <w:tab/>
      </w:r>
      <w:r>
        <w:rPr>
          <w:rFonts w:ascii="Arial" w:hAnsi="Arial" w:cs="Arial"/>
          <w:color w:val="000000"/>
          <w:spacing w:val="0"/>
          <w:sz w:val="24"/>
          <w:lang w:val="en-CA" w:eastAsia="en-CA"/>
        </w:rPr>
        <w:tab/>
        <w:t xml:space="preserve">        </w:t>
      </w:r>
      <w:r w:rsidR="00524BC8">
        <w:rPr>
          <w:rFonts w:ascii="Arial" w:hAnsi="Arial" w:cs="Arial"/>
          <w:color w:val="000000"/>
          <w:spacing w:val="0"/>
          <w:sz w:val="24"/>
          <w:lang w:val="en-CA" w:eastAsia="en-CA"/>
        </w:rPr>
        <w:t>S-1-CR-2021-000084</w:t>
      </w:r>
    </w:p>
    <w:p w14:paraId="63595355" w14:textId="77777777" w:rsidR="00524BC8" w:rsidRPr="004F69B7" w:rsidRDefault="00524BC8" w:rsidP="00542670">
      <w:pPr>
        <w:tabs>
          <w:tab w:val="clear" w:pos="360"/>
          <w:tab w:val="clear" w:pos="720"/>
          <w:tab w:val="clear" w:pos="1440"/>
          <w:tab w:val="clear" w:pos="1800"/>
        </w:tabs>
        <w:autoSpaceDE/>
        <w:autoSpaceDN/>
        <w:adjustRightInd/>
        <w:spacing w:line="360" w:lineRule="auto"/>
        <w:jc w:val="right"/>
        <w:rPr>
          <w:rFonts w:ascii="Arial" w:hAnsi="Arial" w:cs="Arial"/>
          <w:color w:val="000000"/>
          <w:spacing w:val="0"/>
          <w:sz w:val="24"/>
          <w:lang w:val="en-CA" w:eastAsia="en-CA"/>
        </w:rPr>
      </w:pPr>
    </w:p>
    <w:p w14:paraId="46A788F9" w14:textId="77777777" w:rsidR="00542670" w:rsidRPr="004F69B7" w:rsidRDefault="00542670" w:rsidP="00542670">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r w:rsidRPr="004F69B7">
        <w:rPr>
          <w:rFonts w:ascii="Arial" w:hAnsi="Arial"/>
          <w:b/>
          <w:color w:val="000000"/>
          <w:sz w:val="24"/>
          <w:u w:val="single"/>
          <w:lang w:val="en-CA" w:eastAsia="en-CA"/>
        </w:rPr>
        <w:t>IN THE SUPREME COURT OF THE NORTHWEST TERRITORIES</w:t>
      </w:r>
    </w:p>
    <w:p w14:paraId="243E8A95" w14:textId="77777777" w:rsidR="00542670" w:rsidRPr="004F69B7" w:rsidRDefault="00542670" w:rsidP="00542670">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p>
    <w:p w14:paraId="0E572C9B" w14:textId="77777777" w:rsidR="00542670" w:rsidRPr="004F69B7" w:rsidRDefault="00542670" w:rsidP="00542670">
      <w:pPr>
        <w:tabs>
          <w:tab w:val="clear" w:pos="360"/>
          <w:tab w:val="clear" w:pos="720"/>
          <w:tab w:val="clear" w:pos="1440"/>
          <w:tab w:val="clear" w:pos="1800"/>
          <w:tab w:val="clear" w:pos="4680"/>
        </w:tabs>
        <w:autoSpaceDE/>
        <w:autoSpaceDN/>
        <w:adjustRightInd/>
        <w:spacing w:line="360" w:lineRule="auto"/>
        <w:outlineLvl w:val="0"/>
        <w:rPr>
          <w:rFonts w:ascii="Arial" w:hAnsi="Arial" w:cs="Times New Roman"/>
          <w:color w:val="000000"/>
          <w:spacing w:val="0"/>
          <w:sz w:val="24"/>
          <w:u w:val="single"/>
          <w:lang w:val="en-CA" w:eastAsia="en-CA"/>
        </w:rPr>
      </w:pPr>
      <w:r w:rsidRPr="004F69B7">
        <w:rPr>
          <w:rFonts w:ascii="Arial" w:hAnsi="Arial"/>
          <w:b/>
          <w:color w:val="000000"/>
          <w:sz w:val="24"/>
          <w:u w:val="single"/>
          <w:lang w:val="en-CA" w:eastAsia="en-CA"/>
        </w:rPr>
        <w:t>IN THE MATTER OF:</w:t>
      </w:r>
    </w:p>
    <w:p w14:paraId="3EA13233" w14:textId="77777777" w:rsidR="00542670" w:rsidRPr="004F69B7" w:rsidRDefault="00542670"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Times New Roman"/>
          <w:color w:val="000000"/>
          <w:spacing w:val="0"/>
          <w:sz w:val="22"/>
          <w:szCs w:val="20"/>
          <w:lang w:val="en-CA" w:eastAsia="en-CA"/>
        </w:rPr>
      </w:pPr>
    </w:p>
    <w:p w14:paraId="490FABBD" w14:textId="37DC77F9" w:rsidR="00542670" w:rsidRPr="004F69B7" w:rsidRDefault="00780C49"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sidRPr="004F69B7">
        <w:rPr>
          <w:rFonts w:ascii="Arial" w:hAnsi="Arial" w:cs="Arial"/>
          <w:b/>
          <w:color w:val="000000"/>
          <w:sz w:val="28"/>
          <w:szCs w:val="28"/>
          <w:lang w:val="en-CA" w:eastAsia="en-CA"/>
        </w:rPr>
        <w:t>H</w:t>
      </w:r>
      <w:r w:rsidR="00524BC8">
        <w:rPr>
          <w:rFonts w:ascii="Arial" w:hAnsi="Arial" w:cs="Arial"/>
          <w:b/>
          <w:color w:val="000000"/>
          <w:sz w:val="28"/>
          <w:szCs w:val="28"/>
          <w:lang w:val="en-CA" w:eastAsia="en-CA"/>
        </w:rPr>
        <w:t>IS</w:t>
      </w:r>
      <w:r w:rsidRPr="004F69B7">
        <w:rPr>
          <w:rFonts w:ascii="Arial" w:hAnsi="Arial" w:cs="Arial"/>
          <w:b/>
          <w:color w:val="000000"/>
          <w:sz w:val="28"/>
          <w:szCs w:val="28"/>
          <w:lang w:val="en-CA" w:eastAsia="en-CA"/>
        </w:rPr>
        <w:t xml:space="preserve"> MAJESTY THE </w:t>
      </w:r>
      <w:r w:rsidR="00524BC8">
        <w:rPr>
          <w:rFonts w:ascii="Arial" w:hAnsi="Arial" w:cs="Arial"/>
          <w:b/>
          <w:color w:val="000000"/>
          <w:sz w:val="28"/>
          <w:szCs w:val="28"/>
          <w:lang w:val="en-CA" w:eastAsia="en-CA"/>
        </w:rPr>
        <w:t>KI</w:t>
      </w:r>
      <w:r w:rsidRPr="004F69B7">
        <w:rPr>
          <w:rFonts w:ascii="Arial" w:hAnsi="Arial" w:cs="Arial"/>
          <w:b/>
          <w:color w:val="000000"/>
          <w:sz w:val="28"/>
          <w:szCs w:val="28"/>
          <w:lang w:val="en-CA" w:eastAsia="en-CA"/>
        </w:rPr>
        <w:t>N</w:t>
      </w:r>
      <w:r w:rsidR="00524BC8">
        <w:rPr>
          <w:rFonts w:ascii="Arial" w:hAnsi="Arial" w:cs="Arial"/>
          <w:b/>
          <w:color w:val="000000"/>
          <w:sz w:val="28"/>
          <w:szCs w:val="28"/>
          <w:lang w:val="en-CA" w:eastAsia="en-CA"/>
        </w:rPr>
        <w:t>G</w:t>
      </w:r>
    </w:p>
    <w:p w14:paraId="793C49FF" w14:textId="77777777" w:rsidR="00542670" w:rsidRPr="004F69B7" w:rsidRDefault="00542670"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p>
    <w:p w14:paraId="18EFC1C3" w14:textId="77777777" w:rsidR="00542670" w:rsidRPr="004F69B7" w:rsidRDefault="00A41C1E"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sidRPr="004F69B7">
        <w:rPr>
          <w:rFonts w:ascii="Arial" w:hAnsi="Arial" w:cs="Arial"/>
          <w:b/>
          <w:color w:val="000000"/>
          <w:spacing w:val="0"/>
          <w:sz w:val="28"/>
          <w:szCs w:val="28"/>
          <w:lang w:val="en-CA" w:eastAsia="en-CA"/>
        </w:rPr>
        <w:t>-v-</w:t>
      </w:r>
    </w:p>
    <w:p w14:paraId="40E90EB6" w14:textId="77777777" w:rsidR="00542670" w:rsidRPr="004F69B7" w:rsidRDefault="00542670"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p>
    <w:p w14:paraId="47E630C9" w14:textId="24FC37B1" w:rsidR="00542670" w:rsidRPr="004F69B7" w:rsidRDefault="00524BC8"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Arial"/>
          <w:b/>
          <w:color w:val="000000"/>
          <w:spacing w:val="0"/>
          <w:sz w:val="28"/>
          <w:szCs w:val="28"/>
          <w:lang w:val="en-CA" w:eastAsia="en-CA"/>
        </w:rPr>
      </w:pPr>
      <w:r>
        <w:rPr>
          <w:rFonts w:ascii="Arial" w:hAnsi="Arial" w:cs="Arial"/>
          <w:b/>
          <w:color w:val="000000"/>
          <w:spacing w:val="0"/>
          <w:sz w:val="28"/>
          <w:szCs w:val="28"/>
          <w:lang w:val="en-CA" w:eastAsia="en-CA"/>
        </w:rPr>
        <w:t>ABUKAR MAIE</w:t>
      </w:r>
    </w:p>
    <w:p w14:paraId="64EA7299" w14:textId="77777777" w:rsidR="00542670" w:rsidRPr="004F69B7" w:rsidRDefault="00542670" w:rsidP="00542670">
      <w:pPr>
        <w:tabs>
          <w:tab w:val="clear" w:pos="360"/>
          <w:tab w:val="clear" w:pos="720"/>
          <w:tab w:val="clear" w:pos="1440"/>
          <w:tab w:val="clear" w:pos="1800"/>
          <w:tab w:val="clear" w:pos="4680"/>
        </w:tabs>
        <w:spacing w:line="360" w:lineRule="auto"/>
        <w:rPr>
          <w:rFonts w:ascii="Arial" w:hAnsi="Arial" w:cs="Arial"/>
          <w:b/>
          <w:color w:val="000000"/>
          <w:sz w:val="28"/>
          <w:szCs w:val="28"/>
          <w:lang w:val="en-CA" w:eastAsia="en-CA"/>
        </w:rPr>
      </w:pPr>
      <w:r w:rsidRPr="004F69B7">
        <w:rPr>
          <w:rFonts w:ascii="Arial" w:hAnsi="Arial" w:cs="Arial"/>
          <w:b/>
          <w:color w:val="000000"/>
          <w:spacing w:val="0"/>
          <w:sz w:val="28"/>
          <w:szCs w:val="28"/>
          <w:lang w:val="en-CA" w:eastAsia="en-CA"/>
        </w:rPr>
        <w:t>_____________________</w:t>
      </w:r>
      <w:r w:rsidRPr="004F69B7">
        <w:rPr>
          <w:rFonts w:ascii="Arial" w:hAnsi="Arial" w:cs="Arial"/>
          <w:b/>
          <w:color w:val="000000"/>
          <w:sz w:val="28"/>
          <w:szCs w:val="28"/>
          <w:lang w:val="en-CA" w:eastAsia="en-CA"/>
        </w:rPr>
        <w:t>_________________________</w:t>
      </w:r>
      <w:r w:rsidR="00A54039" w:rsidRPr="004F69B7">
        <w:rPr>
          <w:rFonts w:ascii="Arial" w:hAnsi="Arial" w:cs="Arial"/>
          <w:b/>
          <w:color w:val="000000"/>
          <w:sz w:val="28"/>
          <w:szCs w:val="28"/>
          <w:lang w:val="en-CA" w:eastAsia="en-CA"/>
        </w:rPr>
        <w:t>__________</w:t>
      </w:r>
    </w:p>
    <w:p w14:paraId="113B40C9" w14:textId="0B54B59F" w:rsidR="00542670" w:rsidRPr="004F69B7" w:rsidRDefault="00542670" w:rsidP="00542670">
      <w:pPr>
        <w:tabs>
          <w:tab w:val="clear" w:pos="360"/>
          <w:tab w:val="clear" w:pos="720"/>
          <w:tab w:val="clear" w:pos="1440"/>
          <w:tab w:val="clear" w:pos="1800"/>
          <w:tab w:val="clear" w:pos="4680"/>
        </w:tabs>
        <w:autoSpaceDE/>
        <w:autoSpaceDN/>
        <w:adjustRightInd/>
        <w:spacing w:line="360" w:lineRule="auto"/>
        <w:outlineLvl w:val="0"/>
        <w:rPr>
          <w:rFonts w:ascii="Arial" w:hAnsi="Arial" w:cs="Arial"/>
          <w:b/>
          <w:color w:val="000000"/>
          <w:spacing w:val="0"/>
          <w:sz w:val="28"/>
          <w:szCs w:val="28"/>
          <w:lang w:val="en-CA" w:eastAsia="en-CA"/>
        </w:rPr>
      </w:pPr>
      <w:r w:rsidRPr="004F69B7">
        <w:rPr>
          <w:rFonts w:ascii="Arial" w:hAnsi="Arial" w:cs="Arial"/>
          <w:b/>
          <w:color w:val="000000"/>
          <w:sz w:val="28"/>
          <w:szCs w:val="28"/>
          <w:lang w:val="en-CA" w:eastAsia="en-CA"/>
        </w:rPr>
        <w:t xml:space="preserve">Transcript of the </w:t>
      </w:r>
      <w:r w:rsidR="00A772B7">
        <w:rPr>
          <w:rFonts w:ascii="Arial" w:hAnsi="Arial" w:cs="Arial"/>
          <w:b/>
          <w:color w:val="000000"/>
          <w:sz w:val="28"/>
          <w:szCs w:val="28"/>
          <w:lang w:val="en-CA" w:eastAsia="en-CA"/>
        </w:rPr>
        <w:t>Reasons for Sentence</w:t>
      </w:r>
      <w:r w:rsidR="00D80118">
        <w:rPr>
          <w:rFonts w:ascii="Arial" w:hAnsi="Arial" w:cs="Arial"/>
          <w:b/>
          <w:color w:val="000000"/>
          <w:sz w:val="28"/>
          <w:szCs w:val="28"/>
          <w:lang w:val="en-CA" w:eastAsia="en-CA"/>
        </w:rPr>
        <w:t xml:space="preserve"> </w:t>
      </w:r>
      <w:r w:rsidRPr="004F69B7">
        <w:rPr>
          <w:rFonts w:ascii="Arial" w:hAnsi="Arial" w:cs="Arial"/>
          <w:b/>
          <w:color w:val="000000"/>
          <w:sz w:val="28"/>
          <w:szCs w:val="28"/>
          <w:lang w:val="en-CA" w:eastAsia="en-CA"/>
        </w:rPr>
        <w:t xml:space="preserve">held before the Honourable </w:t>
      </w:r>
      <w:r w:rsidR="00524BC8">
        <w:rPr>
          <w:rFonts w:ascii="Arial" w:hAnsi="Arial" w:cs="Arial"/>
          <w:b/>
          <w:color w:val="000000"/>
          <w:sz w:val="28"/>
          <w:szCs w:val="28"/>
          <w:lang w:val="en-CA" w:eastAsia="en-CA"/>
        </w:rPr>
        <w:t xml:space="preserve">Chief </w:t>
      </w:r>
      <w:r w:rsidRPr="004F69B7">
        <w:rPr>
          <w:rFonts w:ascii="Arial" w:hAnsi="Arial" w:cs="Arial"/>
          <w:b/>
          <w:color w:val="000000"/>
          <w:sz w:val="28"/>
          <w:szCs w:val="28"/>
          <w:lang w:val="en-CA" w:eastAsia="en-CA"/>
        </w:rPr>
        <w:t xml:space="preserve">Justice </w:t>
      </w:r>
      <w:r w:rsidR="00524BC8">
        <w:rPr>
          <w:rFonts w:ascii="Arial" w:hAnsi="Arial" w:cs="Arial"/>
          <w:b/>
          <w:color w:val="000000"/>
          <w:sz w:val="28"/>
          <w:szCs w:val="28"/>
          <w:lang w:val="en-CA" w:eastAsia="en-CA"/>
        </w:rPr>
        <w:t>S.H. Smallwood</w:t>
      </w:r>
      <w:r w:rsidRPr="004F69B7">
        <w:rPr>
          <w:rFonts w:ascii="Arial" w:hAnsi="Arial" w:cs="Arial"/>
          <w:b/>
          <w:color w:val="000000"/>
          <w:sz w:val="28"/>
          <w:szCs w:val="28"/>
          <w:lang w:val="en-CA" w:eastAsia="en-CA"/>
        </w:rPr>
        <w:t xml:space="preserve">, sitting in </w:t>
      </w:r>
      <w:r w:rsidR="00524BC8">
        <w:rPr>
          <w:rFonts w:ascii="Arial" w:hAnsi="Arial" w:cs="Arial"/>
          <w:b/>
          <w:color w:val="000000"/>
          <w:sz w:val="28"/>
          <w:szCs w:val="28"/>
          <w:lang w:val="en-CA" w:eastAsia="en-CA"/>
        </w:rPr>
        <w:t>Yellowknife</w:t>
      </w:r>
      <w:r w:rsidRPr="004F69B7">
        <w:rPr>
          <w:rFonts w:ascii="Arial" w:hAnsi="Arial" w:cs="Arial"/>
          <w:b/>
          <w:color w:val="000000"/>
          <w:sz w:val="28"/>
          <w:szCs w:val="28"/>
          <w:lang w:val="en-CA" w:eastAsia="en-CA"/>
        </w:rPr>
        <w:t xml:space="preserve">, in the Northwest Territories, on the </w:t>
      </w:r>
      <w:r w:rsidR="00524BC8">
        <w:rPr>
          <w:rFonts w:ascii="Arial" w:hAnsi="Arial" w:cs="Arial"/>
          <w:b/>
          <w:color w:val="000000"/>
          <w:sz w:val="28"/>
          <w:szCs w:val="28"/>
          <w:lang w:val="en-CA" w:eastAsia="en-CA"/>
        </w:rPr>
        <w:t>26</w:t>
      </w:r>
      <w:r w:rsidRPr="004F69B7">
        <w:rPr>
          <w:rFonts w:ascii="Arial" w:hAnsi="Arial" w:cs="Arial"/>
          <w:b/>
          <w:color w:val="000000"/>
          <w:sz w:val="28"/>
          <w:szCs w:val="28"/>
          <w:vertAlign w:val="superscript"/>
          <w:lang w:val="en-CA" w:eastAsia="en-CA"/>
        </w:rPr>
        <w:t>th</w:t>
      </w:r>
      <w:r w:rsidRPr="004F69B7">
        <w:rPr>
          <w:rFonts w:ascii="Arial" w:hAnsi="Arial" w:cs="Arial"/>
          <w:b/>
          <w:color w:val="000000"/>
          <w:sz w:val="28"/>
          <w:szCs w:val="28"/>
          <w:lang w:val="en-CA" w:eastAsia="en-CA"/>
        </w:rPr>
        <w:t xml:space="preserve"> day of </w:t>
      </w:r>
      <w:proofErr w:type="gramStart"/>
      <w:r w:rsidR="00524BC8">
        <w:rPr>
          <w:rFonts w:ascii="Arial" w:hAnsi="Arial" w:cs="Arial"/>
          <w:b/>
          <w:color w:val="000000"/>
          <w:sz w:val="28"/>
          <w:szCs w:val="28"/>
          <w:lang w:val="en-CA" w:eastAsia="en-CA"/>
        </w:rPr>
        <w:t>June</w:t>
      </w:r>
      <w:r w:rsidRPr="004F69B7">
        <w:rPr>
          <w:rFonts w:ascii="Arial" w:hAnsi="Arial" w:cs="Arial"/>
          <w:b/>
          <w:color w:val="000000"/>
          <w:sz w:val="28"/>
          <w:szCs w:val="28"/>
          <w:lang w:val="en-CA" w:eastAsia="en-CA"/>
        </w:rPr>
        <w:t>,</w:t>
      </w:r>
      <w:proofErr w:type="gramEnd"/>
      <w:r w:rsidRPr="004F69B7">
        <w:rPr>
          <w:rFonts w:ascii="Arial" w:hAnsi="Arial" w:cs="Arial"/>
          <w:b/>
          <w:color w:val="000000"/>
          <w:sz w:val="28"/>
          <w:szCs w:val="28"/>
          <w:lang w:val="en-CA" w:eastAsia="en-CA"/>
        </w:rPr>
        <w:t xml:space="preserve"> 20</w:t>
      </w:r>
      <w:r w:rsidR="00524BC8">
        <w:rPr>
          <w:rFonts w:ascii="Arial" w:hAnsi="Arial" w:cs="Arial"/>
          <w:b/>
          <w:color w:val="000000"/>
          <w:sz w:val="28"/>
          <w:szCs w:val="28"/>
          <w:lang w:val="en-CA" w:eastAsia="en-CA"/>
        </w:rPr>
        <w:t>23</w:t>
      </w:r>
    </w:p>
    <w:p w14:paraId="29311365" w14:textId="77777777" w:rsidR="00A54039" w:rsidRPr="004F69B7" w:rsidRDefault="00A54039" w:rsidP="00A54039">
      <w:pPr>
        <w:tabs>
          <w:tab w:val="clear" w:pos="360"/>
          <w:tab w:val="clear" w:pos="720"/>
          <w:tab w:val="clear" w:pos="1440"/>
          <w:tab w:val="clear" w:pos="1800"/>
          <w:tab w:val="clear" w:pos="4680"/>
        </w:tabs>
        <w:spacing w:line="360" w:lineRule="auto"/>
        <w:rPr>
          <w:rFonts w:ascii="Arial" w:hAnsi="Arial" w:cs="Arial"/>
          <w:b/>
          <w:color w:val="000000"/>
          <w:sz w:val="28"/>
          <w:szCs w:val="28"/>
          <w:lang w:val="en-CA" w:eastAsia="en-CA"/>
        </w:rPr>
      </w:pPr>
      <w:r w:rsidRPr="004F69B7">
        <w:rPr>
          <w:rFonts w:ascii="Arial" w:hAnsi="Arial" w:cs="Arial"/>
          <w:b/>
          <w:color w:val="000000"/>
          <w:spacing w:val="0"/>
          <w:sz w:val="28"/>
          <w:szCs w:val="28"/>
          <w:lang w:val="en-CA" w:eastAsia="en-CA"/>
        </w:rPr>
        <w:t>_____________________</w:t>
      </w:r>
      <w:r w:rsidRPr="004F69B7">
        <w:rPr>
          <w:rFonts w:ascii="Arial" w:hAnsi="Arial" w:cs="Arial"/>
          <w:b/>
          <w:color w:val="000000"/>
          <w:sz w:val="28"/>
          <w:szCs w:val="28"/>
          <w:lang w:val="en-CA" w:eastAsia="en-CA"/>
        </w:rPr>
        <w:t>___________________________________</w:t>
      </w:r>
    </w:p>
    <w:p w14:paraId="5AC1E241" w14:textId="77777777" w:rsidR="00542670" w:rsidRPr="004F69B7" w:rsidRDefault="00542670" w:rsidP="00542670">
      <w:pPr>
        <w:tabs>
          <w:tab w:val="clear" w:pos="360"/>
          <w:tab w:val="clear" w:pos="720"/>
          <w:tab w:val="clear" w:pos="1440"/>
          <w:tab w:val="clear" w:pos="1800"/>
          <w:tab w:val="clear" w:pos="4680"/>
        </w:tabs>
        <w:spacing w:line="360" w:lineRule="auto"/>
        <w:rPr>
          <w:rFonts w:ascii="Arial" w:hAnsi="Arial" w:cs="Arial"/>
          <w:color w:val="000000"/>
          <w:sz w:val="28"/>
          <w:szCs w:val="28"/>
          <w:lang w:val="en-CA" w:eastAsia="en-CA"/>
        </w:rPr>
      </w:pPr>
    </w:p>
    <w:p w14:paraId="5B11CC46" w14:textId="77777777" w:rsidR="00542670" w:rsidRPr="004F69B7" w:rsidRDefault="00542670" w:rsidP="00542670">
      <w:pPr>
        <w:tabs>
          <w:tab w:val="clear" w:pos="360"/>
          <w:tab w:val="clear" w:pos="720"/>
          <w:tab w:val="clear" w:pos="1440"/>
          <w:tab w:val="clear" w:pos="1800"/>
          <w:tab w:val="clear" w:pos="4680"/>
        </w:tabs>
        <w:autoSpaceDE/>
        <w:autoSpaceDN/>
        <w:adjustRightInd/>
        <w:spacing w:line="360" w:lineRule="auto"/>
        <w:rPr>
          <w:rFonts w:ascii="Arial" w:hAnsi="Arial" w:cs="Arial"/>
          <w:b/>
          <w:color w:val="000000"/>
          <w:spacing w:val="0"/>
          <w:sz w:val="24"/>
          <w:u w:val="single"/>
          <w:lang w:val="en-CA" w:eastAsia="en-CA"/>
        </w:rPr>
      </w:pPr>
      <w:r w:rsidRPr="004F69B7">
        <w:rPr>
          <w:rFonts w:ascii="Arial" w:hAnsi="Arial" w:cs="Arial"/>
          <w:b/>
          <w:color w:val="000000"/>
          <w:sz w:val="24"/>
          <w:u w:val="single"/>
          <w:lang w:val="en-CA" w:eastAsia="en-CA"/>
        </w:rPr>
        <w:t>APPEARANCES:</w:t>
      </w:r>
    </w:p>
    <w:p w14:paraId="54D69283" w14:textId="77777777" w:rsidR="00542670" w:rsidRPr="004F69B7" w:rsidRDefault="00542670" w:rsidP="00542670">
      <w:pPr>
        <w:tabs>
          <w:tab w:val="clear" w:pos="360"/>
          <w:tab w:val="clear" w:pos="720"/>
          <w:tab w:val="clear" w:pos="1440"/>
          <w:tab w:val="clear" w:pos="1800"/>
          <w:tab w:val="clear" w:pos="4680"/>
          <w:tab w:val="left" w:pos="5760"/>
        </w:tabs>
        <w:spacing w:line="360" w:lineRule="auto"/>
        <w:rPr>
          <w:rFonts w:ascii="Arial" w:hAnsi="Arial" w:cs="Arial"/>
          <w:color w:val="000000"/>
          <w:sz w:val="24"/>
          <w:highlight w:val="yellow"/>
          <w:lang w:val="en-CA" w:eastAsia="en-CA"/>
        </w:rPr>
      </w:pPr>
    </w:p>
    <w:p w14:paraId="46BF99CF" w14:textId="7A53AA52" w:rsidR="00E97EBF" w:rsidRPr="004F69B7" w:rsidRDefault="00524BC8"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Pr>
          <w:rFonts w:ascii="Arial" w:hAnsi="Arial" w:cs="Arial"/>
          <w:color w:val="000000"/>
          <w:spacing w:val="0"/>
          <w:sz w:val="24"/>
          <w:lang w:val="en-CA" w:eastAsia="en-CA"/>
        </w:rPr>
        <w:t>M. Fane</w:t>
      </w:r>
      <w:r w:rsidR="00E97EBF" w:rsidRPr="004F69B7">
        <w:rPr>
          <w:rFonts w:ascii="Arial" w:hAnsi="Arial" w:cs="Arial"/>
          <w:color w:val="000000"/>
          <w:spacing w:val="0"/>
          <w:sz w:val="24"/>
          <w:lang w:val="en-CA" w:eastAsia="en-CA"/>
        </w:rPr>
        <w:t>:</w:t>
      </w:r>
      <w:r w:rsidR="00E97EBF" w:rsidRPr="004F69B7">
        <w:rPr>
          <w:rFonts w:ascii="Arial" w:hAnsi="Arial" w:cs="Arial"/>
          <w:color w:val="000000"/>
          <w:spacing w:val="0"/>
          <w:sz w:val="24"/>
          <w:lang w:val="en-CA" w:eastAsia="en-CA"/>
        </w:rPr>
        <w:tab/>
      </w:r>
      <w:r w:rsidR="00542670" w:rsidRPr="004F69B7">
        <w:rPr>
          <w:rFonts w:ascii="Arial" w:hAnsi="Arial" w:cs="Arial"/>
          <w:color w:val="000000"/>
          <w:sz w:val="24"/>
          <w:lang w:val="en-CA" w:eastAsia="en-CA"/>
        </w:rPr>
        <w:t>Counsel for the Crown</w:t>
      </w:r>
    </w:p>
    <w:p w14:paraId="3F7C7B75" w14:textId="7CCBB843" w:rsidR="00542670" w:rsidRDefault="00524BC8"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Pr>
          <w:rFonts w:ascii="Arial" w:hAnsi="Arial" w:cs="Arial"/>
          <w:color w:val="000000"/>
          <w:spacing w:val="0"/>
          <w:sz w:val="24"/>
          <w:lang w:val="en-CA" w:eastAsia="en-CA"/>
        </w:rPr>
        <w:t>A. Jarrah</w:t>
      </w:r>
      <w:r w:rsidR="00E97EBF" w:rsidRPr="004F69B7">
        <w:rPr>
          <w:rFonts w:ascii="Arial" w:hAnsi="Arial" w:cs="Arial"/>
          <w:color w:val="000000"/>
          <w:sz w:val="24"/>
          <w:lang w:val="en-CA" w:eastAsia="en-CA"/>
        </w:rPr>
        <w:t>:</w:t>
      </w:r>
      <w:r w:rsidR="00542670" w:rsidRPr="004F69B7">
        <w:rPr>
          <w:rFonts w:ascii="Arial" w:hAnsi="Arial" w:cs="Arial"/>
          <w:color w:val="000000"/>
          <w:sz w:val="24"/>
          <w:lang w:val="en-CA" w:eastAsia="en-CA"/>
        </w:rPr>
        <w:tab/>
        <w:t>Counsel for the Defence</w:t>
      </w:r>
      <w:r w:rsidR="00973DB9">
        <w:rPr>
          <w:rFonts w:ascii="Arial" w:hAnsi="Arial" w:cs="Arial"/>
          <w:color w:val="000000"/>
          <w:sz w:val="24"/>
          <w:lang w:val="en-CA" w:eastAsia="en-CA"/>
        </w:rPr>
        <w:t xml:space="preserve"> appearing </w:t>
      </w:r>
    </w:p>
    <w:p w14:paraId="0A5A2E24" w14:textId="77BB0B5B" w:rsidR="00973DB9" w:rsidRPr="004F69B7" w:rsidRDefault="00973DB9"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Pr>
          <w:rFonts w:ascii="Arial" w:hAnsi="Arial" w:cs="Arial"/>
          <w:color w:val="000000"/>
          <w:sz w:val="24"/>
          <w:lang w:val="en-CA" w:eastAsia="en-CA"/>
        </w:rPr>
        <w:tab/>
        <w:t xml:space="preserve">via videoconference </w:t>
      </w:r>
    </w:p>
    <w:p w14:paraId="7AE7FDE6" w14:textId="77777777" w:rsidR="00542670" w:rsidRPr="004F69B7" w:rsidRDefault="00542670" w:rsidP="00542670">
      <w:pPr>
        <w:tabs>
          <w:tab w:val="clear" w:pos="360"/>
          <w:tab w:val="clear" w:pos="720"/>
          <w:tab w:val="clear" w:pos="1440"/>
          <w:tab w:val="clear" w:pos="1800"/>
          <w:tab w:val="left" w:pos="5760"/>
        </w:tabs>
        <w:spacing w:line="360" w:lineRule="auto"/>
        <w:jc w:val="center"/>
        <w:rPr>
          <w:rFonts w:ascii="Arial" w:hAnsi="Arial"/>
          <w:b/>
          <w:color w:val="000000"/>
          <w:sz w:val="24"/>
          <w:lang w:val="en-CA" w:eastAsia="en-CA"/>
        </w:rPr>
      </w:pPr>
      <w:r w:rsidRPr="004F69B7">
        <w:rPr>
          <w:rFonts w:ascii="Arial" w:hAnsi="Arial"/>
          <w:b/>
          <w:color w:val="000000"/>
          <w:sz w:val="24"/>
          <w:lang w:val="en-CA" w:eastAsia="en-CA"/>
        </w:rPr>
        <w:t>--------------------------------------------------------------------------</w:t>
      </w:r>
    </w:p>
    <w:p w14:paraId="310453DF" w14:textId="2DD241B6" w:rsidR="00542670" w:rsidRPr="004F69B7" w:rsidRDefault="00542670" w:rsidP="00542670">
      <w:pPr>
        <w:tabs>
          <w:tab w:val="clear" w:pos="360"/>
          <w:tab w:val="clear" w:pos="720"/>
          <w:tab w:val="clear" w:pos="1440"/>
          <w:tab w:val="clear" w:pos="1800"/>
          <w:tab w:val="left" w:pos="5760"/>
        </w:tabs>
        <w:spacing w:line="360" w:lineRule="auto"/>
        <w:jc w:val="center"/>
        <w:rPr>
          <w:rFonts w:ascii="Arial" w:hAnsi="Arial" w:cs="Arial"/>
          <w:color w:val="000000"/>
          <w:sz w:val="24"/>
          <w:lang w:val="en-CA" w:eastAsia="en-CA"/>
        </w:rPr>
      </w:pPr>
      <w:r w:rsidRPr="004F69B7">
        <w:rPr>
          <w:rFonts w:ascii="Arial" w:hAnsi="Arial" w:cs="Arial"/>
          <w:color w:val="000000"/>
          <w:sz w:val="24"/>
          <w:lang w:val="en-CA" w:eastAsia="en-CA"/>
        </w:rPr>
        <w:t>Charge</w:t>
      </w:r>
      <w:r w:rsidR="00780C49" w:rsidRPr="004F69B7">
        <w:rPr>
          <w:rFonts w:ascii="Arial" w:hAnsi="Arial" w:cs="Arial"/>
          <w:color w:val="000000"/>
          <w:sz w:val="24"/>
          <w:lang w:val="en-CA" w:eastAsia="en-CA"/>
        </w:rPr>
        <w:t>s</w:t>
      </w:r>
      <w:r w:rsidRPr="004F69B7">
        <w:rPr>
          <w:rFonts w:ascii="Arial" w:hAnsi="Arial" w:cs="Arial"/>
          <w:color w:val="000000"/>
          <w:sz w:val="24"/>
          <w:lang w:val="en-CA" w:eastAsia="en-CA"/>
        </w:rPr>
        <w:t xml:space="preserve"> under s. </w:t>
      </w:r>
      <w:r w:rsidR="00524BC8">
        <w:rPr>
          <w:rFonts w:ascii="Arial" w:hAnsi="Arial" w:cs="Arial"/>
          <w:color w:val="000000"/>
          <w:sz w:val="24"/>
          <w:lang w:val="en-CA" w:eastAsia="en-CA"/>
        </w:rPr>
        <w:t xml:space="preserve">5(2) of the </w:t>
      </w:r>
      <w:r w:rsidR="00524BC8" w:rsidRPr="00524BC8">
        <w:rPr>
          <w:rFonts w:ascii="Arial" w:hAnsi="Arial" w:cs="Arial"/>
          <w:i/>
          <w:iCs/>
          <w:color w:val="000000"/>
          <w:sz w:val="24"/>
          <w:lang w:val="en-CA" w:eastAsia="en-CA"/>
        </w:rPr>
        <w:t>Controlled Drugs and Substances Act</w:t>
      </w:r>
      <w:r w:rsidR="00524BC8">
        <w:rPr>
          <w:rFonts w:ascii="Arial" w:hAnsi="Arial" w:cs="Arial"/>
          <w:color w:val="000000"/>
          <w:sz w:val="24"/>
          <w:lang w:val="en-CA" w:eastAsia="en-CA"/>
        </w:rPr>
        <w:t xml:space="preserve"> and 354(1)(a) of the</w:t>
      </w:r>
      <w:r w:rsidRPr="004F69B7">
        <w:rPr>
          <w:rFonts w:ascii="Arial" w:hAnsi="Arial" w:cs="Arial"/>
          <w:color w:val="000000"/>
          <w:sz w:val="24"/>
          <w:lang w:val="en-CA" w:eastAsia="en-CA"/>
        </w:rPr>
        <w:t xml:space="preserve"> </w:t>
      </w:r>
      <w:r w:rsidRPr="00524BC8">
        <w:rPr>
          <w:rFonts w:ascii="Arial" w:hAnsi="Arial" w:cs="Arial"/>
          <w:i/>
          <w:iCs/>
          <w:color w:val="000000"/>
          <w:sz w:val="24"/>
          <w:lang w:val="en-CA" w:eastAsia="en-CA"/>
        </w:rPr>
        <w:t>Criminal Code</w:t>
      </w:r>
      <w:r w:rsidRPr="004F69B7">
        <w:rPr>
          <w:rFonts w:ascii="Arial" w:hAnsi="Arial" w:cs="Arial"/>
          <w:color w:val="000000"/>
          <w:sz w:val="24"/>
          <w:lang w:val="en-CA" w:eastAsia="en-CA"/>
        </w:rPr>
        <w:t xml:space="preserve"> of Canada</w:t>
      </w:r>
    </w:p>
    <w:p w14:paraId="0E125A79" w14:textId="77777777" w:rsidR="00542670" w:rsidRPr="004F69B7" w:rsidRDefault="00542670" w:rsidP="00542670">
      <w:pPr>
        <w:tabs>
          <w:tab w:val="clear" w:pos="360"/>
          <w:tab w:val="clear" w:pos="720"/>
          <w:tab w:val="clear" w:pos="1440"/>
          <w:tab w:val="clear" w:pos="1800"/>
          <w:tab w:val="left" w:pos="5760"/>
        </w:tabs>
        <w:spacing w:line="360" w:lineRule="auto"/>
        <w:jc w:val="center"/>
        <w:rPr>
          <w:rFonts w:ascii="Arial" w:hAnsi="Arial"/>
          <w:color w:val="000000"/>
          <w:sz w:val="24"/>
          <w:lang w:val="en-CA" w:eastAsia="en-CA"/>
        </w:rPr>
      </w:pPr>
    </w:p>
    <w:p w14:paraId="712579DE" w14:textId="50024EF1" w:rsidR="00805D5C" w:rsidRPr="004F69B7" w:rsidRDefault="00805D5C" w:rsidP="00E97EBF">
      <w:pPr>
        <w:tabs>
          <w:tab w:val="clear" w:pos="360"/>
          <w:tab w:val="clear" w:pos="720"/>
          <w:tab w:val="clear" w:pos="1440"/>
          <w:tab w:val="clear" w:pos="1800"/>
          <w:tab w:val="left" w:pos="5760"/>
        </w:tabs>
        <w:spacing w:line="360" w:lineRule="auto"/>
        <w:jc w:val="center"/>
        <w:rPr>
          <w:rFonts w:ascii="Arial" w:hAnsi="Arial" w:cs="Arial"/>
          <w:spacing w:val="0"/>
          <w:sz w:val="19"/>
          <w:szCs w:val="19"/>
          <w:lang w:val="en-CA"/>
        </w:rPr>
      </w:pPr>
    </w:p>
    <w:p w14:paraId="45C13667" w14:textId="77777777" w:rsidR="00E8293E" w:rsidRPr="004F69B7" w:rsidRDefault="00E8293E" w:rsidP="00D51281">
      <w:pPr>
        <w:pStyle w:val="Indextitle"/>
        <w:tabs>
          <w:tab w:val="clear" w:pos="900"/>
          <w:tab w:val="clear" w:pos="8640"/>
        </w:tabs>
        <w:ind w:left="0" w:firstLine="0"/>
        <w:rPr>
          <w:rFonts w:ascii="Arial" w:hAnsi="Arial" w:cs="Arial"/>
          <w:sz w:val="24"/>
          <w:szCs w:val="24"/>
        </w:rPr>
        <w:sectPr w:rsidR="00E8293E" w:rsidRPr="004F69B7" w:rsidSect="00A54039">
          <w:footerReference w:type="default" r:id="rId8"/>
          <w:type w:val="continuous"/>
          <w:pgSz w:w="12240" w:h="15840" w:code="1"/>
          <w:pgMar w:top="1440" w:right="1440" w:bottom="2160" w:left="2160" w:header="1440" w:footer="1752" w:gutter="0"/>
          <w:pgBorders w:zOrder="back">
            <w:top w:val="double" w:sz="4" w:space="20" w:color="auto"/>
            <w:left w:val="double" w:sz="4" w:space="31" w:color="auto"/>
            <w:bottom w:val="double" w:sz="4" w:space="31" w:color="auto"/>
            <w:right w:val="double" w:sz="4" w:space="31" w:color="auto"/>
          </w:pgBorders>
          <w:cols w:space="720"/>
          <w:docGrid w:linePitch="360"/>
        </w:sectPr>
      </w:pPr>
    </w:p>
    <w:p w14:paraId="2050F7E5" w14:textId="77777777" w:rsidR="008B072D" w:rsidRPr="004F69B7" w:rsidRDefault="008B072D" w:rsidP="00EA6E79">
      <w:pPr>
        <w:pStyle w:val="Index"/>
        <w:rPr>
          <w:rFonts w:ascii="Arial" w:hAnsi="Arial" w:cs="Arial"/>
          <w:sz w:val="24"/>
          <w:szCs w:val="24"/>
        </w:rPr>
      </w:pPr>
    </w:p>
    <w:p w14:paraId="5D42C3F0" w14:textId="77777777" w:rsidR="00F529E1" w:rsidRPr="004F69B7" w:rsidRDefault="00F529E1" w:rsidP="00F529E1">
      <w:pPr>
        <w:pStyle w:val="Index"/>
        <w:jc w:val="center"/>
        <w:rPr>
          <w:rFonts w:ascii="Arial" w:hAnsi="Arial" w:cs="Arial"/>
          <w:b/>
          <w:sz w:val="24"/>
          <w:szCs w:val="24"/>
          <w:u w:val="single"/>
        </w:rPr>
      </w:pPr>
      <w:r w:rsidRPr="004F69B7">
        <w:rPr>
          <w:rFonts w:ascii="Arial" w:hAnsi="Arial" w:cs="Arial"/>
          <w:b/>
          <w:sz w:val="24"/>
          <w:szCs w:val="24"/>
          <w:u w:val="single"/>
        </w:rPr>
        <w:t>I N D E X</w:t>
      </w:r>
    </w:p>
    <w:p w14:paraId="6563AD6B" w14:textId="77777777" w:rsidR="00F529E1" w:rsidRPr="004F69B7" w:rsidRDefault="00F529E1"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4F69B7">
        <w:rPr>
          <w:rFonts w:ascii="Arial" w:hAnsi="Arial" w:cs="Arial"/>
          <w:b/>
          <w:sz w:val="24"/>
          <w:szCs w:val="24"/>
        </w:rPr>
        <w:tab/>
        <w:t>PAGE</w:t>
      </w:r>
    </w:p>
    <w:p w14:paraId="3C00DCE7" w14:textId="77777777" w:rsidR="00F529E1" w:rsidRDefault="00F529E1" w:rsidP="00F529E1">
      <w:pPr>
        <w:pStyle w:val="Index"/>
        <w:rPr>
          <w:rFonts w:ascii="Arial" w:hAnsi="Arial" w:cs="Arial"/>
          <w:sz w:val="24"/>
          <w:szCs w:val="24"/>
        </w:rPr>
      </w:pPr>
    </w:p>
    <w:p w14:paraId="4DC246B3" w14:textId="77777777" w:rsidR="00F529E1" w:rsidRPr="004F69B7" w:rsidRDefault="00F529E1"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p>
    <w:p w14:paraId="29894928" w14:textId="77777777" w:rsidR="00F529E1" w:rsidRPr="004F69B7" w:rsidRDefault="00F529E1" w:rsidP="008936C3">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4F69B7">
        <w:rPr>
          <w:rFonts w:ascii="Arial" w:hAnsi="Arial" w:cs="Arial"/>
          <w:b/>
          <w:sz w:val="24"/>
          <w:szCs w:val="24"/>
        </w:rPr>
        <w:t>RULINGS, REASONS</w:t>
      </w:r>
    </w:p>
    <w:p w14:paraId="12C85EF2" w14:textId="77777777" w:rsidR="00F529E1" w:rsidRPr="004F69B7" w:rsidRDefault="00F529E1" w:rsidP="00F529E1">
      <w:pPr>
        <w:pStyle w:val="Index"/>
        <w:tabs>
          <w:tab w:val="clear" w:pos="360"/>
          <w:tab w:val="clear" w:pos="720"/>
          <w:tab w:val="clear" w:pos="1440"/>
          <w:tab w:val="clear" w:pos="1800"/>
          <w:tab w:val="clear" w:pos="2160"/>
          <w:tab w:val="clear" w:pos="4680"/>
          <w:tab w:val="clear" w:pos="9360"/>
          <w:tab w:val="left" w:pos="6480"/>
        </w:tabs>
        <w:rPr>
          <w:rFonts w:ascii="Arial" w:hAnsi="Arial" w:cs="Arial"/>
          <w:sz w:val="24"/>
          <w:szCs w:val="24"/>
        </w:rPr>
      </w:pPr>
    </w:p>
    <w:p w14:paraId="2BEF3478" w14:textId="608E1B99" w:rsidR="00F529E1" w:rsidRPr="004F69B7" w:rsidRDefault="004B4400"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Pr>
          <w:rFonts w:ascii="Arial" w:hAnsi="Arial" w:cs="Arial"/>
          <w:sz w:val="24"/>
          <w:szCs w:val="24"/>
        </w:rPr>
        <w:t xml:space="preserve">Reasons for decision </w:t>
      </w:r>
      <w:r w:rsidR="00F529E1" w:rsidRPr="004F69B7">
        <w:rPr>
          <w:rFonts w:ascii="Arial" w:hAnsi="Arial" w:cs="Arial"/>
          <w:sz w:val="24"/>
          <w:szCs w:val="24"/>
        </w:rPr>
        <w:tab/>
      </w:r>
      <w:r w:rsidR="00A772B7">
        <w:rPr>
          <w:rFonts w:ascii="Arial" w:hAnsi="Arial" w:cs="Arial"/>
          <w:sz w:val="24"/>
          <w:szCs w:val="24"/>
        </w:rPr>
        <w:t>1</w:t>
      </w:r>
    </w:p>
    <w:p w14:paraId="12BCAF2C" w14:textId="12ADE2F2" w:rsidR="00F529E1" w:rsidRPr="004F69B7" w:rsidRDefault="004B4400"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Pr>
          <w:rFonts w:ascii="Arial" w:hAnsi="Arial" w:cs="Arial"/>
          <w:sz w:val="24"/>
          <w:szCs w:val="24"/>
        </w:rPr>
        <w:t>Sentence</w:t>
      </w:r>
      <w:r w:rsidR="00F529E1" w:rsidRPr="004F69B7">
        <w:rPr>
          <w:rFonts w:ascii="Arial" w:hAnsi="Arial" w:cs="Arial"/>
          <w:sz w:val="24"/>
          <w:szCs w:val="24"/>
        </w:rPr>
        <w:tab/>
      </w:r>
      <w:r w:rsidR="00A772B7">
        <w:rPr>
          <w:rFonts w:ascii="Arial" w:hAnsi="Arial" w:cs="Arial"/>
          <w:sz w:val="24"/>
          <w:szCs w:val="24"/>
        </w:rPr>
        <w:t>5</w:t>
      </w:r>
    </w:p>
    <w:p w14:paraId="6B98DAB6" w14:textId="77777777" w:rsidR="00E8293E" w:rsidRPr="004F69B7" w:rsidRDefault="00E8293E" w:rsidP="00E8293E">
      <w:pPr>
        <w:pStyle w:val="Index"/>
        <w:rPr>
          <w:rFonts w:ascii="Arial" w:hAnsi="Arial" w:cs="Arial"/>
          <w:sz w:val="24"/>
          <w:szCs w:val="24"/>
          <w:highlight w:val="green"/>
        </w:rPr>
        <w:sectPr w:rsidR="00E8293E" w:rsidRPr="004F69B7" w:rsidSect="00A54039">
          <w:headerReference w:type="default" r:id="rId9"/>
          <w:footerReference w:type="default" r:id="rId10"/>
          <w:pgSz w:w="12240" w:h="15840" w:code="1"/>
          <w:pgMar w:top="1440" w:right="1440" w:bottom="2160" w:left="2160" w:header="720" w:footer="1757" w:gutter="0"/>
          <w:pgBorders w:zOrder="back">
            <w:top w:val="double" w:sz="4" w:space="20" w:color="auto"/>
            <w:left w:val="double" w:sz="4" w:space="31" w:color="auto"/>
            <w:bottom w:val="double" w:sz="4" w:space="31" w:color="auto"/>
            <w:right w:val="double" w:sz="4" w:space="31" w:color="auto"/>
          </w:pgBorders>
          <w:pgNumType w:fmt="lowerRoman" w:start="1"/>
          <w:cols w:space="720"/>
          <w:docGrid w:linePitch="360"/>
        </w:sectPr>
      </w:pPr>
    </w:p>
    <w:p w14:paraId="22FB0373" w14:textId="0F7F14F1" w:rsidR="00244AB4" w:rsidRDefault="00244AB4" w:rsidP="00244AB4">
      <w:pPr>
        <w:pStyle w:val="Coll"/>
        <w:rPr>
          <w:lang w:val="en-CA"/>
        </w:rPr>
      </w:pPr>
      <w:r>
        <w:lastRenderedPageBreak/>
        <w:t xml:space="preserve">THE COURT:            </w:t>
      </w:r>
      <w:r w:rsidR="004B4400">
        <w:rPr>
          <w:lang w:val="en-CA"/>
        </w:rPr>
        <w:t xml:space="preserve"> </w:t>
      </w:r>
      <w:r w:rsidR="00A772B7">
        <w:rPr>
          <w:lang w:val="en-CA"/>
        </w:rPr>
        <w:t>S</w:t>
      </w:r>
      <w:r w:rsidR="004B4400">
        <w:rPr>
          <w:lang w:val="en-CA"/>
        </w:rPr>
        <w:t xml:space="preserve">o Abukar Maie has entered </w:t>
      </w:r>
      <w:r w:rsidR="0083242F">
        <w:rPr>
          <w:lang w:val="en-CA"/>
        </w:rPr>
        <w:t xml:space="preserve">a guilty plea to count 1 on the indictment that is before the Court, and so that is an offence contrary to section 5(2) of the </w:t>
      </w:r>
      <w:r w:rsidR="0083242F" w:rsidRPr="00C93C88">
        <w:rPr>
          <w:i/>
          <w:iCs/>
          <w:lang w:val="en-CA"/>
        </w:rPr>
        <w:t>Controlled Drugs and Substances Act</w:t>
      </w:r>
      <w:r w:rsidR="0083242F">
        <w:rPr>
          <w:lang w:val="en-CA"/>
        </w:rPr>
        <w:t xml:space="preserve">, possession of a substance included in </w:t>
      </w:r>
      <w:r w:rsidR="00C93C88">
        <w:rPr>
          <w:lang w:val="en-CA"/>
        </w:rPr>
        <w:t>S</w:t>
      </w:r>
      <w:r w:rsidR="0083242F">
        <w:rPr>
          <w:lang w:val="en-CA"/>
        </w:rPr>
        <w:t>chedule 1, to wit cocaine, for the purposes of trafficking</w:t>
      </w:r>
      <w:r w:rsidR="00C93C88">
        <w:rPr>
          <w:lang w:val="en-CA"/>
        </w:rPr>
        <w:t>,</w:t>
      </w:r>
      <w:r w:rsidR="0083242F">
        <w:rPr>
          <w:lang w:val="en-CA"/>
        </w:rPr>
        <w:t xml:space="preserve"> and that offence occurred on July 9, 2020, in Fort Providence.</w:t>
      </w:r>
    </w:p>
    <w:p w14:paraId="3E024854" w14:textId="0FE40882" w:rsidR="0083242F" w:rsidRDefault="0083242F" w:rsidP="00244AB4">
      <w:pPr>
        <w:pStyle w:val="Coll"/>
        <w:rPr>
          <w:lang w:val="en-CA"/>
        </w:rPr>
      </w:pPr>
      <w:r>
        <w:rPr>
          <w:lang w:val="en-CA"/>
        </w:rPr>
        <w:tab/>
      </w:r>
      <w:r>
        <w:rPr>
          <w:lang w:val="en-CA"/>
        </w:rPr>
        <w:tab/>
        <w:t>The details of the offence are brief; they were read in earlier this afternoon.  Essentially</w:t>
      </w:r>
      <w:r w:rsidR="00C93C88">
        <w:rPr>
          <w:lang w:val="en-CA"/>
        </w:rPr>
        <w:t>,</w:t>
      </w:r>
      <w:r>
        <w:rPr>
          <w:lang w:val="en-CA"/>
        </w:rPr>
        <w:t xml:space="preserve"> the police attended a residence in Fort Providence in response to information that was received.  They attended with Health and Social Services workers to check on the welfare of a child.  They located the accused in the residence.  He did not reside there.  He is not a resident of Fort Providence.  And there were other individuals in the residence.  </w:t>
      </w:r>
    </w:p>
    <w:p w14:paraId="3CF26B72" w14:textId="4E5EA9F8" w:rsidR="0083242F" w:rsidRDefault="0083242F" w:rsidP="00244AB4">
      <w:pPr>
        <w:pStyle w:val="Coll"/>
        <w:rPr>
          <w:lang w:val="en-CA"/>
        </w:rPr>
      </w:pPr>
      <w:r>
        <w:rPr>
          <w:lang w:val="en-CA"/>
        </w:rPr>
        <w:tab/>
      </w:r>
      <w:r>
        <w:rPr>
          <w:lang w:val="en-CA"/>
        </w:rPr>
        <w:tab/>
        <w:t>The accused was located with two baggies of crack cocaine</w:t>
      </w:r>
      <w:r w:rsidR="00C93C88">
        <w:rPr>
          <w:lang w:val="en-CA"/>
        </w:rPr>
        <w:t>,</w:t>
      </w:r>
      <w:r>
        <w:rPr>
          <w:lang w:val="en-CA"/>
        </w:rPr>
        <w:t xml:space="preserve"> and a further search revealed individual packages of crack.  There was also a scale in the room that was located and three cellphones.  In total there was 40 grams of crack cocaine which was seized</w:t>
      </w:r>
      <w:r w:rsidR="00C93C88">
        <w:rPr>
          <w:lang w:val="en-CA"/>
        </w:rPr>
        <w:t>,</w:t>
      </w:r>
      <w:r>
        <w:rPr>
          <w:lang w:val="en-CA"/>
        </w:rPr>
        <w:t xml:space="preserve"> and the accused had been at the residence for the past two days. </w:t>
      </w:r>
    </w:p>
    <w:p w14:paraId="136BBF09" w14:textId="77777777" w:rsidR="0083242F" w:rsidRDefault="0083242F" w:rsidP="00244AB4">
      <w:pPr>
        <w:pStyle w:val="Coll"/>
        <w:rPr>
          <w:lang w:val="en-CA"/>
        </w:rPr>
      </w:pPr>
      <w:r>
        <w:rPr>
          <w:lang w:val="en-CA"/>
        </w:rPr>
        <w:tab/>
      </w:r>
      <w:r>
        <w:rPr>
          <w:lang w:val="en-CA"/>
        </w:rPr>
        <w:tab/>
        <w:t xml:space="preserve">Mr. Maie is a 42-year-old person who has a prior criminal record that was presented to the Court.  There are convictions on that record starting in 2006 and continuing through to 2015.  Of significance to this </w:t>
      </w:r>
      <w:r>
        <w:rPr>
          <w:lang w:val="en-CA"/>
        </w:rPr>
        <w:lastRenderedPageBreak/>
        <w:t>offence, there are three prior convictions for possession of a scheduled substance:  one in 2007, 2013 and 2014.  For each of those offences, Mr. Maie received a fine of varying amounts.</w:t>
      </w:r>
    </w:p>
    <w:p w14:paraId="06B910F3" w14:textId="2D45AE21" w:rsidR="0083242F" w:rsidRDefault="0083242F" w:rsidP="00244AB4">
      <w:pPr>
        <w:pStyle w:val="Coll"/>
        <w:rPr>
          <w:lang w:val="en-CA"/>
        </w:rPr>
      </w:pPr>
      <w:r>
        <w:rPr>
          <w:lang w:val="en-CA"/>
        </w:rPr>
        <w:tab/>
      </w:r>
      <w:r>
        <w:rPr>
          <w:lang w:val="en-CA"/>
        </w:rPr>
        <w:tab/>
        <w:t xml:space="preserve">And for the most part on his record the matters -- the other matters that are on his criminal record he has received essentially fines.  He was subjected to a conditional sentence order in 2006, but </w:t>
      </w:r>
      <w:proofErr w:type="gramStart"/>
      <w:r>
        <w:rPr>
          <w:lang w:val="en-CA"/>
        </w:rPr>
        <w:t>the majority of</w:t>
      </w:r>
      <w:proofErr w:type="gramEnd"/>
      <w:r>
        <w:rPr>
          <w:lang w:val="en-CA"/>
        </w:rPr>
        <w:t xml:space="preserve"> the sentence</w:t>
      </w:r>
      <w:r w:rsidR="00A772B7">
        <w:rPr>
          <w:lang w:val="en-CA"/>
        </w:rPr>
        <w:t>s</w:t>
      </w:r>
      <w:r>
        <w:rPr>
          <w:lang w:val="en-CA"/>
        </w:rPr>
        <w:t xml:space="preserve"> he has received to date have been in the nature of fines.  His last conviction was entered in 2015, which was </w:t>
      </w:r>
      <w:r w:rsidR="00093189">
        <w:rPr>
          <w:lang w:val="en-CA"/>
        </w:rPr>
        <w:t xml:space="preserve">a </w:t>
      </w:r>
      <w:r>
        <w:rPr>
          <w:lang w:val="en-CA"/>
        </w:rPr>
        <w:t xml:space="preserve">drive while disqualified for which he received a fine and a driving prohibition.  The other offences that comprise his record for the most part are offences against the administration of justice for which he’s received fines or a brief period of jail.  </w:t>
      </w:r>
    </w:p>
    <w:p w14:paraId="4EC87A11" w14:textId="4F4F46E3" w:rsidR="0083242F" w:rsidRDefault="0083242F" w:rsidP="00244AB4">
      <w:pPr>
        <w:pStyle w:val="Coll"/>
        <w:rPr>
          <w:lang w:val="en-CA"/>
        </w:rPr>
      </w:pPr>
      <w:r>
        <w:rPr>
          <w:lang w:val="en-CA"/>
        </w:rPr>
        <w:tab/>
      </w:r>
      <w:r>
        <w:rPr>
          <w:lang w:val="en-CA"/>
        </w:rPr>
        <w:tab/>
      </w:r>
      <w:proofErr w:type="gramStart"/>
      <w:r>
        <w:rPr>
          <w:lang w:val="en-CA"/>
        </w:rPr>
        <w:t>So</w:t>
      </w:r>
      <w:proofErr w:type="gramEnd"/>
      <w:r>
        <w:rPr>
          <w:lang w:val="en-CA"/>
        </w:rPr>
        <w:t xml:space="preserve"> he has entered a guilty plea.  This is not a guilty plea at the earliest opportunity.  This matter has been set for a </w:t>
      </w:r>
      <w:r w:rsidRPr="0083242F">
        <w:rPr>
          <w:i/>
          <w:iCs/>
          <w:lang w:val="en-CA"/>
        </w:rPr>
        <w:t>voir dire</w:t>
      </w:r>
      <w:r>
        <w:rPr>
          <w:lang w:val="en-CA"/>
        </w:rPr>
        <w:t xml:space="preserve"> and for a trial in December.  And this matter has been outstanding for some time.  But it is a guilty plea, so it is obviously worth credit in that the accused has accepted responsibility for the offence and is prepared to waive his right to a trial</w:t>
      </w:r>
      <w:r w:rsidR="00093189">
        <w:rPr>
          <w:lang w:val="en-CA"/>
        </w:rPr>
        <w:t>,</w:t>
      </w:r>
      <w:r>
        <w:rPr>
          <w:lang w:val="en-CA"/>
        </w:rPr>
        <w:t xml:space="preserve"> and it saves the </w:t>
      </w:r>
      <w:r w:rsidR="00093189">
        <w:rPr>
          <w:lang w:val="en-CA"/>
        </w:rPr>
        <w:t>c</w:t>
      </w:r>
      <w:r>
        <w:rPr>
          <w:lang w:val="en-CA"/>
        </w:rPr>
        <w:t xml:space="preserve">ourt time and resources with respect to having this matter dealt with. </w:t>
      </w:r>
    </w:p>
    <w:p w14:paraId="7896BD9E" w14:textId="52F3AD11" w:rsidR="0083242F" w:rsidRDefault="0083242F" w:rsidP="00244AB4">
      <w:pPr>
        <w:pStyle w:val="Coll"/>
        <w:rPr>
          <w:lang w:val="en-CA"/>
        </w:rPr>
      </w:pPr>
      <w:r>
        <w:rPr>
          <w:lang w:val="en-CA"/>
        </w:rPr>
        <w:tab/>
      </w:r>
      <w:r>
        <w:rPr>
          <w:lang w:val="en-CA"/>
        </w:rPr>
        <w:tab/>
        <w:t xml:space="preserve">There is a joint submission before the Court.  The joint submission is for two years less a day, </w:t>
      </w:r>
      <w:r>
        <w:rPr>
          <w:lang w:val="en-CA"/>
        </w:rPr>
        <w:lastRenderedPageBreak/>
        <w:t xml:space="preserve">a conditional sentence order.  There are </w:t>
      </w:r>
      <w:proofErr w:type="gramStart"/>
      <w:r>
        <w:rPr>
          <w:lang w:val="en-CA"/>
        </w:rPr>
        <w:t>a number of</w:t>
      </w:r>
      <w:proofErr w:type="gramEnd"/>
      <w:r>
        <w:rPr>
          <w:lang w:val="en-CA"/>
        </w:rPr>
        <w:t xml:space="preserve"> conditions that have been proposed by counsel.  For this offence, conditional sentence orders have relatively recently become available for this type of offence</w:t>
      </w:r>
      <w:r w:rsidR="00093189">
        <w:rPr>
          <w:lang w:val="en-CA"/>
        </w:rPr>
        <w:t>,</w:t>
      </w:r>
      <w:r>
        <w:rPr>
          <w:lang w:val="en-CA"/>
        </w:rPr>
        <w:t xml:space="preserve"> having been prohibited for several years. </w:t>
      </w:r>
    </w:p>
    <w:p w14:paraId="7202AE2B" w14:textId="39801043" w:rsidR="0083242F" w:rsidRDefault="0083242F" w:rsidP="00244AB4">
      <w:pPr>
        <w:pStyle w:val="Coll"/>
        <w:rPr>
          <w:lang w:val="en-CA"/>
        </w:rPr>
      </w:pPr>
      <w:r>
        <w:rPr>
          <w:lang w:val="en-CA"/>
        </w:rPr>
        <w:tab/>
      </w:r>
      <w:r>
        <w:rPr>
          <w:lang w:val="en-CA"/>
        </w:rPr>
        <w:tab/>
        <w:t>The joint submission today -- I am not going to say much about the suitability of conditional sentence orders for this type of offence in this jurisdiction -- for years the Court has dealt with sentencing for possession for the purpose of trafficking in crack cocaine and for trafficking in crack cocaine and emphasized the seriousness of these offences.  It has been called a “scourge” on the community</w:t>
      </w:r>
      <w:r w:rsidR="002E2B6B">
        <w:rPr>
          <w:lang w:val="en-CA"/>
        </w:rPr>
        <w:t>, and the prevalence of trafficking in crack cocaine in Yellowknife and other communities has been a concern of the Court for some time.</w:t>
      </w:r>
    </w:p>
    <w:p w14:paraId="31AE7902" w14:textId="340B8E0E" w:rsidR="002E2B6B" w:rsidRDefault="002E2B6B" w:rsidP="00244AB4">
      <w:pPr>
        <w:pStyle w:val="Coll"/>
        <w:rPr>
          <w:lang w:val="en-CA"/>
        </w:rPr>
      </w:pPr>
      <w:r>
        <w:rPr>
          <w:lang w:val="en-CA"/>
        </w:rPr>
        <w:tab/>
      </w:r>
      <w:r>
        <w:rPr>
          <w:lang w:val="en-CA"/>
        </w:rPr>
        <w:tab/>
        <w:t xml:space="preserve">We are increasingly seeing the spread of the trafficking of crack cocaine and the possession for the purpose of trafficking of crack cocaine into small communities like Fort Providence and into the various communities which have in the past perhaps been less likely to have seen this type of activity.  </w:t>
      </w:r>
    </w:p>
    <w:p w14:paraId="147409FD" w14:textId="77777777" w:rsidR="002E2B6B" w:rsidRDefault="002E2B6B" w:rsidP="00244AB4">
      <w:pPr>
        <w:pStyle w:val="Coll"/>
        <w:rPr>
          <w:lang w:val="en-CA"/>
        </w:rPr>
      </w:pPr>
      <w:r>
        <w:rPr>
          <w:lang w:val="en-CA"/>
        </w:rPr>
        <w:tab/>
      </w:r>
      <w:r>
        <w:rPr>
          <w:lang w:val="en-CA"/>
        </w:rPr>
        <w:tab/>
      </w:r>
      <w:proofErr w:type="gramStart"/>
      <w:r>
        <w:rPr>
          <w:lang w:val="en-CA"/>
        </w:rPr>
        <w:t>So</w:t>
      </w:r>
      <w:proofErr w:type="gramEnd"/>
      <w:r>
        <w:rPr>
          <w:lang w:val="en-CA"/>
        </w:rPr>
        <w:t xml:space="preserve"> I cannot overstate the menace of those who come to the Northwest Territories to make money off of the vulnerable, off the addicted, to enter into these small communities which have so many social problems and to add to that -- to add to those </w:t>
      </w:r>
      <w:r>
        <w:rPr>
          <w:lang w:val="en-CA"/>
        </w:rPr>
        <w:lastRenderedPageBreak/>
        <w:t xml:space="preserve">problems by trafficking these substances.  </w:t>
      </w:r>
    </w:p>
    <w:p w14:paraId="5919F999" w14:textId="0C80D26E" w:rsidR="002E2B6B" w:rsidRDefault="002E2B6B" w:rsidP="00244AB4">
      <w:pPr>
        <w:pStyle w:val="Coll"/>
        <w:rPr>
          <w:lang w:val="en-CA"/>
        </w:rPr>
      </w:pPr>
      <w:r>
        <w:rPr>
          <w:lang w:val="en-CA"/>
        </w:rPr>
        <w:tab/>
      </w:r>
      <w:r>
        <w:rPr>
          <w:lang w:val="en-CA"/>
        </w:rPr>
        <w:tab/>
        <w:t xml:space="preserve">So that is why the Courts have consistently imposed sentences that have emphasized the sentencing principles, </w:t>
      </w:r>
      <w:proofErr w:type="gramStart"/>
      <w:r>
        <w:rPr>
          <w:lang w:val="en-CA"/>
        </w:rPr>
        <w:t>denunciation</w:t>
      </w:r>
      <w:proofErr w:type="gramEnd"/>
      <w:r>
        <w:rPr>
          <w:lang w:val="en-CA"/>
        </w:rPr>
        <w:t xml:space="preserve"> and deterrence.  Does this sentence meet that goal of promoting the sentencing principles of denunciation and deterrence?  Not really, but that is not the test that is applicable in that was set out by the Supreme Court of Canada in </w:t>
      </w:r>
      <w:r w:rsidRPr="00093189">
        <w:rPr>
          <w:i/>
          <w:iCs/>
          <w:lang w:val="en-CA"/>
        </w:rPr>
        <w:t>Anthony-Cook</w:t>
      </w:r>
      <w:r>
        <w:rPr>
          <w:lang w:val="en-CA"/>
        </w:rPr>
        <w:t xml:space="preserve">, which says that I should consider other factors. </w:t>
      </w:r>
    </w:p>
    <w:p w14:paraId="3867586E" w14:textId="69CECD50" w:rsidR="002E2B6B" w:rsidRDefault="002E2B6B" w:rsidP="00244AB4">
      <w:pPr>
        <w:pStyle w:val="Coll"/>
        <w:rPr>
          <w:lang w:val="en-CA"/>
        </w:rPr>
      </w:pPr>
      <w:r>
        <w:rPr>
          <w:lang w:val="en-CA"/>
        </w:rPr>
        <w:tab/>
      </w:r>
      <w:r>
        <w:rPr>
          <w:lang w:val="en-CA"/>
        </w:rPr>
        <w:tab/>
        <w:t>And one of the things that the Courts have emphasized is the recognition of the value of plea negotiations with counsel getting together and negotiating plea deals to resolve matters, particularly in the era of post-COVID where we have a significant backlog of court matters.  It is important that we can get through that backlog and continue to deal with matters that do need to go to trial, so there is a significant value to plea negotiations.</w:t>
      </w:r>
    </w:p>
    <w:p w14:paraId="51C5A739" w14:textId="220BACA0" w:rsidR="002E2B6B" w:rsidRDefault="002E2B6B" w:rsidP="00244AB4">
      <w:pPr>
        <w:pStyle w:val="Coll"/>
        <w:rPr>
          <w:lang w:val="en-CA"/>
        </w:rPr>
      </w:pPr>
      <w:r>
        <w:rPr>
          <w:lang w:val="en-CA"/>
        </w:rPr>
        <w:tab/>
      </w:r>
      <w:r>
        <w:rPr>
          <w:lang w:val="en-CA"/>
        </w:rPr>
        <w:tab/>
        <w:t xml:space="preserve">In this case I am told there are triable issues.  There were </w:t>
      </w:r>
      <w:r w:rsidRPr="002E2B6B">
        <w:rPr>
          <w:i/>
          <w:iCs/>
          <w:lang w:val="en-CA"/>
        </w:rPr>
        <w:t>Charter</w:t>
      </w:r>
      <w:r>
        <w:rPr>
          <w:lang w:val="en-CA"/>
        </w:rPr>
        <w:t xml:space="preserve"> issues that existed.  The accused had a </w:t>
      </w:r>
      <w:r w:rsidRPr="002E2B6B">
        <w:rPr>
          <w:i/>
          <w:iCs/>
          <w:lang w:val="en-CA"/>
        </w:rPr>
        <w:t>Charter</w:t>
      </w:r>
      <w:r>
        <w:rPr>
          <w:lang w:val="en-CA"/>
        </w:rPr>
        <w:t xml:space="preserve"> application scheduled for September and so for him this provides a resolution to this matter.  He gives up his right to have the Court determine those issues and maybe he would have been successful; we do not know.  But in exchange for this plea agreement, he has given up his right to having </w:t>
      </w:r>
      <w:r>
        <w:rPr>
          <w:lang w:val="en-CA"/>
        </w:rPr>
        <w:lastRenderedPageBreak/>
        <w:t xml:space="preserve">the </w:t>
      </w:r>
      <w:r w:rsidRPr="00093189">
        <w:rPr>
          <w:i/>
          <w:iCs/>
          <w:lang w:val="en-CA"/>
        </w:rPr>
        <w:t>Charter</w:t>
      </w:r>
      <w:r>
        <w:rPr>
          <w:lang w:val="en-CA"/>
        </w:rPr>
        <w:t xml:space="preserve"> application heard and to having a trial on this matter.  And so that is significant as well.  </w:t>
      </w:r>
    </w:p>
    <w:p w14:paraId="687E3D7D" w14:textId="77777777" w:rsidR="002E2B6B" w:rsidRDefault="002E2B6B" w:rsidP="00244AB4">
      <w:pPr>
        <w:pStyle w:val="Coll"/>
        <w:rPr>
          <w:lang w:val="en-CA"/>
        </w:rPr>
      </w:pPr>
      <w:r>
        <w:rPr>
          <w:lang w:val="en-CA"/>
        </w:rPr>
        <w:tab/>
      </w:r>
      <w:r>
        <w:rPr>
          <w:lang w:val="en-CA"/>
        </w:rPr>
        <w:tab/>
        <w:t xml:space="preserve">And I have also heard the accused’s personal circumstances, which are also compelling.  He is somebody who has been employed; he has had some challenges with respect to his employment and his employment history.  He has been affected by COVID, which has affected so many people.  </w:t>
      </w:r>
    </w:p>
    <w:p w14:paraId="53CD055B" w14:textId="439EF79C" w:rsidR="002E2B6B" w:rsidRDefault="002E2B6B" w:rsidP="00244AB4">
      <w:pPr>
        <w:pStyle w:val="Coll"/>
        <w:rPr>
          <w:lang w:val="en-CA"/>
        </w:rPr>
      </w:pPr>
      <w:r>
        <w:rPr>
          <w:lang w:val="en-CA"/>
        </w:rPr>
        <w:tab/>
      </w:r>
      <w:r>
        <w:rPr>
          <w:lang w:val="en-CA"/>
        </w:rPr>
        <w:tab/>
        <w:t xml:space="preserve">He is also a parent to several young children, and his partner has mental health issues which has made it a challenge to maintain employment and to care for the children.  </w:t>
      </w:r>
      <w:proofErr w:type="gramStart"/>
      <w:r>
        <w:rPr>
          <w:lang w:val="en-CA"/>
        </w:rPr>
        <w:t>So</w:t>
      </w:r>
      <w:proofErr w:type="gramEnd"/>
      <w:r>
        <w:rPr>
          <w:lang w:val="en-CA"/>
        </w:rPr>
        <w:t xml:space="preserve"> there are circumstances in the accused’s personal history which are also compelling.</w:t>
      </w:r>
      <w:r w:rsidR="00936BFE">
        <w:rPr>
          <w:lang w:val="en-CA"/>
        </w:rPr>
        <w:t xml:space="preserve">  </w:t>
      </w:r>
      <w:r>
        <w:rPr>
          <w:lang w:val="en-CA"/>
        </w:rPr>
        <w:t xml:space="preserve">And as well he has also been a volunteer in his community in helping his children in terms of sports and other activities.  </w:t>
      </w:r>
      <w:proofErr w:type="gramStart"/>
      <w:r>
        <w:rPr>
          <w:lang w:val="en-CA"/>
        </w:rPr>
        <w:t>So</w:t>
      </w:r>
      <w:proofErr w:type="gramEnd"/>
      <w:r>
        <w:rPr>
          <w:lang w:val="en-CA"/>
        </w:rPr>
        <w:t xml:space="preserve"> I think that is also significant.  </w:t>
      </w:r>
    </w:p>
    <w:p w14:paraId="4078615D" w14:textId="0AE8C788" w:rsidR="002E2B6B" w:rsidRDefault="002E2B6B" w:rsidP="00244AB4">
      <w:pPr>
        <w:pStyle w:val="Coll"/>
        <w:rPr>
          <w:lang w:val="en-CA"/>
        </w:rPr>
      </w:pPr>
      <w:r>
        <w:rPr>
          <w:lang w:val="en-CA"/>
        </w:rPr>
        <w:tab/>
      </w:r>
      <w:r>
        <w:rPr>
          <w:lang w:val="en-CA"/>
        </w:rPr>
        <w:tab/>
      </w:r>
      <w:proofErr w:type="gramStart"/>
      <w:r>
        <w:rPr>
          <w:lang w:val="en-CA"/>
        </w:rPr>
        <w:t>So</w:t>
      </w:r>
      <w:proofErr w:type="gramEnd"/>
      <w:r>
        <w:rPr>
          <w:lang w:val="en-CA"/>
        </w:rPr>
        <w:t xml:space="preserve"> I am prepared to impose the conditional sentence that has been proposed as part of the joint submission</w:t>
      </w:r>
      <w:r w:rsidR="00936BFE">
        <w:rPr>
          <w:lang w:val="en-CA"/>
        </w:rPr>
        <w:t xml:space="preserve">.  </w:t>
      </w:r>
      <w:proofErr w:type="gramStart"/>
      <w:r w:rsidR="00936BFE">
        <w:rPr>
          <w:lang w:val="en-CA"/>
        </w:rPr>
        <w:t>So</w:t>
      </w:r>
      <w:proofErr w:type="gramEnd"/>
      <w:r w:rsidR="00936BFE">
        <w:rPr>
          <w:lang w:val="en-CA"/>
        </w:rPr>
        <w:t xml:space="preserve"> there will be a conditional sentence order for two years less a day.  It will have the conditions that have been proposed by counsel.  </w:t>
      </w:r>
      <w:proofErr w:type="gramStart"/>
      <w:r w:rsidR="00936BFE">
        <w:rPr>
          <w:lang w:val="en-CA"/>
        </w:rPr>
        <w:t>So</w:t>
      </w:r>
      <w:proofErr w:type="gramEnd"/>
      <w:r w:rsidR="00936BFE">
        <w:rPr>
          <w:lang w:val="en-CA"/>
        </w:rPr>
        <w:t xml:space="preserve"> I will go through those.  </w:t>
      </w:r>
    </w:p>
    <w:p w14:paraId="3126AC2C" w14:textId="77777777" w:rsidR="003910E8" w:rsidRDefault="00936BFE" w:rsidP="00244AB4">
      <w:pPr>
        <w:pStyle w:val="Coll"/>
        <w:rPr>
          <w:lang w:val="en-CA"/>
        </w:rPr>
      </w:pPr>
      <w:r>
        <w:rPr>
          <w:lang w:val="en-CA"/>
        </w:rPr>
        <w:tab/>
      </w:r>
      <w:r>
        <w:rPr>
          <w:lang w:val="en-CA"/>
        </w:rPr>
        <w:tab/>
      </w:r>
      <w:r w:rsidR="00A772B7">
        <w:rPr>
          <w:lang w:val="en-CA"/>
        </w:rPr>
        <w:t>1)</w:t>
      </w:r>
      <w:r w:rsidR="003910E8">
        <w:rPr>
          <w:lang w:val="en-CA"/>
        </w:rPr>
        <w:t xml:space="preserve"> T</w:t>
      </w:r>
      <w:r>
        <w:rPr>
          <w:lang w:val="en-CA"/>
        </w:rPr>
        <w:t xml:space="preserve">hat Mr. Maie </w:t>
      </w:r>
      <w:proofErr w:type="gramStart"/>
      <w:r>
        <w:rPr>
          <w:lang w:val="en-CA"/>
        </w:rPr>
        <w:t>has to</w:t>
      </w:r>
      <w:proofErr w:type="gramEnd"/>
      <w:r>
        <w:rPr>
          <w:lang w:val="en-CA"/>
        </w:rPr>
        <w:t xml:space="preserve"> keep the peace and be of good behaviour.  </w:t>
      </w:r>
    </w:p>
    <w:p w14:paraId="3A27E1FC" w14:textId="77777777" w:rsidR="003910E8" w:rsidRDefault="003910E8" w:rsidP="00244AB4">
      <w:pPr>
        <w:pStyle w:val="Coll"/>
        <w:rPr>
          <w:lang w:val="en-CA"/>
        </w:rPr>
      </w:pPr>
      <w:r>
        <w:rPr>
          <w:lang w:val="en-CA"/>
        </w:rPr>
        <w:tab/>
      </w:r>
      <w:r>
        <w:rPr>
          <w:lang w:val="en-CA"/>
        </w:rPr>
        <w:tab/>
      </w:r>
      <w:r w:rsidR="00A772B7">
        <w:rPr>
          <w:lang w:val="en-CA"/>
        </w:rPr>
        <w:t>2)</w:t>
      </w:r>
      <w:r w:rsidR="00936BFE">
        <w:rPr>
          <w:lang w:val="en-CA"/>
        </w:rPr>
        <w:t xml:space="preserve"> </w:t>
      </w:r>
      <w:r>
        <w:rPr>
          <w:lang w:val="en-CA"/>
        </w:rPr>
        <w:t>Y</w:t>
      </w:r>
      <w:r w:rsidR="00936BFE">
        <w:rPr>
          <w:lang w:val="en-CA"/>
        </w:rPr>
        <w:t xml:space="preserve">ou must appear before the Court when required to do so by the Court.  </w:t>
      </w:r>
    </w:p>
    <w:p w14:paraId="25CDED41" w14:textId="7F79098D" w:rsidR="00936BFE" w:rsidRDefault="003910E8" w:rsidP="00244AB4">
      <w:pPr>
        <w:pStyle w:val="Coll"/>
        <w:rPr>
          <w:lang w:val="en-CA"/>
        </w:rPr>
      </w:pPr>
      <w:r>
        <w:rPr>
          <w:lang w:val="en-CA"/>
        </w:rPr>
        <w:lastRenderedPageBreak/>
        <w:tab/>
      </w:r>
      <w:r>
        <w:rPr>
          <w:lang w:val="en-CA"/>
        </w:rPr>
        <w:tab/>
      </w:r>
      <w:r w:rsidR="00936BFE">
        <w:rPr>
          <w:lang w:val="en-CA"/>
        </w:rPr>
        <w:t>3</w:t>
      </w:r>
      <w:r w:rsidR="00A772B7">
        <w:rPr>
          <w:lang w:val="en-CA"/>
        </w:rPr>
        <w:t>)</w:t>
      </w:r>
      <w:r w:rsidR="00936BFE">
        <w:rPr>
          <w:lang w:val="en-CA"/>
        </w:rPr>
        <w:t xml:space="preserve"> </w:t>
      </w:r>
      <w:r>
        <w:rPr>
          <w:lang w:val="en-CA"/>
        </w:rPr>
        <w:t>Y</w:t>
      </w:r>
      <w:r w:rsidR="00936BFE">
        <w:rPr>
          <w:lang w:val="en-CA"/>
        </w:rPr>
        <w:t>ou must report by telephone to conditional sentence supervisor in Yellowknife at 867-767-9264 by 4:00 p.m., June 27, 2023.  If the office is closed, you must continue calling daily during regular business hours until you have spoken to a supervisor and received further direction to report.  After that you must report as directed by your supervisor.</w:t>
      </w:r>
    </w:p>
    <w:p w14:paraId="5AAE4B2B" w14:textId="77777777" w:rsidR="003910E8" w:rsidRDefault="00936BFE" w:rsidP="00244AB4">
      <w:pPr>
        <w:pStyle w:val="Coll"/>
        <w:rPr>
          <w:lang w:val="en-CA"/>
        </w:rPr>
      </w:pPr>
      <w:r>
        <w:rPr>
          <w:lang w:val="en-CA"/>
        </w:rPr>
        <w:tab/>
      </w:r>
      <w:r>
        <w:rPr>
          <w:lang w:val="en-CA"/>
        </w:rPr>
        <w:tab/>
        <w:t>4</w:t>
      </w:r>
      <w:r w:rsidR="00A772B7">
        <w:rPr>
          <w:lang w:val="en-CA"/>
        </w:rPr>
        <w:t>)</w:t>
      </w:r>
      <w:r>
        <w:rPr>
          <w:lang w:val="en-CA"/>
        </w:rPr>
        <w:t xml:space="preserve"> </w:t>
      </w:r>
      <w:r w:rsidR="003910E8">
        <w:rPr>
          <w:lang w:val="en-CA"/>
        </w:rPr>
        <w:t>Y</w:t>
      </w:r>
      <w:r>
        <w:rPr>
          <w:lang w:val="en-CA"/>
        </w:rPr>
        <w:t xml:space="preserve">ou must remain in Alberta unless you have prior written permission from the Court or your conditional sentence supervisor to leave the province.  </w:t>
      </w:r>
    </w:p>
    <w:p w14:paraId="528E465C" w14:textId="4C02E4A7" w:rsidR="00936BFE" w:rsidRDefault="003910E8" w:rsidP="00244AB4">
      <w:pPr>
        <w:pStyle w:val="Coll"/>
        <w:rPr>
          <w:lang w:val="en-CA"/>
        </w:rPr>
      </w:pPr>
      <w:r>
        <w:rPr>
          <w:lang w:val="en-CA"/>
        </w:rPr>
        <w:tab/>
      </w:r>
      <w:r>
        <w:rPr>
          <w:lang w:val="en-CA"/>
        </w:rPr>
        <w:tab/>
      </w:r>
      <w:r w:rsidR="00936BFE">
        <w:rPr>
          <w:lang w:val="en-CA"/>
        </w:rPr>
        <w:t>5</w:t>
      </w:r>
      <w:r w:rsidR="00A772B7">
        <w:rPr>
          <w:lang w:val="en-CA"/>
        </w:rPr>
        <w:t>)</w:t>
      </w:r>
      <w:r w:rsidR="00936BFE">
        <w:rPr>
          <w:lang w:val="en-CA"/>
        </w:rPr>
        <w:t xml:space="preserve"> </w:t>
      </w:r>
      <w:r>
        <w:rPr>
          <w:lang w:val="en-CA"/>
        </w:rPr>
        <w:t>Y</w:t>
      </w:r>
      <w:r w:rsidR="00936BFE">
        <w:rPr>
          <w:lang w:val="en-CA"/>
        </w:rPr>
        <w:t>ou must notify the Court or your conditional sentence supervisor in advance of any change of address and promptly notify the Court or supervisor of any change in employment or occupation.</w:t>
      </w:r>
    </w:p>
    <w:p w14:paraId="305D0ADC" w14:textId="3693082F" w:rsidR="00936BFE" w:rsidRDefault="00936BFE" w:rsidP="00244AB4">
      <w:pPr>
        <w:pStyle w:val="Coll"/>
        <w:rPr>
          <w:lang w:val="en-CA"/>
        </w:rPr>
      </w:pPr>
      <w:r>
        <w:rPr>
          <w:lang w:val="en-CA"/>
        </w:rPr>
        <w:tab/>
      </w:r>
      <w:r>
        <w:rPr>
          <w:lang w:val="en-CA"/>
        </w:rPr>
        <w:tab/>
        <w:t>6</w:t>
      </w:r>
      <w:r w:rsidR="00A772B7">
        <w:rPr>
          <w:lang w:val="en-CA"/>
        </w:rPr>
        <w:t>)</w:t>
      </w:r>
      <w:r>
        <w:rPr>
          <w:lang w:val="en-CA"/>
        </w:rPr>
        <w:t xml:space="preserve"> </w:t>
      </w:r>
      <w:r w:rsidR="003910E8">
        <w:rPr>
          <w:lang w:val="en-CA"/>
        </w:rPr>
        <w:t>F</w:t>
      </w:r>
      <w:r>
        <w:rPr>
          <w:lang w:val="en-CA"/>
        </w:rPr>
        <w:t xml:space="preserve">or the first eight months of this order, a) you must </w:t>
      </w:r>
      <w:proofErr w:type="gramStart"/>
      <w:r>
        <w:rPr>
          <w:lang w:val="en-CA"/>
        </w:rPr>
        <w:t>be inside your residence or in its lot at all times</w:t>
      </w:r>
      <w:proofErr w:type="gramEnd"/>
      <w:r>
        <w:rPr>
          <w:lang w:val="en-CA"/>
        </w:rPr>
        <w:t xml:space="preserve"> every day save for the exceptions below; b) you must present yourself immediately at the door to your residence or answer your phone when any peace officer or conditional sentence supervisor attends or calls to check on you.</w:t>
      </w:r>
    </w:p>
    <w:p w14:paraId="24486CE9" w14:textId="7710CD2B" w:rsidR="00936BFE" w:rsidRDefault="00936BFE" w:rsidP="00244AB4">
      <w:pPr>
        <w:pStyle w:val="Coll"/>
        <w:rPr>
          <w:lang w:val="en-CA"/>
        </w:rPr>
      </w:pPr>
      <w:r>
        <w:rPr>
          <w:lang w:val="en-CA"/>
        </w:rPr>
        <w:tab/>
      </w:r>
      <w:r>
        <w:rPr>
          <w:lang w:val="en-CA"/>
        </w:rPr>
        <w:tab/>
        <w:t>7</w:t>
      </w:r>
      <w:r w:rsidR="00A772B7">
        <w:rPr>
          <w:lang w:val="en-CA"/>
        </w:rPr>
        <w:t>)</w:t>
      </w:r>
      <w:r>
        <w:rPr>
          <w:lang w:val="en-CA"/>
        </w:rPr>
        <w:t xml:space="preserve"> </w:t>
      </w:r>
      <w:r w:rsidR="003910E8">
        <w:rPr>
          <w:lang w:val="en-CA"/>
        </w:rPr>
        <w:t>F</w:t>
      </w:r>
      <w:r>
        <w:rPr>
          <w:lang w:val="en-CA"/>
        </w:rPr>
        <w:t xml:space="preserve">or the next eight months of this order, a) you must be inside your residence or in its lot between 11:00 p.m. and 6:00 a.m. every day save for the exceptions below; b) you must present yourself immediately at the door to your residence or answer the phone when any peace officer or conditional sentence </w:t>
      </w:r>
      <w:r>
        <w:rPr>
          <w:lang w:val="en-CA"/>
        </w:rPr>
        <w:lastRenderedPageBreak/>
        <w:t xml:space="preserve">supervisor attends or calls to check on you.  </w:t>
      </w:r>
    </w:p>
    <w:p w14:paraId="039CFDCA" w14:textId="1D3AD8B5" w:rsidR="00936BFE" w:rsidRDefault="00936BFE" w:rsidP="00244AB4">
      <w:pPr>
        <w:pStyle w:val="Coll"/>
        <w:rPr>
          <w:lang w:val="en-CA"/>
        </w:rPr>
      </w:pPr>
      <w:r>
        <w:rPr>
          <w:lang w:val="en-CA"/>
        </w:rPr>
        <w:tab/>
      </w:r>
      <w:r>
        <w:rPr>
          <w:lang w:val="en-CA"/>
        </w:rPr>
        <w:tab/>
        <w:t>8</w:t>
      </w:r>
      <w:r w:rsidR="00A772B7">
        <w:rPr>
          <w:lang w:val="en-CA"/>
        </w:rPr>
        <w:t>)</w:t>
      </w:r>
      <w:r>
        <w:rPr>
          <w:lang w:val="en-CA"/>
        </w:rPr>
        <w:t xml:space="preserve"> </w:t>
      </w:r>
      <w:r w:rsidR="003910E8">
        <w:rPr>
          <w:lang w:val="en-CA"/>
        </w:rPr>
        <w:t>Y</w:t>
      </w:r>
      <w:r>
        <w:rPr>
          <w:lang w:val="en-CA"/>
        </w:rPr>
        <w:t xml:space="preserve">ou may be away from your residence within the first eight months of this order or otherwise during curfew hours with the prior written permission of your conditional sentence supervisor.  Such permission is to be given only for employment, </w:t>
      </w:r>
      <w:proofErr w:type="gramStart"/>
      <w:r>
        <w:rPr>
          <w:lang w:val="en-CA"/>
        </w:rPr>
        <w:t>volunteering</w:t>
      </w:r>
      <w:proofErr w:type="gramEnd"/>
      <w:r>
        <w:rPr>
          <w:lang w:val="en-CA"/>
        </w:rPr>
        <w:t xml:space="preserve"> or other compelling reasons.  You must carry the permission, which can be in electronic format, with you when you are outside your residence.</w:t>
      </w:r>
    </w:p>
    <w:p w14:paraId="47202311" w14:textId="77777777" w:rsidR="003910E8" w:rsidRDefault="00936BFE" w:rsidP="00244AB4">
      <w:pPr>
        <w:pStyle w:val="Coll"/>
        <w:rPr>
          <w:lang w:val="en-CA"/>
        </w:rPr>
      </w:pPr>
      <w:r>
        <w:rPr>
          <w:lang w:val="en-CA"/>
        </w:rPr>
        <w:tab/>
      </w:r>
      <w:r>
        <w:rPr>
          <w:lang w:val="en-CA"/>
        </w:rPr>
        <w:tab/>
        <w:t>9</w:t>
      </w:r>
      <w:r w:rsidR="00A772B7">
        <w:rPr>
          <w:lang w:val="en-CA"/>
        </w:rPr>
        <w:t>)</w:t>
      </w:r>
      <w:r>
        <w:rPr>
          <w:lang w:val="en-CA"/>
        </w:rPr>
        <w:t xml:space="preserve"> </w:t>
      </w:r>
      <w:r w:rsidR="003910E8">
        <w:rPr>
          <w:lang w:val="en-CA"/>
        </w:rPr>
        <w:t>Y</w:t>
      </w:r>
      <w:r>
        <w:rPr>
          <w:lang w:val="en-CA"/>
        </w:rPr>
        <w:t xml:space="preserve">ou may also be away from your residence a) while at or going directly to or returning directly from a health care facility because of a medical emergency; if asked, you must provide your conditional sentence supervisor with proof of your attendance at the facility.  </w:t>
      </w:r>
    </w:p>
    <w:p w14:paraId="1EA0FF46" w14:textId="002707E3" w:rsidR="00093189" w:rsidRDefault="003910E8" w:rsidP="00244AB4">
      <w:pPr>
        <w:pStyle w:val="Coll"/>
        <w:rPr>
          <w:lang w:val="en-CA"/>
        </w:rPr>
      </w:pPr>
      <w:r>
        <w:rPr>
          <w:lang w:val="en-CA"/>
        </w:rPr>
        <w:tab/>
      </w:r>
      <w:r>
        <w:rPr>
          <w:lang w:val="en-CA"/>
        </w:rPr>
        <w:tab/>
      </w:r>
      <w:r w:rsidR="00936BFE">
        <w:rPr>
          <w:lang w:val="en-CA"/>
        </w:rPr>
        <w:t>9</w:t>
      </w:r>
      <w:r w:rsidR="00A772B7">
        <w:rPr>
          <w:lang w:val="en-CA"/>
        </w:rPr>
        <w:t>)</w:t>
      </w:r>
      <w:r w:rsidR="00936BFE">
        <w:rPr>
          <w:lang w:val="en-CA"/>
        </w:rPr>
        <w:t xml:space="preserve"> </w:t>
      </w:r>
      <w:r>
        <w:rPr>
          <w:lang w:val="en-CA"/>
        </w:rPr>
        <w:t>Y</w:t>
      </w:r>
      <w:r w:rsidR="00936BFE">
        <w:rPr>
          <w:lang w:val="en-CA"/>
        </w:rPr>
        <w:t xml:space="preserve">ou must provide your conditional sentence supervisor with the details of your employment status.  You must inform your supervisor within two business days of any change in your employment status.  </w:t>
      </w:r>
    </w:p>
    <w:p w14:paraId="367587D7" w14:textId="76A9DB63" w:rsidR="00936BFE" w:rsidRDefault="00093189" w:rsidP="00244AB4">
      <w:pPr>
        <w:pStyle w:val="Coll"/>
        <w:rPr>
          <w:lang w:val="en-CA"/>
        </w:rPr>
      </w:pPr>
      <w:r>
        <w:rPr>
          <w:lang w:val="en-CA"/>
        </w:rPr>
        <w:tab/>
      </w:r>
      <w:r>
        <w:rPr>
          <w:lang w:val="en-CA"/>
        </w:rPr>
        <w:tab/>
      </w:r>
      <w:r w:rsidR="00936BFE">
        <w:rPr>
          <w:lang w:val="en-CA"/>
        </w:rPr>
        <w:t>10</w:t>
      </w:r>
      <w:r w:rsidR="00A772B7">
        <w:rPr>
          <w:lang w:val="en-CA"/>
        </w:rPr>
        <w:t>)</w:t>
      </w:r>
      <w:r w:rsidR="00936BFE">
        <w:rPr>
          <w:lang w:val="en-CA"/>
        </w:rPr>
        <w:t xml:space="preserve"> </w:t>
      </w:r>
      <w:r w:rsidR="003910E8">
        <w:rPr>
          <w:lang w:val="en-CA"/>
        </w:rPr>
        <w:t>I</w:t>
      </w:r>
      <w:r w:rsidR="00936BFE">
        <w:rPr>
          <w:lang w:val="en-CA"/>
        </w:rPr>
        <w:t xml:space="preserve">f you are given permission by your conditional sentence supervisor, you must carry it with you in paper or electronic format when you are doing or possessing something that requires permission.  You must show the permission along with a copy of this order to a peace officer who a) requests to see it; b) who stops you for any reason.  </w:t>
      </w:r>
    </w:p>
    <w:p w14:paraId="0BB31D51" w14:textId="77777777" w:rsidR="003910E8" w:rsidRDefault="00936BFE" w:rsidP="00244AB4">
      <w:pPr>
        <w:pStyle w:val="Coll"/>
        <w:rPr>
          <w:lang w:val="en-CA"/>
        </w:rPr>
      </w:pPr>
      <w:r>
        <w:rPr>
          <w:lang w:val="en-CA"/>
        </w:rPr>
        <w:lastRenderedPageBreak/>
        <w:tab/>
      </w:r>
      <w:r>
        <w:rPr>
          <w:lang w:val="en-CA"/>
        </w:rPr>
        <w:tab/>
        <w:t>11</w:t>
      </w:r>
      <w:r w:rsidR="00A772B7">
        <w:rPr>
          <w:lang w:val="en-CA"/>
        </w:rPr>
        <w:t>)</w:t>
      </w:r>
      <w:r>
        <w:rPr>
          <w:lang w:val="en-CA"/>
        </w:rPr>
        <w:t xml:space="preserve"> </w:t>
      </w:r>
      <w:r w:rsidR="003910E8">
        <w:rPr>
          <w:lang w:val="en-CA"/>
        </w:rPr>
        <w:t>Y</w:t>
      </w:r>
      <w:r>
        <w:rPr>
          <w:lang w:val="en-CA"/>
        </w:rPr>
        <w:t xml:space="preserve">ou must not possess or consume alcohol, </w:t>
      </w:r>
      <w:proofErr w:type="gramStart"/>
      <w:r>
        <w:rPr>
          <w:lang w:val="en-CA"/>
        </w:rPr>
        <w:t>drugs</w:t>
      </w:r>
      <w:proofErr w:type="gramEnd"/>
      <w:r>
        <w:rPr>
          <w:lang w:val="en-CA"/>
        </w:rPr>
        <w:t xml:space="preserve"> or other intoxicating substances except with a medical prescription</w:t>
      </w:r>
      <w:r w:rsidR="00A76817">
        <w:rPr>
          <w:lang w:val="en-CA"/>
        </w:rPr>
        <w:t xml:space="preserve">.  </w:t>
      </w:r>
    </w:p>
    <w:p w14:paraId="4625E297" w14:textId="77109921" w:rsidR="00936BFE" w:rsidRDefault="003910E8" w:rsidP="00244AB4">
      <w:pPr>
        <w:pStyle w:val="Coll"/>
        <w:rPr>
          <w:lang w:val="en-CA"/>
        </w:rPr>
      </w:pPr>
      <w:r>
        <w:rPr>
          <w:lang w:val="en-CA"/>
        </w:rPr>
        <w:tab/>
      </w:r>
      <w:r>
        <w:rPr>
          <w:lang w:val="en-CA"/>
        </w:rPr>
        <w:tab/>
      </w:r>
      <w:r w:rsidR="00A76817">
        <w:rPr>
          <w:lang w:val="en-CA"/>
        </w:rPr>
        <w:t>12</w:t>
      </w:r>
      <w:r w:rsidR="00A772B7">
        <w:rPr>
          <w:lang w:val="en-CA"/>
        </w:rPr>
        <w:t>)</w:t>
      </w:r>
      <w:r w:rsidR="00A76817">
        <w:rPr>
          <w:lang w:val="en-CA"/>
        </w:rPr>
        <w:t xml:space="preserve"> </w:t>
      </w:r>
      <w:r>
        <w:rPr>
          <w:lang w:val="en-CA"/>
        </w:rPr>
        <w:t>Y</w:t>
      </w:r>
      <w:r w:rsidR="00A76817">
        <w:rPr>
          <w:lang w:val="en-CA"/>
        </w:rPr>
        <w:t xml:space="preserve">ou must complete 40 hours of community service work under the direction of your conditional sentence supervisor.  Your community work service must be completed within the first year of this order.  </w:t>
      </w:r>
    </w:p>
    <w:p w14:paraId="5F525F4B" w14:textId="2E1E08AE" w:rsidR="00A76817" w:rsidRDefault="00A76817" w:rsidP="00244AB4">
      <w:pPr>
        <w:pStyle w:val="Coll"/>
        <w:rPr>
          <w:lang w:val="en-CA"/>
        </w:rPr>
      </w:pPr>
      <w:r>
        <w:rPr>
          <w:lang w:val="en-CA"/>
        </w:rPr>
        <w:tab/>
      </w:r>
      <w:r>
        <w:rPr>
          <w:lang w:val="en-CA"/>
        </w:rPr>
        <w:tab/>
        <w:t>13</w:t>
      </w:r>
      <w:r w:rsidR="00A772B7">
        <w:rPr>
          <w:lang w:val="en-CA"/>
        </w:rPr>
        <w:t>)</w:t>
      </w:r>
      <w:r>
        <w:rPr>
          <w:lang w:val="en-CA"/>
        </w:rPr>
        <w:t xml:space="preserve"> </w:t>
      </w:r>
      <w:r w:rsidR="003910E8">
        <w:rPr>
          <w:lang w:val="en-CA"/>
        </w:rPr>
        <w:t>W</w:t>
      </w:r>
      <w:r>
        <w:rPr>
          <w:lang w:val="en-CA"/>
        </w:rPr>
        <w:t>hen first reporting to your conditional sentence supervisor, you must provide them with the address where you live and your phone number.  You must not change your address or phone number without prior written permission from your conditional sentence supervisor.  Do you understand those conditions, Mr. Maie?</w:t>
      </w:r>
    </w:p>
    <w:p w14:paraId="4ADDF1D1" w14:textId="4F4F94C7" w:rsidR="00A76817" w:rsidRDefault="00A76817" w:rsidP="00A76817">
      <w:pPr>
        <w:pStyle w:val="Coll"/>
        <w:rPr>
          <w:lang w:val="en-CA"/>
        </w:rPr>
      </w:pPr>
      <w:r>
        <w:t xml:space="preserve">THE ACCUSED:            </w:t>
      </w:r>
      <w:r>
        <w:rPr>
          <w:lang w:val="en-CA"/>
        </w:rPr>
        <w:t xml:space="preserve">Yes, Ma’am. </w:t>
      </w:r>
    </w:p>
    <w:p w14:paraId="0F940A30" w14:textId="1E242B92" w:rsidR="00A76817" w:rsidRDefault="00A76817" w:rsidP="00A76817">
      <w:pPr>
        <w:pStyle w:val="Coll"/>
        <w:rPr>
          <w:lang w:val="en-CA"/>
        </w:rPr>
      </w:pPr>
      <w:r>
        <w:t xml:space="preserve">THE COURT:            </w:t>
      </w:r>
      <w:r>
        <w:rPr>
          <w:lang w:val="en-CA"/>
        </w:rPr>
        <w:t xml:space="preserve">Okay.  All right.  And then also, it is mandatory pursuant to section 109 of the </w:t>
      </w:r>
      <w:r w:rsidRPr="00F7706E">
        <w:rPr>
          <w:i/>
          <w:iCs/>
          <w:lang w:val="en-CA"/>
        </w:rPr>
        <w:t>Criminal Code</w:t>
      </w:r>
      <w:r>
        <w:rPr>
          <w:lang w:val="en-CA"/>
        </w:rPr>
        <w:t xml:space="preserve"> that there be a firearms prohibition order.  It will start today, and it will end 10 years -- it will be a 10-year firearms prohibition order, and the exact terms and conditions will be explained to you.  But that will prohibit you from possessing firearms and other items for the period.</w:t>
      </w:r>
      <w:r w:rsidR="00F7706E">
        <w:rPr>
          <w:lang w:val="en-CA"/>
        </w:rPr>
        <w:t xml:space="preserve">  </w:t>
      </w:r>
      <w:r>
        <w:rPr>
          <w:lang w:val="en-CA"/>
        </w:rPr>
        <w:t>And there is no DNA order, so that will not -- that is not being sought by the Crown, so that will not be imposed in the circumstances.  Mr. Fane, is there anything that I have overlooked?</w:t>
      </w:r>
    </w:p>
    <w:p w14:paraId="5D92C349" w14:textId="3B0E28CC" w:rsidR="00A76817" w:rsidRDefault="00A76817" w:rsidP="00A76817">
      <w:pPr>
        <w:pStyle w:val="Coll"/>
        <w:rPr>
          <w:lang w:val="en-CA"/>
        </w:rPr>
      </w:pPr>
      <w:r>
        <w:lastRenderedPageBreak/>
        <w:t xml:space="preserve">M. FANE:            </w:t>
      </w:r>
      <w:r>
        <w:rPr>
          <w:lang w:val="en-CA"/>
        </w:rPr>
        <w:t xml:space="preserve">Not from the Crown’s perspective, Your Honour. </w:t>
      </w:r>
    </w:p>
    <w:p w14:paraId="51AA6971" w14:textId="5830750C" w:rsidR="00A76817" w:rsidRDefault="00A76817" w:rsidP="00A76817">
      <w:pPr>
        <w:pStyle w:val="Coll"/>
        <w:rPr>
          <w:lang w:val="en-CA"/>
        </w:rPr>
      </w:pPr>
      <w:r>
        <w:t xml:space="preserve">THE COURT:            </w:t>
      </w:r>
      <w:r>
        <w:rPr>
          <w:lang w:val="en-CA"/>
        </w:rPr>
        <w:t>Okay.  Mr. Jarrah?</w:t>
      </w:r>
    </w:p>
    <w:p w14:paraId="167747BD" w14:textId="6952F132" w:rsidR="00A76817" w:rsidRDefault="00A76817" w:rsidP="00A76817">
      <w:pPr>
        <w:pStyle w:val="Coll"/>
        <w:rPr>
          <w:lang w:val="en-CA"/>
        </w:rPr>
      </w:pPr>
      <w:r>
        <w:t xml:space="preserve">A. JARRAH:            </w:t>
      </w:r>
      <w:r>
        <w:rPr>
          <w:lang w:val="en-CA"/>
        </w:rPr>
        <w:t xml:space="preserve">Madam Justice, if I can just direct you to condition number 8.  In terms of the exceptions, it mentions employment, </w:t>
      </w:r>
      <w:proofErr w:type="gramStart"/>
      <w:r>
        <w:rPr>
          <w:lang w:val="en-CA"/>
        </w:rPr>
        <w:t>volunteering</w:t>
      </w:r>
      <w:proofErr w:type="gramEnd"/>
      <w:r>
        <w:rPr>
          <w:lang w:val="en-CA"/>
        </w:rPr>
        <w:t xml:space="preserve"> or other compelling reasons.  I know we had just previously discussed prior to the intermission to the break about, for example, shopping for necessities of life.  Is that something that’s typically implemented?  I just want to receive confirmation.  I wasn’t sure earlier.</w:t>
      </w:r>
    </w:p>
    <w:p w14:paraId="1DC16800" w14:textId="2FE363BE" w:rsidR="00A76817" w:rsidRDefault="00A76817" w:rsidP="00A76817">
      <w:pPr>
        <w:pStyle w:val="Coll"/>
        <w:rPr>
          <w:lang w:val="en-CA"/>
        </w:rPr>
      </w:pPr>
      <w:r>
        <w:t xml:space="preserve">THE COURT:            </w:t>
      </w:r>
      <w:r>
        <w:rPr>
          <w:lang w:val="en-CA"/>
        </w:rPr>
        <w:t>That -- I mean, it is -- there is two ways it has been dealt with.  One is it is done with the written permission of the conditional sentence supervisor, and so that is something that is discussed between the offender and the conditional sentence supervisor</w:t>
      </w:r>
      <w:r w:rsidR="00F7706E">
        <w:rPr>
          <w:lang w:val="en-CA"/>
        </w:rPr>
        <w:t>,</w:t>
      </w:r>
      <w:r>
        <w:rPr>
          <w:lang w:val="en-CA"/>
        </w:rPr>
        <w:t xml:space="preserve"> and written permission is provided sometimes, you know, generally on a set schedule.</w:t>
      </w:r>
    </w:p>
    <w:p w14:paraId="2A016C71" w14:textId="54A60DA8" w:rsidR="00A76817" w:rsidRDefault="00A76817" w:rsidP="00A76817">
      <w:pPr>
        <w:pStyle w:val="Coll"/>
        <w:rPr>
          <w:lang w:val="en-CA"/>
        </w:rPr>
      </w:pPr>
      <w:r>
        <w:rPr>
          <w:lang w:val="en-CA"/>
        </w:rPr>
        <w:tab/>
      </w:r>
      <w:r>
        <w:rPr>
          <w:lang w:val="en-CA"/>
        </w:rPr>
        <w:tab/>
        <w:t xml:space="preserve">There have been also occasions where the Court has said, okay, I will allow you, you know, two hours a week to take care of errands.  </w:t>
      </w:r>
      <w:proofErr w:type="gramStart"/>
      <w:r>
        <w:rPr>
          <w:lang w:val="en-CA"/>
        </w:rPr>
        <w:t>So</w:t>
      </w:r>
      <w:proofErr w:type="gramEnd"/>
      <w:r>
        <w:rPr>
          <w:lang w:val="en-CA"/>
        </w:rPr>
        <w:t xml:space="preserve"> I have not put that in this order because it was not requested.  And so that is something that as well can be negotiated or discussed with the conditional sentence supervisor once that person has a</w:t>
      </w:r>
      <w:r w:rsidR="00BD3AA3">
        <w:rPr>
          <w:lang w:val="en-CA"/>
        </w:rPr>
        <w:t>n</w:t>
      </w:r>
      <w:r>
        <w:rPr>
          <w:lang w:val="en-CA"/>
        </w:rPr>
        <w:t xml:space="preserve"> opportunity to meet with the offender and to discuss his needs and what sort of permission would be appropriate in his specific </w:t>
      </w:r>
      <w:r>
        <w:rPr>
          <w:lang w:val="en-CA"/>
        </w:rPr>
        <w:lastRenderedPageBreak/>
        <w:t>circumstance.</w:t>
      </w:r>
    </w:p>
    <w:p w14:paraId="4C892A31" w14:textId="71A98976" w:rsidR="00A76817" w:rsidRDefault="00A76817" w:rsidP="00A76817">
      <w:pPr>
        <w:pStyle w:val="Coll"/>
        <w:rPr>
          <w:lang w:val="en-CA"/>
        </w:rPr>
      </w:pPr>
      <w:r>
        <w:t xml:space="preserve">A. JARRAH:            </w:t>
      </w:r>
      <w:r>
        <w:rPr>
          <w:lang w:val="en-CA"/>
        </w:rPr>
        <w:t xml:space="preserve">That makes sense.  I appreciate that explanation.  If there’s obviously any issues, I’m sure we could bring it before this Honourable Court and have something </w:t>
      </w:r>
      <w:proofErr w:type="gramStart"/>
      <w:r>
        <w:rPr>
          <w:lang w:val="en-CA"/>
        </w:rPr>
        <w:t>amended</w:t>
      </w:r>
      <w:proofErr w:type="gramEnd"/>
      <w:r>
        <w:rPr>
          <w:lang w:val="en-CA"/>
        </w:rPr>
        <w:t xml:space="preserve"> if need be, but I don’t anticipate that.</w:t>
      </w:r>
    </w:p>
    <w:p w14:paraId="130C08CC" w14:textId="10B33A68" w:rsidR="00A76817" w:rsidRDefault="00A76817" w:rsidP="00A76817">
      <w:pPr>
        <w:pStyle w:val="Coll"/>
        <w:rPr>
          <w:lang w:val="en-CA"/>
        </w:rPr>
      </w:pPr>
      <w:r>
        <w:t xml:space="preserve">THE COURT:            </w:t>
      </w:r>
      <w:r>
        <w:rPr>
          <w:lang w:val="en-CA"/>
        </w:rPr>
        <w:t>Okay.  All right.  So -- and I think then, counsel will deal with the issue of forfeiture.  Is that anticipated, then, Mr. Fane, to be a -- something that will be just submitted in writing like a desk order?</w:t>
      </w:r>
    </w:p>
    <w:p w14:paraId="3851B027" w14:textId="06DBDB7B" w:rsidR="00A76817" w:rsidRDefault="00A76817" w:rsidP="00A76817">
      <w:pPr>
        <w:pStyle w:val="Coll"/>
        <w:rPr>
          <w:lang w:val="en-CA"/>
        </w:rPr>
      </w:pPr>
      <w:r>
        <w:t xml:space="preserve">M. FANE:            </w:t>
      </w:r>
      <w:r>
        <w:rPr>
          <w:lang w:val="en-CA"/>
        </w:rPr>
        <w:t xml:space="preserve">Yes, Your Honour.  Yes.  </w:t>
      </w:r>
      <w:r w:rsidR="00BD3AA3">
        <w:rPr>
          <w:lang w:val="en-CA"/>
        </w:rPr>
        <w:t>U</w:t>
      </w:r>
      <w:r>
        <w:rPr>
          <w:lang w:val="en-CA"/>
        </w:rPr>
        <w:t>nfortunately, as I say, in reviewing this file, I see that we never received the 5.2</w:t>
      </w:r>
      <w:r w:rsidR="00BD3AA3">
        <w:rPr>
          <w:lang w:val="en-CA"/>
        </w:rPr>
        <w:t>,</w:t>
      </w:r>
      <w:r>
        <w:rPr>
          <w:lang w:val="en-CA"/>
        </w:rPr>
        <w:t xml:space="preserve"> so it should be in relatively short </w:t>
      </w:r>
      <w:proofErr w:type="gramStart"/>
      <w:r>
        <w:rPr>
          <w:lang w:val="en-CA"/>
        </w:rPr>
        <w:t>order</w:t>
      </w:r>
      <w:proofErr w:type="gramEnd"/>
      <w:r>
        <w:rPr>
          <w:lang w:val="en-CA"/>
        </w:rPr>
        <w:t xml:space="preserve"> and I’ll be in correspondence with my friend about that.  </w:t>
      </w:r>
    </w:p>
    <w:p w14:paraId="5FDD934C" w14:textId="5A439088" w:rsidR="00A76817" w:rsidRDefault="00A76817" w:rsidP="00A76817">
      <w:pPr>
        <w:pStyle w:val="Coll"/>
        <w:rPr>
          <w:lang w:val="en-CA"/>
        </w:rPr>
      </w:pPr>
      <w:r>
        <w:t xml:space="preserve">THE COURT:            </w:t>
      </w:r>
      <w:r>
        <w:rPr>
          <w:lang w:val="en-CA"/>
        </w:rPr>
        <w:t>Okay.  All right.  And what --</w:t>
      </w:r>
    </w:p>
    <w:p w14:paraId="10E6E0A2" w14:textId="7D0D8B5C" w:rsidR="00A76817" w:rsidRDefault="00A76817" w:rsidP="00A76817">
      <w:pPr>
        <w:pStyle w:val="Coll"/>
        <w:rPr>
          <w:lang w:val="en-CA"/>
        </w:rPr>
      </w:pPr>
      <w:r>
        <w:t xml:space="preserve">A. JARRAH:            </w:t>
      </w:r>
      <w:r>
        <w:rPr>
          <w:lang w:val="en-CA"/>
        </w:rPr>
        <w:t>Thank you.</w:t>
      </w:r>
    </w:p>
    <w:p w14:paraId="43D84E86" w14:textId="205D7F7E" w:rsidR="00A76817" w:rsidRDefault="00A76817" w:rsidP="00A76817">
      <w:pPr>
        <w:pStyle w:val="Coll"/>
        <w:rPr>
          <w:lang w:val="en-CA"/>
        </w:rPr>
      </w:pPr>
      <w:r>
        <w:t xml:space="preserve">THE COURT:            </w:t>
      </w:r>
      <w:r>
        <w:rPr>
          <w:lang w:val="en-CA"/>
        </w:rPr>
        <w:t>Okay.  Thank you.  And, Mr. Clerk, I will leave the agreed statement of facts here.  It is not an exhibit</w:t>
      </w:r>
      <w:r w:rsidR="00BD3AA3">
        <w:rPr>
          <w:lang w:val="en-CA"/>
        </w:rPr>
        <w:t>,</w:t>
      </w:r>
      <w:r>
        <w:rPr>
          <w:lang w:val="en-CA"/>
        </w:rPr>
        <w:t xml:space="preserve"> but it should be just left with the file.  </w:t>
      </w:r>
    </w:p>
    <w:p w14:paraId="3585E95E" w14:textId="291D6987" w:rsidR="00A76817" w:rsidRDefault="00A76817" w:rsidP="00A76817">
      <w:pPr>
        <w:pStyle w:val="Coll"/>
        <w:rPr>
          <w:lang w:val="en-CA"/>
        </w:rPr>
      </w:pPr>
      <w:r>
        <w:t xml:space="preserve">THE CLERK:            </w:t>
      </w:r>
      <w:r>
        <w:rPr>
          <w:lang w:val="en-CA"/>
        </w:rPr>
        <w:t xml:space="preserve">Yes, Your Honour.  </w:t>
      </w:r>
    </w:p>
    <w:p w14:paraId="6B913FE6" w14:textId="09737BA6" w:rsidR="00A76817" w:rsidRDefault="00A76817" w:rsidP="00A76817">
      <w:pPr>
        <w:pStyle w:val="Coll"/>
        <w:rPr>
          <w:lang w:val="en-CA"/>
        </w:rPr>
      </w:pPr>
      <w:r>
        <w:t xml:space="preserve">THE COURT:            </w:t>
      </w:r>
      <w:r>
        <w:rPr>
          <w:lang w:val="en-CA"/>
        </w:rPr>
        <w:t xml:space="preserve">As it was submitted in court.  </w:t>
      </w:r>
      <w:r w:rsidR="00335D7D">
        <w:rPr>
          <w:lang w:val="en-CA"/>
        </w:rPr>
        <w:t xml:space="preserve">All right.  Thank you.  We will adjourn.  </w:t>
      </w:r>
    </w:p>
    <w:p w14:paraId="2404C6B7" w14:textId="5865C1AC" w:rsidR="00335D7D" w:rsidRPr="00335D7D" w:rsidRDefault="00335D7D" w:rsidP="00335D7D">
      <w:pPr>
        <w:pStyle w:val="Coll"/>
        <w:rPr>
          <w:lang w:val="en-CA"/>
        </w:rPr>
      </w:pPr>
      <w:r>
        <w:t xml:space="preserve">THE CLERK:            </w:t>
      </w:r>
      <w:r>
        <w:rPr>
          <w:lang w:val="en-CA"/>
        </w:rPr>
        <w:t xml:space="preserve">All rise.  I declare the Supreme Court closed.  </w:t>
      </w:r>
    </w:p>
    <w:p w14:paraId="64D897A5" w14:textId="55652FA5" w:rsidR="00C8147E" w:rsidRDefault="00C8147E" w:rsidP="00C8147E">
      <w:pPr>
        <w:pStyle w:val="OTR"/>
      </w:pPr>
      <w:r>
        <w:t>(</w:t>
      </w:r>
      <w:r w:rsidR="004220C6">
        <w:t>VIDEO</w:t>
      </w:r>
      <w:r>
        <w:t>CONFERENCE CONCLUDES)</w:t>
      </w:r>
    </w:p>
    <w:p w14:paraId="7EA37DDC" w14:textId="77777777" w:rsidR="00AC522C" w:rsidRPr="00AC522C" w:rsidRDefault="00AC522C" w:rsidP="00AC522C">
      <w:pPr>
        <w:pStyle w:val="Coll"/>
        <w:rPr>
          <w:lang w:val="en-CA"/>
        </w:rPr>
      </w:pPr>
    </w:p>
    <w:p w14:paraId="0105097C" w14:textId="6BB1E12F" w:rsidR="005A45EC" w:rsidRDefault="00D364B7" w:rsidP="00605B60">
      <w:pPr>
        <w:pStyle w:val="ProcEnd"/>
        <w:tabs>
          <w:tab w:val="clear" w:pos="360"/>
          <w:tab w:val="clear" w:pos="720"/>
          <w:tab w:val="clear" w:pos="1440"/>
          <w:tab w:val="clear" w:pos="1800"/>
          <w:tab w:val="clear" w:pos="4680"/>
        </w:tabs>
        <w:spacing w:line="396" w:lineRule="auto"/>
        <w:ind w:left="720"/>
        <w:rPr>
          <w:rFonts w:ascii="Arial" w:hAnsi="Arial" w:cs="Arial"/>
          <w:b/>
          <w:sz w:val="24"/>
          <w:lang w:val="en-CA"/>
        </w:rPr>
      </w:pPr>
      <w:r w:rsidRPr="004F69B7">
        <w:rPr>
          <w:rFonts w:ascii="Arial" w:hAnsi="Arial" w:cs="Arial"/>
          <w:b/>
          <w:sz w:val="24"/>
          <w:lang w:val="en-CA"/>
        </w:rPr>
        <w:t>(</w:t>
      </w:r>
      <w:r w:rsidR="005A45EC" w:rsidRPr="004F69B7">
        <w:rPr>
          <w:rFonts w:ascii="Arial" w:hAnsi="Arial" w:cs="Arial"/>
          <w:b/>
          <w:sz w:val="24"/>
          <w:lang w:val="en-CA"/>
        </w:rPr>
        <w:t xml:space="preserve">PROCEEDINGS </w:t>
      </w:r>
      <w:r w:rsidR="00FC42C3" w:rsidRPr="004F69B7">
        <w:rPr>
          <w:rFonts w:ascii="Arial" w:hAnsi="Arial" w:cs="Arial"/>
          <w:b/>
          <w:sz w:val="24"/>
          <w:lang w:val="en-CA"/>
        </w:rPr>
        <w:t>CONCLUDED</w:t>
      </w:r>
      <w:r w:rsidRPr="004F69B7">
        <w:rPr>
          <w:rFonts w:ascii="Arial" w:hAnsi="Arial" w:cs="Arial"/>
          <w:b/>
          <w:sz w:val="24"/>
          <w:lang w:val="en-CA"/>
        </w:rPr>
        <w:t>)</w:t>
      </w:r>
      <w:r w:rsidR="005A45EC" w:rsidRPr="004F69B7">
        <w:rPr>
          <w:rFonts w:ascii="Arial" w:hAnsi="Arial" w:cs="Arial"/>
          <w:b/>
          <w:sz w:val="24"/>
          <w:lang w:val="en-CA"/>
        </w:rPr>
        <w:t xml:space="preserve"> </w:t>
      </w:r>
    </w:p>
    <w:p w14:paraId="6A7EBF38" w14:textId="357AA2E1" w:rsidR="001B3D75" w:rsidRPr="00CF4AE6" w:rsidRDefault="001B3D75" w:rsidP="001B3D75">
      <w:pPr>
        <w:pStyle w:val="ProcEnd"/>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r w:rsidRPr="00CF4AE6">
        <w:rPr>
          <w:rFonts w:ascii="Arial" w:hAnsi="Arial" w:cs="Arial"/>
          <w:b/>
          <w:bCs/>
          <w:color w:val="000000"/>
          <w:spacing w:val="0"/>
          <w:sz w:val="24"/>
          <w:lang w:val="en-CA"/>
        </w:rPr>
        <w:lastRenderedPageBreak/>
        <w:t xml:space="preserve">CERTIFICATE OF TRANSCRIPT </w:t>
      </w:r>
    </w:p>
    <w:p w14:paraId="1B7AC081" w14:textId="73199037" w:rsidR="001B3D75" w:rsidRPr="00CF4AE6" w:rsidRDefault="001B3D75" w:rsidP="001B3D75">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bookmarkStart w:id="0" w:name="_Hlk40776886"/>
      <w:bookmarkStart w:id="1" w:name="_Hlk15487900"/>
      <w:bookmarkStart w:id="2" w:name="_Hlk46321225"/>
      <w:r w:rsidRPr="00CF4AE6">
        <w:rPr>
          <w:rFonts w:ascii="Arial" w:hAnsi="Arial" w:cs="Arial"/>
          <w:color w:val="000000"/>
          <w:spacing w:val="0"/>
          <w:sz w:val="24"/>
          <w:lang w:val="en-CA"/>
        </w:rPr>
        <w:t xml:space="preserve">Veritext Legal Solutions, Canada, the undersigned, hereby certify that the foregoing pages are a complete and accurate transcript of the proceedings transcribed from the audio recording to the best of our skill and ability. </w:t>
      </w:r>
      <w:r w:rsidR="00A218DD" w:rsidRPr="00A218DD">
        <w:rPr>
          <w:rFonts w:ascii="Arial" w:hAnsi="Arial" w:cs="Arial"/>
          <w:color w:val="000000"/>
          <w:spacing w:val="0"/>
          <w:sz w:val="24"/>
          <w:lang w:val="en-CA"/>
        </w:rPr>
        <w:t>Judicial amendments have been applied to this transcript.</w:t>
      </w:r>
      <w:r w:rsidRPr="00CF4AE6">
        <w:rPr>
          <w:rFonts w:ascii="Arial" w:hAnsi="Arial" w:cs="Arial"/>
          <w:color w:val="000000"/>
          <w:spacing w:val="0"/>
          <w:sz w:val="24"/>
          <w:lang w:val="en-CA"/>
        </w:rPr>
        <w:t xml:space="preserve"> </w:t>
      </w:r>
    </w:p>
    <w:p w14:paraId="4F37E3B0" w14:textId="77777777" w:rsidR="001B3D75" w:rsidRPr="00CF4AE6" w:rsidRDefault="001B3D75" w:rsidP="001B3D75">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14:paraId="2E26B413" w14:textId="77777777" w:rsidR="001B3D75" w:rsidRPr="00CF4AE6" w:rsidRDefault="001B3D75" w:rsidP="001B3D75">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14:paraId="1DD70E47" w14:textId="02A60EAD" w:rsidR="001B3D75" w:rsidRPr="00CF4AE6" w:rsidRDefault="001B3D75" w:rsidP="001B3D75">
      <w:pPr>
        <w:spacing w:line="396" w:lineRule="auto"/>
        <w:ind w:left="720"/>
        <w:rPr>
          <w:rFonts w:ascii="Arial" w:hAnsi="Arial" w:cs="Arial"/>
          <w:color w:val="000000"/>
          <w:spacing w:val="0"/>
          <w:sz w:val="24"/>
          <w:lang w:val="en-CA"/>
        </w:rPr>
      </w:pPr>
      <w:r w:rsidRPr="00CF4AE6">
        <w:rPr>
          <w:rFonts w:ascii="Arial" w:hAnsi="Arial" w:cs="Arial"/>
          <w:color w:val="000000"/>
          <w:spacing w:val="0"/>
          <w:sz w:val="24"/>
          <w:lang w:val="en-CA"/>
        </w:rPr>
        <w:t xml:space="preserve">Dated at the City of Toronto, in the Province of Ontario, this </w:t>
      </w:r>
      <w:r w:rsidR="00335D7D">
        <w:rPr>
          <w:rFonts w:ascii="Arial" w:hAnsi="Arial" w:cs="Arial"/>
          <w:color w:val="000000"/>
          <w:spacing w:val="0"/>
          <w:sz w:val="24"/>
          <w:lang w:val="en-CA"/>
        </w:rPr>
        <w:t>1</w:t>
      </w:r>
      <w:r w:rsidR="00BD3AA3">
        <w:rPr>
          <w:rFonts w:ascii="Arial" w:hAnsi="Arial" w:cs="Arial"/>
          <w:color w:val="000000"/>
          <w:spacing w:val="0"/>
          <w:sz w:val="24"/>
          <w:lang w:val="en-CA"/>
        </w:rPr>
        <w:t>4</w:t>
      </w:r>
      <w:r w:rsidR="00335D7D" w:rsidRPr="00335D7D">
        <w:rPr>
          <w:rFonts w:ascii="Arial" w:hAnsi="Arial" w:cs="Arial"/>
          <w:color w:val="000000"/>
          <w:spacing w:val="0"/>
          <w:sz w:val="24"/>
          <w:vertAlign w:val="superscript"/>
          <w:lang w:val="en-CA"/>
        </w:rPr>
        <w:t>th</w:t>
      </w:r>
      <w:r>
        <w:rPr>
          <w:rFonts w:ascii="Arial" w:hAnsi="Arial" w:cs="Arial"/>
          <w:color w:val="000000"/>
          <w:spacing w:val="0"/>
          <w:sz w:val="24"/>
          <w:lang w:val="en-CA"/>
        </w:rPr>
        <w:t xml:space="preserve"> </w:t>
      </w:r>
      <w:r w:rsidRPr="00CF4AE6">
        <w:rPr>
          <w:rFonts w:ascii="Arial" w:hAnsi="Arial" w:cs="Arial"/>
          <w:color w:val="000000"/>
          <w:spacing w:val="0"/>
          <w:sz w:val="24"/>
          <w:lang w:val="en-CA"/>
        </w:rPr>
        <w:t xml:space="preserve">day of </w:t>
      </w:r>
      <w:proofErr w:type="gramStart"/>
      <w:r w:rsidRPr="00CF4AE6">
        <w:rPr>
          <w:rFonts w:ascii="Arial" w:hAnsi="Arial" w:cs="Arial"/>
          <w:color w:val="000000"/>
          <w:spacing w:val="0"/>
          <w:sz w:val="24"/>
          <w:lang w:val="en-CA"/>
        </w:rPr>
        <w:t>Ju</w:t>
      </w:r>
      <w:r>
        <w:rPr>
          <w:rFonts w:ascii="Arial" w:hAnsi="Arial" w:cs="Arial"/>
          <w:color w:val="000000"/>
          <w:spacing w:val="0"/>
          <w:sz w:val="24"/>
          <w:lang w:val="en-CA"/>
        </w:rPr>
        <w:t>ly</w:t>
      </w:r>
      <w:r w:rsidRPr="00CF4AE6">
        <w:rPr>
          <w:rFonts w:ascii="Arial" w:hAnsi="Arial" w:cs="Arial"/>
          <w:color w:val="000000"/>
          <w:spacing w:val="0"/>
          <w:sz w:val="24"/>
          <w:lang w:val="en-CA"/>
        </w:rPr>
        <w:t>,</w:t>
      </w:r>
      <w:proofErr w:type="gramEnd"/>
      <w:r w:rsidRPr="00CF4AE6">
        <w:rPr>
          <w:rFonts w:ascii="Arial" w:hAnsi="Arial" w:cs="Arial"/>
          <w:color w:val="000000"/>
          <w:spacing w:val="0"/>
          <w:sz w:val="24"/>
          <w:lang w:val="en-CA"/>
        </w:rPr>
        <w:t xml:space="preserve"> 2023.</w:t>
      </w:r>
    </w:p>
    <w:p w14:paraId="5E4B774F" w14:textId="77777777" w:rsidR="001B3D75" w:rsidRPr="00CF4AE6" w:rsidRDefault="001B3D75" w:rsidP="001B3D75">
      <w:pPr>
        <w:spacing w:line="396" w:lineRule="auto"/>
        <w:ind w:left="720"/>
        <w:rPr>
          <w:rFonts w:ascii="Arial" w:hAnsi="Arial" w:cs="Arial"/>
          <w:sz w:val="24"/>
          <w:lang w:val="en-CA"/>
        </w:rPr>
      </w:pPr>
      <w:bookmarkStart w:id="3" w:name="_Hlk95132258"/>
    </w:p>
    <w:p w14:paraId="102CF069" w14:textId="77777777" w:rsidR="001B3D75" w:rsidRPr="00CF4AE6" w:rsidRDefault="001B3D75" w:rsidP="001B3D75">
      <w:pPr>
        <w:spacing w:line="396" w:lineRule="auto"/>
        <w:ind w:left="720"/>
        <w:rPr>
          <w:rFonts w:ascii="Arial" w:hAnsi="Arial" w:cs="Arial"/>
          <w:sz w:val="24"/>
          <w:lang w:val="en-CA"/>
        </w:rPr>
      </w:pPr>
    </w:p>
    <w:p w14:paraId="270FB666" w14:textId="77777777" w:rsidR="001B3D75" w:rsidRPr="00CF4AE6" w:rsidRDefault="001B3D75" w:rsidP="001B3D75">
      <w:pPr>
        <w:tabs>
          <w:tab w:val="clear" w:pos="360"/>
          <w:tab w:val="clear" w:pos="720"/>
          <w:tab w:val="clear" w:pos="1800"/>
          <w:tab w:val="clear" w:pos="4680"/>
        </w:tabs>
        <w:spacing w:line="360" w:lineRule="auto"/>
        <w:ind w:left="1440" w:hanging="720"/>
        <w:rPr>
          <w:rFonts w:ascii="Script MT Bold" w:hAnsi="Script MT Bold" w:cs="Arial"/>
          <w:noProof/>
          <w:color w:val="0070C0"/>
          <w:sz w:val="32"/>
          <w:szCs w:val="32"/>
          <w:lang w:val="x-none" w:eastAsia="x-none"/>
        </w:rPr>
      </w:pPr>
      <w:r w:rsidRPr="00CF4AE6">
        <w:rPr>
          <w:rFonts w:ascii="Script MT Bold" w:hAnsi="Script MT Bold" w:cs="Arial"/>
          <w:noProof/>
          <w:color w:val="0070C0"/>
          <w:sz w:val="32"/>
          <w:szCs w:val="32"/>
          <w:lang w:val="x-none" w:eastAsia="x-none"/>
        </w:rPr>
        <w:t xml:space="preserve">Veritext </w:t>
      </w:r>
      <w:r w:rsidRPr="00CF4AE6">
        <w:rPr>
          <w:rFonts w:ascii="Script MT Bold" w:hAnsi="Script MT Bold" w:cs="Arial"/>
          <w:noProof/>
          <w:color w:val="0070C0"/>
          <w:sz w:val="32"/>
          <w:szCs w:val="32"/>
          <w:lang w:eastAsia="x-none"/>
        </w:rPr>
        <w:t xml:space="preserve">Legal Solutions, </w:t>
      </w:r>
      <w:r w:rsidRPr="00CF4AE6">
        <w:rPr>
          <w:rFonts w:ascii="Script MT Bold" w:hAnsi="Script MT Bold" w:cs="Arial"/>
          <w:noProof/>
          <w:color w:val="0070C0"/>
          <w:sz w:val="32"/>
          <w:szCs w:val="32"/>
          <w:lang w:val="x-none" w:eastAsia="x-none"/>
        </w:rPr>
        <w:t>Canada</w:t>
      </w:r>
    </w:p>
    <w:p w14:paraId="20D5411F" w14:textId="77777777" w:rsidR="001B3D75" w:rsidRPr="00CF4AE6" w:rsidRDefault="001B3D75" w:rsidP="001B3D75">
      <w:pPr>
        <w:tabs>
          <w:tab w:val="clear" w:pos="360"/>
          <w:tab w:val="clear" w:pos="720"/>
          <w:tab w:val="clear" w:pos="1800"/>
          <w:tab w:val="clear" w:pos="4680"/>
        </w:tabs>
        <w:spacing w:line="360" w:lineRule="auto"/>
        <w:ind w:left="1440" w:hanging="720"/>
        <w:rPr>
          <w:rFonts w:ascii="Script MT Bold" w:hAnsi="Script MT Bold" w:cs="Arial"/>
          <w:noProof/>
          <w:sz w:val="32"/>
          <w:szCs w:val="32"/>
          <w:lang w:val="x-none" w:eastAsia="x-none"/>
        </w:rPr>
      </w:pPr>
      <w:r w:rsidRPr="00CF4AE6">
        <w:rPr>
          <w:rFonts w:ascii="Script MT Bold" w:hAnsi="Script MT Bold" w:cs="Arial"/>
          <w:noProof/>
          <w:sz w:val="32"/>
          <w:szCs w:val="32"/>
          <w:lang w:val="x-none" w:eastAsia="x-none"/>
        </w:rPr>
        <w:t>____________________________________</w:t>
      </w:r>
    </w:p>
    <w:p w14:paraId="3030027A" w14:textId="77777777" w:rsidR="001B3D75" w:rsidRDefault="001B3D75" w:rsidP="001B3D75">
      <w:pPr>
        <w:tabs>
          <w:tab w:val="clear" w:pos="360"/>
          <w:tab w:val="clear" w:pos="1440"/>
          <w:tab w:val="clear" w:pos="1800"/>
          <w:tab w:val="clear" w:pos="4680"/>
        </w:tabs>
        <w:spacing w:line="360" w:lineRule="auto"/>
        <w:rPr>
          <w:rFonts w:ascii="Arial" w:hAnsi="Arial" w:cs="Arial"/>
          <w:sz w:val="24"/>
          <w:lang w:eastAsia="x-none"/>
        </w:rPr>
      </w:pPr>
      <w:r w:rsidRPr="00CF4AE6">
        <w:rPr>
          <w:lang w:val="x-none" w:eastAsia="x-none"/>
        </w:rPr>
        <w:tab/>
      </w:r>
      <w:r w:rsidRPr="00CF4AE6">
        <w:rPr>
          <w:rFonts w:ascii="Arial" w:hAnsi="Arial" w:cs="Arial"/>
          <w:sz w:val="24"/>
          <w:lang w:eastAsia="x-none"/>
        </w:rPr>
        <w:t>Veritext Legal Solutions, Canada</w:t>
      </w:r>
      <w:bookmarkEnd w:id="0"/>
      <w:bookmarkEnd w:id="1"/>
      <w:bookmarkEnd w:id="2"/>
      <w:bookmarkEnd w:id="3"/>
    </w:p>
    <w:p w14:paraId="6CB256FD" w14:textId="77777777" w:rsidR="00922022" w:rsidRDefault="00922022" w:rsidP="001B3D75">
      <w:pPr>
        <w:tabs>
          <w:tab w:val="clear" w:pos="360"/>
          <w:tab w:val="clear" w:pos="1440"/>
          <w:tab w:val="clear" w:pos="1800"/>
          <w:tab w:val="clear" w:pos="4680"/>
        </w:tabs>
        <w:spacing w:line="360" w:lineRule="auto"/>
        <w:rPr>
          <w:rFonts w:ascii="Arial" w:hAnsi="Arial" w:cs="Arial"/>
          <w:sz w:val="24"/>
          <w:lang w:eastAsia="x-none"/>
        </w:rPr>
      </w:pPr>
    </w:p>
    <w:p w14:paraId="15CFF8EB" w14:textId="77777777" w:rsidR="00922022" w:rsidRDefault="00922022" w:rsidP="001B3D75">
      <w:pPr>
        <w:tabs>
          <w:tab w:val="clear" w:pos="360"/>
          <w:tab w:val="clear" w:pos="1440"/>
          <w:tab w:val="clear" w:pos="1800"/>
          <w:tab w:val="clear" w:pos="4680"/>
        </w:tabs>
        <w:spacing w:line="360" w:lineRule="auto"/>
        <w:rPr>
          <w:rFonts w:ascii="Arial" w:hAnsi="Arial" w:cs="Arial"/>
          <w:sz w:val="24"/>
          <w:lang w:eastAsia="x-none"/>
        </w:rPr>
      </w:pPr>
    </w:p>
    <w:p w14:paraId="451E67C9" w14:textId="77777777" w:rsidR="00922022" w:rsidRDefault="00922022" w:rsidP="001B3D75">
      <w:pPr>
        <w:tabs>
          <w:tab w:val="clear" w:pos="360"/>
          <w:tab w:val="clear" w:pos="1440"/>
          <w:tab w:val="clear" w:pos="1800"/>
          <w:tab w:val="clear" w:pos="4680"/>
        </w:tabs>
        <w:spacing w:line="360" w:lineRule="auto"/>
        <w:rPr>
          <w:rFonts w:ascii="Arial" w:hAnsi="Arial" w:cs="Arial"/>
          <w:sz w:val="24"/>
          <w:lang w:eastAsia="x-none"/>
        </w:rPr>
      </w:pPr>
    </w:p>
    <w:p w14:paraId="6683109C" w14:textId="77777777" w:rsidR="00922022" w:rsidRDefault="00922022" w:rsidP="001B3D75">
      <w:pPr>
        <w:tabs>
          <w:tab w:val="clear" w:pos="360"/>
          <w:tab w:val="clear" w:pos="1440"/>
          <w:tab w:val="clear" w:pos="1800"/>
          <w:tab w:val="clear" w:pos="4680"/>
        </w:tabs>
        <w:spacing w:line="360" w:lineRule="auto"/>
        <w:rPr>
          <w:rFonts w:ascii="Arial" w:hAnsi="Arial" w:cs="Arial"/>
          <w:sz w:val="24"/>
          <w:lang w:eastAsia="x-none"/>
        </w:rPr>
      </w:pPr>
    </w:p>
    <w:p w14:paraId="4E114A3C" w14:textId="77777777" w:rsidR="00922022" w:rsidRDefault="00922022" w:rsidP="001B3D75">
      <w:pPr>
        <w:tabs>
          <w:tab w:val="clear" w:pos="360"/>
          <w:tab w:val="clear" w:pos="1440"/>
          <w:tab w:val="clear" w:pos="1800"/>
          <w:tab w:val="clear" w:pos="4680"/>
        </w:tabs>
        <w:spacing w:line="360" w:lineRule="auto"/>
        <w:rPr>
          <w:rFonts w:ascii="Arial" w:hAnsi="Arial" w:cs="Arial"/>
          <w:sz w:val="24"/>
          <w:lang w:eastAsia="x-none"/>
        </w:rPr>
      </w:pPr>
    </w:p>
    <w:p w14:paraId="543924C3" w14:textId="77777777" w:rsidR="00922022" w:rsidRDefault="00922022" w:rsidP="001B3D75">
      <w:pPr>
        <w:tabs>
          <w:tab w:val="clear" w:pos="360"/>
          <w:tab w:val="clear" w:pos="1440"/>
          <w:tab w:val="clear" w:pos="1800"/>
          <w:tab w:val="clear" w:pos="4680"/>
        </w:tabs>
        <w:spacing w:line="360" w:lineRule="auto"/>
        <w:rPr>
          <w:rFonts w:ascii="Arial" w:hAnsi="Arial" w:cs="Arial"/>
          <w:sz w:val="24"/>
          <w:lang w:eastAsia="x-none"/>
        </w:rPr>
      </w:pPr>
    </w:p>
    <w:p w14:paraId="2164DAEF" w14:textId="77777777" w:rsidR="00922022" w:rsidRDefault="00922022" w:rsidP="001B3D75">
      <w:pPr>
        <w:tabs>
          <w:tab w:val="clear" w:pos="360"/>
          <w:tab w:val="clear" w:pos="1440"/>
          <w:tab w:val="clear" w:pos="1800"/>
          <w:tab w:val="clear" w:pos="4680"/>
        </w:tabs>
        <w:spacing w:line="360" w:lineRule="auto"/>
        <w:rPr>
          <w:rFonts w:ascii="Arial" w:hAnsi="Arial" w:cs="Arial"/>
          <w:sz w:val="24"/>
          <w:lang w:eastAsia="x-none"/>
        </w:rPr>
      </w:pPr>
    </w:p>
    <w:p w14:paraId="57FB8784" w14:textId="77777777" w:rsidR="00922022" w:rsidRDefault="00922022" w:rsidP="001B3D75">
      <w:pPr>
        <w:tabs>
          <w:tab w:val="clear" w:pos="360"/>
          <w:tab w:val="clear" w:pos="1440"/>
          <w:tab w:val="clear" w:pos="1800"/>
          <w:tab w:val="clear" w:pos="4680"/>
        </w:tabs>
        <w:spacing w:line="360" w:lineRule="auto"/>
        <w:rPr>
          <w:rFonts w:ascii="Arial" w:hAnsi="Arial" w:cs="Arial"/>
          <w:sz w:val="24"/>
          <w:lang w:eastAsia="x-none"/>
        </w:rPr>
      </w:pPr>
    </w:p>
    <w:p w14:paraId="47C30CA2" w14:textId="77777777" w:rsidR="00AF4076" w:rsidRPr="004F69B7" w:rsidRDefault="00AF4076" w:rsidP="00CB148C">
      <w:pPr>
        <w:widowControl/>
        <w:tabs>
          <w:tab w:val="clear" w:pos="360"/>
          <w:tab w:val="clear" w:pos="720"/>
          <w:tab w:val="clear" w:pos="1440"/>
          <w:tab w:val="clear" w:pos="1800"/>
          <w:tab w:val="clear" w:pos="4680"/>
        </w:tabs>
        <w:spacing w:line="396" w:lineRule="auto"/>
        <w:rPr>
          <w:lang w:val="en-CA"/>
        </w:rPr>
      </w:pPr>
    </w:p>
    <w:sectPr w:rsidR="00AF4076" w:rsidRPr="004F69B7" w:rsidSect="00BA104E">
      <w:headerReference w:type="default" r:id="rId11"/>
      <w:footerReference w:type="default" r:id="rId12"/>
      <w:pgSz w:w="12240" w:h="15840" w:code="1"/>
      <w:pgMar w:top="1440" w:right="2160" w:bottom="2160" w:left="2880" w:header="720" w:footer="1755" w:gutter="0"/>
      <w:pgBorders w:zOrder="back">
        <w:top w:val="double" w:sz="4" w:space="20" w:color="auto"/>
        <w:left w:val="double" w:sz="4" w:space="31" w:color="auto"/>
        <w:bottom w:val="double" w:sz="4" w:space="31" w:color="auto"/>
        <w:right w:val="double" w:sz="4" w:space="31" w:color="auto"/>
      </w:pgBorders>
      <w:lnNumType w:countBy="1" w:distance="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90994" w14:textId="77777777" w:rsidR="00A51AD7" w:rsidRDefault="00A51AD7">
      <w:r>
        <w:separator/>
      </w:r>
    </w:p>
    <w:p w14:paraId="269146C3" w14:textId="77777777" w:rsidR="00A51AD7" w:rsidRDefault="00A51AD7"/>
  </w:endnote>
  <w:endnote w:type="continuationSeparator" w:id="0">
    <w:p w14:paraId="78A8DE19" w14:textId="77777777" w:rsidR="00A51AD7" w:rsidRDefault="00A51AD7">
      <w:r>
        <w:continuationSeparator/>
      </w:r>
    </w:p>
    <w:p w14:paraId="015D62D1" w14:textId="77777777" w:rsidR="00A51AD7" w:rsidRDefault="00A51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6157" w14:textId="5CCBEF1A" w:rsidR="005227DC" w:rsidRDefault="00CB148C" w:rsidP="00BA104E">
    <w:pPr>
      <w:pStyle w:val="Footer"/>
      <w:jc w:val="center"/>
    </w:pPr>
    <w:r>
      <w:rPr>
        <w:noProof/>
      </w:rPr>
      <mc:AlternateContent>
        <mc:Choice Requires="wps">
          <w:drawing>
            <wp:anchor distT="0" distB="0" distL="114300" distR="114300" simplePos="0" relativeHeight="251658752" behindDoc="0" locked="0" layoutInCell="1" allowOverlap="1" wp14:anchorId="4D7977B5" wp14:editId="581FF377">
              <wp:simplePos x="0" y="0"/>
              <wp:positionH relativeFrom="column">
                <wp:posOffset>-421005</wp:posOffset>
              </wp:positionH>
              <wp:positionV relativeFrom="paragraph">
                <wp:posOffset>780415</wp:posOffset>
              </wp:positionV>
              <wp:extent cx="4211320" cy="275590"/>
              <wp:effectExtent l="0" t="0" r="635" b="0"/>
              <wp:wrapNone/>
              <wp:docPr id="73165310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21187" w14:textId="70DFAFEF" w:rsidR="005227DC" w:rsidRPr="00DF5538" w:rsidRDefault="005227DC" w:rsidP="00DF5538">
                          <w:pPr>
                            <w:rPr>
                              <w:rFonts w:ascii="Arial" w:hAnsi="Arial" w:cs="Arial"/>
                              <w:b/>
                              <w:sz w:val="24"/>
                            </w:rPr>
                          </w:pPr>
                          <w:r w:rsidRPr="00DF5538">
                            <w:rPr>
                              <w:rFonts w:ascii="Arial" w:hAnsi="Arial" w:cs="Arial"/>
                              <w:b/>
                              <w:sz w:val="24"/>
                            </w:rPr>
                            <w:t xml:space="preserve">VERITEXT </w:t>
                          </w:r>
                          <w:r w:rsidR="001B3D75">
                            <w:rPr>
                              <w:rFonts w:ascii="Arial" w:hAnsi="Arial" w:cs="Arial"/>
                              <w:b/>
                              <w:sz w:val="24"/>
                            </w:rPr>
                            <w:t>LEGAL SOLUTIONS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4D7977B5" id="_x0000_t202" coordsize="21600,21600" o:spt="202" path="m,l,21600r21600,l21600,xe">
              <v:stroke joinstyle="miter"/>
              <v:path gradientshapeok="t" o:connecttype="rect"/>
            </v:shapetype>
            <v:shape id="Text Box 3" o:spid="_x0000_s1026" type="#_x0000_t202" style="position:absolute;left:0;text-align:left;margin-left:-33.15pt;margin-top:61.45pt;width:331.6pt;height:21.7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gN8gEAAMo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" stroked="f">
              <v:textbox style="mso-fit-shape-to-text:t">
                <w:txbxContent>
                  <w:p w14:paraId="25C21187" w14:textId="70DFAFEF" w:rsidR="005227DC" w:rsidRPr="00DF5538" w:rsidRDefault="005227DC" w:rsidP="00DF5538">
                    <w:pPr>
                      <w:rPr>
                        <w:rFonts w:ascii="Arial" w:hAnsi="Arial" w:cs="Arial"/>
                        <w:b/>
                        <w:sz w:val="24"/>
                      </w:rPr>
                    </w:pPr>
                    <w:r w:rsidRPr="00DF5538">
                      <w:rPr>
                        <w:rFonts w:ascii="Arial" w:hAnsi="Arial" w:cs="Arial"/>
                        <w:b/>
                        <w:sz w:val="24"/>
                      </w:rPr>
                      <w:t xml:space="preserve">VERITEXT </w:t>
                    </w:r>
                    <w:r w:rsidR="001B3D75">
                      <w:rPr>
                        <w:rFonts w:ascii="Arial" w:hAnsi="Arial" w:cs="Arial"/>
                        <w:b/>
                        <w:sz w:val="24"/>
                      </w:rPr>
                      <w:t>LEGAL SOLUTIONS</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AE49" w14:textId="4D97261A" w:rsidR="005227DC" w:rsidRPr="00521BD5" w:rsidRDefault="00CB148C" w:rsidP="00BA104E">
    <w:pPr>
      <w:pStyle w:val="Foot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57728" behindDoc="0" locked="0" layoutInCell="1" allowOverlap="1" wp14:anchorId="47F22FF2" wp14:editId="199393BB">
              <wp:simplePos x="0" y="0"/>
              <wp:positionH relativeFrom="column">
                <wp:posOffset>-421005</wp:posOffset>
              </wp:positionH>
              <wp:positionV relativeFrom="paragraph">
                <wp:posOffset>782320</wp:posOffset>
              </wp:positionV>
              <wp:extent cx="4211320" cy="275590"/>
              <wp:effectExtent l="0" t="1270" r="635" b="3175"/>
              <wp:wrapNone/>
              <wp:docPr id="17507635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D84A4" w14:textId="68C41C85" w:rsidR="005227DC" w:rsidRPr="00DF5538" w:rsidRDefault="005227DC" w:rsidP="00DF5538">
                          <w:pPr>
                            <w:rPr>
                              <w:rFonts w:ascii="Arial" w:hAnsi="Arial" w:cs="Arial"/>
                              <w:b/>
                              <w:sz w:val="24"/>
                            </w:rPr>
                          </w:pPr>
                          <w:r w:rsidRPr="00DF5538">
                            <w:rPr>
                              <w:rFonts w:ascii="Arial" w:hAnsi="Arial" w:cs="Arial"/>
                              <w:b/>
                              <w:sz w:val="24"/>
                            </w:rPr>
                            <w:t xml:space="preserve">VERITEXT </w:t>
                          </w:r>
                          <w:r w:rsidR="001B3D75">
                            <w:rPr>
                              <w:rFonts w:ascii="Arial" w:hAnsi="Arial" w:cs="Arial"/>
                              <w:b/>
                              <w:sz w:val="24"/>
                            </w:rPr>
                            <w:t>LEGAL SOLUTIONS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47F22FF2" id="_x0000_t202" coordsize="21600,21600" o:spt="202" path="m,l,21600r21600,l21600,xe">
              <v:stroke joinstyle="miter"/>
              <v:path gradientshapeok="t" o:connecttype="rect"/>
            </v:shapetype>
            <v:shape id="Text Box 2" o:spid="_x0000_s1027" type="#_x0000_t202" style="position:absolute;left:0;text-align:left;margin-left:-33.15pt;margin-top:61.6pt;width:331.6pt;height:21.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X9QEAANE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" stroked="f">
              <v:textbox style="mso-fit-shape-to-text:t">
                <w:txbxContent>
                  <w:p w14:paraId="753D84A4" w14:textId="68C41C85" w:rsidR="005227DC" w:rsidRPr="00DF5538" w:rsidRDefault="005227DC" w:rsidP="00DF5538">
                    <w:pPr>
                      <w:rPr>
                        <w:rFonts w:ascii="Arial" w:hAnsi="Arial" w:cs="Arial"/>
                        <w:b/>
                        <w:sz w:val="24"/>
                      </w:rPr>
                    </w:pPr>
                    <w:r w:rsidRPr="00DF5538">
                      <w:rPr>
                        <w:rFonts w:ascii="Arial" w:hAnsi="Arial" w:cs="Arial"/>
                        <w:b/>
                        <w:sz w:val="24"/>
                      </w:rPr>
                      <w:t xml:space="preserve">VERITEXT </w:t>
                    </w:r>
                    <w:r w:rsidR="001B3D75">
                      <w:rPr>
                        <w:rFonts w:ascii="Arial" w:hAnsi="Arial" w:cs="Arial"/>
                        <w:b/>
                        <w:sz w:val="24"/>
                      </w:rPr>
                      <w:t>LEGAL SOLUTIONS</w:t>
                    </w:r>
                  </w:p>
                </w:txbxContent>
              </v:textbox>
            </v:shape>
          </w:pict>
        </mc:Fallback>
      </mc:AlternateContent>
    </w:r>
    <w:r w:rsidR="005227DC" w:rsidRPr="00521BD5">
      <w:rPr>
        <w:rFonts w:ascii="Arial" w:hAnsi="Arial" w:cs="Arial"/>
        <w:sz w:val="24"/>
      </w:rPr>
      <w:fldChar w:fldCharType="begin"/>
    </w:r>
    <w:r w:rsidR="005227DC" w:rsidRPr="00521BD5">
      <w:rPr>
        <w:rFonts w:ascii="Arial" w:hAnsi="Arial" w:cs="Arial"/>
        <w:sz w:val="24"/>
      </w:rPr>
      <w:instrText xml:space="preserve"> PAGE   \* MERGEFORMAT </w:instrText>
    </w:r>
    <w:r w:rsidR="005227DC" w:rsidRPr="00521BD5">
      <w:rPr>
        <w:rFonts w:ascii="Arial" w:hAnsi="Arial" w:cs="Arial"/>
        <w:sz w:val="24"/>
      </w:rPr>
      <w:fldChar w:fldCharType="separate"/>
    </w:r>
    <w:r w:rsidR="00E4117F">
      <w:rPr>
        <w:rFonts w:ascii="Arial" w:hAnsi="Arial" w:cs="Arial"/>
        <w:noProof/>
        <w:sz w:val="24"/>
      </w:rPr>
      <w:t>ii</w:t>
    </w:r>
    <w:r w:rsidR="005227DC" w:rsidRPr="00521BD5">
      <w:rPr>
        <w:rFonts w:ascii="Arial" w:hAnsi="Arial" w:cs="Arial"/>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FD0D" w14:textId="737F1FD4" w:rsidR="005227DC" w:rsidRPr="00521BD5" w:rsidRDefault="00CB148C" w:rsidP="00BA104E">
    <w:pPr>
      <w:pStyle w:val="Foot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56704" behindDoc="0" locked="0" layoutInCell="1" allowOverlap="1" wp14:anchorId="312644E9" wp14:editId="3525501C">
              <wp:simplePos x="0" y="0"/>
              <wp:positionH relativeFrom="column">
                <wp:posOffset>-424815</wp:posOffset>
              </wp:positionH>
              <wp:positionV relativeFrom="paragraph">
                <wp:posOffset>782320</wp:posOffset>
              </wp:positionV>
              <wp:extent cx="4211320" cy="275590"/>
              <wp:effectExtent l="3810" t="1270" r="4445" b="3175"/>
              <wp:wrapNone/>
              <wp:docPr id="128247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8BD7E" w14:textId="7419005C" w:rsidR="005227DC" w:rsidRPr="00DF5538" w:rsidRDefault="005227DC">
                          <w:pPr>
                            <w:rPr>
                              <w:rFonts w:ascii="Arial" w:hAnsi="Arial" w:cs="Arial"/>
                              <w:b/>
                              <w:sz w:val="24"/>
                            </w:rPr>
                          </w:pPr>
                          <w:r w:rsidRPr="00DF5538">
                            <w:rPr>
                              <w:rFonts w:ascii="Arial" w:hAnsi="Arial" w:cs="Arial"/>
                              <w:b/>
                              <w:sz w:val="24"/>
                            </w:rPr>
                            <w:t xml:space="preserve">VERITEXT </w:t>
                          </w:r>
                          <w:r w:rsidR="00BD3AA3">
                            <w:rPr>
                              <w:rFonts w:ascii="Arial" w:hAnsi="Arial" w:cs="Arial"/>
                              <w:b/>
                              <w:sz w:val="24"/>
                            </w:rPr>
                            <w:t>LEGAL SOLUTIONS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312644E9" id="_x0000_t202" coordsize="21600,21600" o:spt="202" path="m,l,21600r21600,l21600,xe">
              <v:stroke joinstyle="miter"/>
              <v:path gradientshapeok="t" o:connecttype="rect"/>
            </v:shapetype>
            <v:shape id="_x0000_s1028" type="#_x0000_t202" style="position:absolute;left:0;text-align:left;margin-left:-33.45pt;margin-top:61.6pt;width:331.6pt;height:21.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59gEAANE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" stroked="f">
              <v:textbox style="mso-fit-shape-to-text:t">
                <w:txbxContent>
                  <w:p w14:paraId="7BE8BD7E" w14:textId="7419005C" w:rsidR="005227DC" w:rsidRPr="00DF5538" w:rsidRDefault="005227DC">
                    <w:pPr>
                      <w:rPr>
                        <w:rFonts w:ascii="Arial" w:hAnsi="Arial" w:cs="Arial"/>
                        <w:b/>
                        <w:sz w:val="24"/>
                      </w:rPr>
                    </w:pPr>
                    <w:r w:rsidRPr="00DF5538">
                      <w:rPr>
                        <w:rFonts w:ascii="Arial" w:hAnsi="Arial" w:cs="Arial"/>
                        <w:b/>
                        <w:sz w:val="24"/>
                      </w:rPr>
                      <w:t xml:space="preserve">VERITEXT </w:t>
                    </w:r>
                    <w:r w:rsidR="00BD3AA3">
                      <w:rPr>
                        <w:rFonts w:ascii="Arial" w:hAnsi="Arial" w:cs="Arial"/>
                        <w:b/>
                        <w:sz w:val="24"/>
                      </w:rPr>
                      <w:t>LEGAL SOLUTIONS</w:t>
                    </w:r>
                  </w:p>
                </w:txbxContent>
              </v:textbox>
            </v:shape>
          </w:pict>
        </mc:Fallback>
      </mc:AlternateContent>
    </w:r>
    <w:r w:rsidR="005227DC" w:rsidRPr="00521BD5">
      <w:rPr>
        <w:rFonts w:ascii="Arial" w:hAnsi="Arial" w:cs="Arial"/>
        <w:sz w:val="24"/>
      </w:rPr>
      <w:fldChar w:fldCharType="begin"/>
    </w:r>
    <w:r w:rsidR="005227DC" w:rsidRPr="00521BD5">
      <w:rPr>
        <w:rFonts w:ascii="Arial" w:hAnsi="Arial" w:cs="Arial"/>
        <w:sz w:val="24"/>
      </w:rPr>
      <w:instrText xml:space="preserve"> PAGE   \* MERGEFORMAT </w:instrText>
    </w:r>
    <w:r w:rsidR="005227DC" w:rsidRPr="00521BD5">
      <w:rPr>
        <w:rFonts w:ascii="Arial" w:hAnsi="Arial" w:cs="Arial"/>
        <w:sz w:val="24"/>
      </w:rPr>
      <w:fldChar w:fldCharType="separate"/>
    </w:r>
    <w:r w:rsidR="00E4117F">
      <w:rPr>
        <w:rFonts w:ascii="Arial" w:hAnsi="Arial" w:cs="Arial"/>
        <w:noProof/>
        <w:sz w:val="24"/>
      </w:rPr>
      <w:t>1</w:t>
    </w:r>
    <w:r w:rsidR="005227DC" w:rsidRPr="00521BD5">
      <w:rPr>
        <w:rFonts w:ascii="Arial" w:hAnsi="Arial" w:cs="Arial"/>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5CF61" w14:textId="77777777" w:rsidR="00A51AD7" w:rsidRDefault="00A51AD7">
      <w:r>
        <w:separator/>
      </w:r>
    </w:p>
    <w:p w14:paraId="6E41976C" w14:textId="77777777" w:rsidR="00A51AD7" w:rsidRDefault="00A51AD7"/>
  </w:footnote>
  <w:footnote w:type="continuationSeparator" w:id="0">
    <w:p w14:paraId="70FF989B" w14:textId="77777777" w:rsidR="00A51AD7" w:rsidRDefault="00A51AD7">
      <w:r>
        <w:continuationSeparator/>
      </w:r>
    </w:p>
    <w:p w14:paraId="188E6DA5" w14:textId="77777777" w:rsidR="00A51AD7" w:rsidRDefault="00A51A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44C1" w14:textId="77777777" w:rsidR="005227DC" w:rsidRPr="000350D3" w:rsidRDefault="005227DC" w:rsidP="00E8293E">
    <w:pPr>
      <w:jc w:val="center"/>
      <w:rPr>
        <w:rFonts w:cs="Times New Roman"/>
      </w:rPr>
    </w:pPr>
  </w:p>
  <w:p w14:paraId="1866A26B" w14:textId="77777777" w:rsidR="005227DC" w:rsidRPr="00A15459" w:rsidRDefault="005227DC">
    <w:pP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A65C" w14:textId="77777777" w:rsidR="005227DC" w:rsidRPr="000350D3" w:rsidRDefault="005227DC" w:rsidP="00E8293E">
    <w:pPr>
      <w:jc w:val="center"/>
      <w:rPr>
        <w:rFonts w:cs="Times New Roman"/>
      </w:rPr>
    </w:pPr>
  </w:p>
  <w:p w14:paraId="4BF804BE" w14:textId="77777777" w:rsidR="005227DC" w:rsidRPr="005A45EC" w:rsidRDefault="005227DC">
    <w:pPr>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BBD"/>
    <w:multiLevelType w:val="hybridMultilevel"/>
    <w:tmpl w:val="88B04204"/>
    <w:lvl w:ilvl="0" w:tplc="EC2049B8">
      <w:start w:val="1"/>
      <w:numFmt w:val="decimal"/>
      <w:suff w:val="nothing"/>
      <w:lvlText w:val="--- UNDERTAKING NO. %1"/>
      <w:lvlJc w:val="left"/>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A50520F"/>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AC104A"/>
    <w:multiLevelType w:val="hybridMultilevel"/>
    <w:tmpl w:val="5466367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15:restartNumberingAfterBreak="0">
    <w:nsid w:val="1BF53B02"/>
    <w:multiLevelType w:val="hybridMultilevel"/>
    <w:tmpl w:val="2CDEAF2E"/>
    <w:lvl w:ilvl="0" w:tplc="969458C8">
      <w:start w:val="1"/>
      <w:numFmt w:val="decimal"/>
      <w:lvlRestart w:val="0"/>
      <w:lvlText w:val="%1."/>
      <w:lvlJc w:val="left"/>
      <w:pPr>
        <w:tabs>
          <w:tab w:val="num" w:pos="720"/>
        </w:tabs>
        <w:ind w:left="720" w:hanging="360"/>
      </w:pPr>
      <w:rPr>
        <w:rFonts w:hint="default"/>
      </w:rPr>
    </w:lvl>
    <w:lvl w:ilvl="1" w:tplc="2C148616">
      <w:start w:val="1"/>
      <w:numFmt w:val="decimal"/>
      <w:lvlRestart w:val="0"/>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7E0166"/>
    <w:multiLevelType w:val="hybridMultilevel"/>
    <w:tmpl w:val="5386ABCE"/>
    <w:lvl w:ilvl="0" w:tplc="DDEAFE1E">
      <w:start w:val="1"/>
      <w:numFmt w:val="decimal"/>
      <w:suff w:val="nothing"/>
      <w:lvlText w:val="--- UNDER ADVISEMENT NO. %1"/>
      <w:lvlJc w:val="left"/>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C208A"/>
    <w:multiLevelType w:val="hybridMultilevel"/>
    <w:tmpl w:val="0902F30A"/>
    <w:lvl w:ilvl="0" w:tplc="CE588C2E">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6" w15:restartNumberingAfterBreak="0">
    <w:nsid w:val="26331E44"/>
    <w:multiLevelType w:val="hybridMultilevel"/>
    <w:tmpl w:val="C03EB96C"/>
    <w:lvl w:ilvl="0" w:tplc="BD76FF06">
      <w:start w:val="1"/>
      <w:numFmt w:val="decimal"/>
      <w:lvlText w:val="--- UNDER ADVISEMENT NO. %1"/>
      <w:lvlJc w:val="left"/>
      <w:pPr>
        <w:ind w:left="1267" w:hanging="360"/>
      </w:pPr>
      <w:rPr>
        <w:rFonts w:ascii="Courier New" w:hAnsi="Courier New" w:hint="default"/>
        <w:b w:val="0"/>
        <w:i w:val="0"/>
        <w:sz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26A70CDA"/>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A83FC7"/>
    <w:multiLevelType w:val="hybridMultilevel"/>
    <w:tmpl w:val="221E481E"/>
    <w:lvl w:ilvl="0" w:tplc="3CD41068">
      <w:start w:val="1"/>
      <w:numFmt w:val="decimal"/>
      <w:lvlText w:val="%1."/>
      <w:lvlJc w:val="left"/>
      <w:pPr>
        <w:ind w:left="1094"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A2C0A"/>
    <w:multiLevelType w:val="hybridMultilevel"/>
    <w:tmpl w:val="7C38090E"/>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15:restartNumberingAfterBreak="0">
    <w:nsid w:val="33BE4CD8"/>
    <w:multiLevelType w:val="hybridMultilevel"/>
    <w:tmpl w:val="32DEEA4C"/>
    <w:lvl w:ilvl="0" w:tplc="2F22A1AA">
      <w:start w:val="1"/>
      <w:numFmt w:val="decimal"/>
      <w:lvlText w:val="%1"/>
      <w:lvlJc w:val="left"/>
      <w:pPr>
        <w:ind w:left="3600" w:hanging="25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7A2C69"/>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DE1F82"/>
    <w:multiLevelType w:val="hybridMultilevel"/>
    <w:tmpl w:val="FA40322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15:restartNumberingAfterBreak="0">
    <w:nsid w:val="47037C6C"/>
    <w:multiLevelType w:val="hybridMultilevel"/>
    <w:tmpl w:val="24F29E86"/>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4" w15:restartNumberingAfterBreak="0">
    <w:nsid w:val="4EC51A68"/>
    <w:multiLevelType w:val="hybridMultilevel"/>
    <w:tmpl w:val="5A306C8C"/>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5" w15:restartNumberingAfterBreak="0">
    <w:nsid w:val="50B56F48"/>
    <w:multiLevelType w:val="hybridMultilevel"/>
    <w:tmpl w:val="FC364CB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15:restartNumberingAfterBreak="0">
    <w:nsid w:val="571165E8"/>
    <w:multiLevelType w:val="hybridMultilevel"/>
    <w:tmpl w:val="7F3A434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15:restartNumberingAfterBreak="0">
    <w:nsid w:val="57EC3AC5"/>
    <w:multiLevelType w:val="hybridMultilevel"/>
    <w:tmpl w:val="8F12144A"/>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62EF3284"/>
    <w:multiLevelType w:val="hybridMultilevel"/>
    <w:tmpl w:val="67D6E79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15:restartNumberingAfterBreak="0">
    <w:nsid w:val="708B644A"/>
    <w:multiLevelType w:val="hybridMultilevel"/>
    <w:tmpl w:val="D65053E4"/>
    <w:lvl w:ilvl="0" w:tplc="7B747604">
      <w:start w:val="1"/>
      <w:numFmt w:val="decimal"/>
      <w:suff w:val="nothing"/>
      <w:lvlText w:val="--- REFUSAL NO. %1"/>
      <w:lvlJc w:val="left"/>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15:restartNumberingAfterBreak="0">
    <w:nsid w:val="74262232"/>
    <w:multiLevelType w:val="hybridMultilevel"/>
    <w:tmpl w:val="3FEE012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1" w15:restartNumberingAfterBreak="0">
    <w:nsid w:val="748F7284"/>
    <w:multiLevelType w:val="hybridMultilevel"/>
    <w:tmpl w:val="1A2436DC"/>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15:restartNumberingAfterBreak="0">
    <w:nsid w:val="770F593A"/>
    <w:multiLevelType w:val="hybridMultilevel"/>
    <w:tmpl w:val="7D742F32"/>
    <w:lvl w:ilvl="0" w:tplc="BA524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EC536E"/>
    <w:multiLevelType w:val="hybridMultilevel"/>
    <w:tmpl w:val="EE025FD8"/>
    <w:lvl w:ilvl="0" w:tplc="3EC09E8C">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24" w15:restartNumberingAfterBreak="0">
    <w:nsid w:val="7DF5667D"/>
    <w:multiLevelType w:val="hybridMultilevel"/>
    <w:tmpl w:val="4DEA6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34938309">
    <w:abstractNumId w:val="3"/>
  </w:num>
  <w:num w:numId="2" w16cid:durableId="870648278">
    <w:abstractNumId w:val="24"/>
  </w:num>
  <w:num w:numId="3" w16cid:durableId="1974286858">
    <w:abstractNumId w:val="20"/>
  </w:num>
  <w:num w:numId="4" w16cid:durableId="1642610861">
    <w:abstractNumId w:val="21"/>
  </w:num>
  <w:num w:numId="5" w16cid:durableId="1554729324">
    <w:abstractNumId w:val="18"/>
  </w:num>
  <w:num w:numId="6" w16cid:durableId="1944604445">
    <w:abstractNumId w:val="12"/>
  </w:num>
  <w:num w:numId="7" w16cid:durableId="1498036580">
    <w:abstractNumId w:val="2"/>
  </w:num>
  <w:num w:numId="8" w16cid:durableId="50006333">
    <w:abstractNumId w:val="17"/>
  </w:num>
  <w:num w:numId="9" w16cid:durableId="627512011">
    <w:abstractNumId w:val="15"/>
  </w:num>
  <w:num w:numId="10" w16cid:durableId="842358737">
    <w:abstractNumId w:val="16"/>
  </w:num>
  <w:num w:numId="11" w16cid:durableId="451751066">
    <w:abstractNumId w:val="14"/>
  </w:num>
  <w:num w:numId="12" w16cid:durableId="1443262320">
    <w:abstractNumId w:val="13"/>
  </w:num>
  <w:num w:numId="13" w16cid:durableId="1951542688">
    <w:abstractNumId w:val="9"/>
  </w:num>
  <w:num w:numId="14" w16cid:durableId="2100637290">
    <w:abstractNumId w:val="8"/>
  </w:num>
  <w:num w:numId="15" w16cid:durableId="1613703614">
    <w:abstractNumId w:val="23"/>
  </w:num>
  <w:num w:numId="16" w16cid:durableId="359939647">
    <w:abstractNumId w:val="5"/>
  </w:num>
  <w:num w:numId="17" w16cid:durableId="986055793">
    <w:abstractNumId w:val="10"/>
  </w:num>
  <w:num w:numId="18" w16cid:durableId="34087013">
    <w:abstractNumId w:val="7"/>
  </w:num>
  <w:num w:numId="19" w16cid:durableId="12194085">
    <w:abstractNumId w:val="11"/>
  </w:num>
  <w:num w:numId="20" w16cid:durableId="1513566282">
    <w:abstractNumId w:val="1"/>
  </w:num>
  <w:num w:numId="21" w16cid:durableId="1160390927">
    <w:abstractNumId w:val="4"/>
  </w:num>
  <w:num w:numId="22" w16cid:durableId="1868323652">
    <w:abstractNumId w:val="0"/>
  </w:num>
  <w:num w:numId="23" w16cid:durableId="329405142">
    <w:abstractNumId w:val="6"/>
  </w:num>
  <w:num w:numId="24" w16cid:durableId="455679518">
    <w:abstractNumId w:val="19"/>
  </w:num>
  <w:num w:numId="25" w16cid:durableId="426317181">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proofState w:spelling="clean" w:grammar="clean"/>
  <w:attachedTemplate r:id="rId1"/>
  <w:defaultTabStop w:val="2880"/>
  <w:drawingGridHorizontalSpacing w:val="2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67C2BA0-1582-4588-8998-869F8DC00968}"/>
    <w:docVar w:name="dgnword-eventsink" w:val="95753992"/>
  </w:docVars>
  <w:rsids>
    <w:rsidRoot w:val="00843825"/>
    <w:rsid w:val="000017CE"/>
    <w:rsid w:val="00002A8E"/>
    <w:rsid w:val="00005921"/>
    <w:rsid w:val="00006165"/>
    <w:rsid w:val="00006F56"/>
    <w:rsid w:val="0001487C"/>
    <w:rsid w:val="00015E24"/>
    <w:rsid w:val="000161E0"/>
    <w:rsid w:val="00017786"/>
    <w:rsid w:val="00020C0F"/>
    <w:rsid w:val="00022E97"/>
    <w:rsid w:val="00022EEF"/>
    <w:rsid w:val="00025553"/>
    <w:rsid w:val="00026755"/>
    <w:rsid w:val="00032904"/>
    <w:rsid w:val="00034676"/>
    <w:rsid w:val="000350D3"/>
    <w:rsid w:val="0003695B"/>
    <w:rsid w:val="00040AF1"/>
    <w:rsid w:val="00041AF4"/>
    <w:rsid w:val="000421B0"/>
    <w:rsid w:val="0004284F"/>
    <w:rsid w:val="00042A67"/>
    <w:rsid w:val="00044A37"/>
    <w:rsid w:val="00050813"/>
    <w:rsid w:val="00051850"/>
    <w:rsid w:val="00051AF3"/>
    <w:rsid w:val="00052303"/>
    <w:rsid w:val="000553AD"/>
    <w:rsid w:val="0006198F"/>
    <w:rsid w:val="000627BB"/>
    <w:rsid w:val="0006344C"/>
    <w:rsid w:val="00063C4E"/>
    <w:rsid w:val="00071497"/>
    <w:rsid w:val="00071D54"/>
    <w:rsid w:val="00074647"/>
    <w:rsid w:val="00076FCA"/>
    <w:rsid w:val="0008103D"/>
    <w:rsid w:val="00082DF6"/>
    <w:rsid w:val="0008397C"/>
    <w:rsid w:val="000842ED"/>
    <w:rsid w:val="000847D9"/>
    <w:rsid w:val="00085521"/>
    <w:rsid w:val="00085666"/>
    <w:rsid w:val="000866EA"/>
    <w:rsid w:val="00086753"/>
    <w:rsid w:val="00086942"/>
    <w:rsid w:val="00087C4F"/>
    <w:rsid w:val="00087CCB"/>
    <w:rsid w:val="00091977"/>
    <w:rsid w:val="00093189"/>
    <w:rsid w:val="00093654"/>
    <w:rsid w:val="0009664E"/>
    <w:rsid w:val="00096AF6"/>
    <w:rsid w:val="00097388"/>
    <w:rsid w:val="00097A62"/>
    <w:rsid w:val="00097BAA"/>
    <w:rsid w:val="000A1638"/>
    <w:rsid w:val="000A4A98"/>
    <w:rsid w:val="000A4CB7"/>
    <w:rsid w:val="000A511D"/>
    <w:rsid w:val="000A54F4"/>
    <w:rsid w:val="000A54FF"/>
    <w:rsid w:val="000A5D2E"/>
    <w:rsid w:val="000A64BB"/>
    <w:rsid w:val="000A7D3B"/>
    <w:rsid w:val="000B10D2"/>
    <w:rsid w:val="000B1E02"/>
    <w:rsid w:val="000B26C5"/>
    <w:rsid w:val="000B4BAA"/>
    <w:rsid w:val="000B5DBA"/>
    <w:rsid w:val="000B6C0B"/>
    <w:rsid w:val="000C0D10"/>
    <w:rsid w:val="000C136B"/>
    <w:rsid w:val="000C3B78"/>
    <w:rsid w:val="000C4096"/>
    <w:rsid w:val="000C5654"/>
    <w:rsid w:val="000C6268"/>
    <w:rsid w:val="000C6540"/>
    <w:rsid w:val="000C6C65"/>
    <w:rsid w:val="000D0414"/>
    <w:rsid w:val="000D3030"/>
    <w:rsid w:val="000D40AF"/>
    <w:rsid w:val="000D42EE"/>
    <w:rsid w:val="000D687F"/>
    <w:rsid w:val="000D6E93"/>
    <w:rsid w:val="000D709A"/>
    <w:rsid w:val="000E0623"/>
    <w:rsid w:val="000E0BC5"/>
    <w:rsid w:val="000E276B"/>
    <w:rsid w:val="000E30FE"/>
    <w:rsid w:val="000E3233"/>
    <w:rsid w:val="000E34F1"/>
    <w:rsid w:val="000E6752"/>
    <w:rsid w:val="000E7C87"/>
    <w:rsid w:val="000F0666"/>
    <w:rsid w:val="000F10E1"/>
    <w:rsid w:val="000F5BA3"/>
    <w:rsid w:val="001037FF"/>
    <w:rsid w:val="00104670"/>
    <w:rsid w:val="00105FE8"/>
    <w:rsid w:val="001068AE"/>
    <w:rsid w:val="001079C0"/>
    <w:rsid w:val="001105F6"/>
    <w:rsid w:val="00113027"/>
    <w:rsid w:val="00113804"/>
    <w:rsid w:val="001151BF"/>
    <w:rsid w:val="0011582A"/>
    <w:rsid w:val="00115E4A"/>
    <w:rsid w:val="001167D6"/>
    <w:rsid w:val="00120F72"/>
    <w:rsid w:val="001239F0"/>
    <w:rsid w:val="00127A95"/>
    <w:rsid w:val="00127CDD"/>
    <w:rsid w:val="00130B9C"/>
    <w:rsid w:val="00135DE2"/>
    <w:rsid w:val="001406FF"/>
    <w:rsid w:val="001407A5"/>
    <w:rsid w:val="0014266B"/>
    <w:rsid w:val="0014318A"/>
    <w:rsid w:val="00144207"/>
    <w:rsid w:val="00145A79"/>
    <w:rsid w:val="00145D11"/>
    <w:rsid w:val="00147CAA"/>
    <w:rsid w:val="0015173B"/>
    <w:rsid w:val="00151CFA"/>
    <w:rsid w:val="00152097"/>
    <w:rsid w:val="00152150"/>
    <w:rsid w:val="00152C07"/>
    <w:rsid w:val="00153119"/>
    <w:rsid w:val="00154A8F"/>
    <w:rsid w:val="00156FCB"/>
    <w:rsid w:val="00157656"/>
    <w:rsid w:val="0016037D"/>
    <w:rsid w:val="00162807"/>
    <w:rsid w:val="00162B3F"/>
    <w:rsid w:val="00162B84"/>
    <w:rsid w:val="00163526"/>
    <w:rsid w:val="00164E5E"/>
    <w:rsid w:val="00164F26"/>
    <w:rsid w:val="00165911"/>
    <w:rsid w:val="0017147C"/>
    <w:rsid w:val="0017397C"/>
    <w:rsid w:val="00174286"/>
    <w:rsid w:val="0017625A"/>
    <w:rsid w:val="00177051"/>
    <w:rsid w:val="00180A21"/>
    <w:rsid w:val="00180B9D"/>
    <w:rsid w:val="00180D61"/>
    <w:rsid w:val="00183DC1"/>
    <w:rsid w:val="001855E1"/>
    <w:rsid w:val="001858C6"/>
    <w:rsid w:val="00186066"/>
    <w:rsid w:val="00186690"/>
    <w:rsid w:val="00186981"/>
    <w:rsid w:val="00187CDE"/>
    <w:rsid w:val="001918E4"/>
    <w:rsid w:val="00192361"/>
    <w:rsid w:val="001948F4"/>
    <w:rsid w:val="0019521C"/>
    <w:rsid w:val="0019566D"/>
    <w:rsid w:val="00195C57"/>
    <w:rsid w:val="0019709D"/>
    <w:rsid w:val="001973B1"/>
    <w:rsid w:val="001A0443"/>
    <w:rsid w:val="001A05B9"/>
    <w:rsid w:val="001A130C"/>
    <w:rsid w:val="001A1448"/>
    <w:rsid w:val="001A6498"/>
    <w:rsid w:val="001A7368"/>
    <w:rsid w:val="001B0951"/>
    <w:rsid w:val="001B3D75"/>
    <w:rsid w:val="001B5723"/>
    <w:rsid w:val="001B58C8"/>
    <w:rsid w:val="001B5CC2"/>
    <w:rsid w:val="001B5F6E"/>
    <w:rsid w:val="001B615C"/>
    <w:rsid w:val="001B637E"/>
    <w:rsid w:val="001B725A"/>
    <w:rsid w:val="001B7385"/>
    <w:rsid w:val="001C0D20"/>
    <w:rsid w:val="001C268E"/>
    <w:rsid w:val="001C370D"/>
    <w:rsid w:val="001C3929"/>
    <w:rsid w:val="001D0C26"/>
    <w:rsid w:val="001D2289"/>
    <w:rsid w:val="001D3435"/>
    <w:rsid w:val="001D497E"/>
    <w:rsid w:val="001D5B80"/>
    <w:rsid w:val="001D661B"/>
    <w:rsid w:val="001D6898"/>
    <w:rsid w:val="001D6C07"/>
    <w:rsid w:val="001D7683"/>
    <w:rsid w:val="001E18E4"/>
    <w:rsid w:val="001E233A"/>
    <w:rsid w:val="001E5130"/>
    <w:rsid w:val="001E6EE2"/>
    <w:rsid w:val="001F2694"/>
    <w:rsid w:val="001F3369"/>
    <w:rsid w:val="001F36AD"/>
    <w:rsid w:val="001F3DC5"/>
    <w:rsid w:val="001F6870"/>
    <w:rsid w:val="001F7268"/>
    <w:rsid w:val="001F741B"/>
    <w:rsid w:val="002006F3"/>
    <w:rsid w:val="00202D94"/>
    <w:rsid w:val="00203421"/>
    <w:rsid w:val="002058C0"/>
    <w:rsid w:val="0020666C"/>
    <w:rsid w:val="00206E81"/>
    <w:rsid w:val="00210B5B"/>
    <w:rsid w:val="0021416C"/>
    <w:rsid w:val="00215F49"/>
    <w:rsid w:val="0021725E"/>
    <w:rsid w:val="0021790D"/>
    <w:rsid w:val="00220972"/>
    <w:rsid w:val="0022633E"/>
    <w:rsid w:val="002318CC"/>
    <w:rsid w:val="002342C2"/>
    <w:rsid w:val="00235462"/>
    <w:rsid w:val="002368AA"/>
    <w:rsid w:val="002369AF"/>
    <w:rsid w:val="002376D6"/>
    <w:rsid w:val="002379BA"/>
    <w:rsid w:val="002404E0"/>
    <w:rsid w:val="0024097E"/>
    <w:rsid w:val="00240F97"/>
    <w:rsid w:val="00241BAD"/>
    <w:rsid w:val="0024204F"/>
    <w:rsid w:val="002422CF"/>
    <w:rsid w:val="002428F5"/>
    <w:rsid w:val="00242922"/>
    <w:rsid w:val="00243023"/>
    <w:rsid w:val="00243650"/>
    <w:rsid w:val="0024414C"/>
    <w:rsid w:val="0024488E"/>
    <w:rsid w:val="00244AB4"/>
    <w:rsid w:val="00244C39"/>
    <w:rsid w:val="002463D6"/>
    <w:rsid w:val="00246D8E"/>
    <w:rsid w:val="00247455"/>
    <w:rsid w:val="002505C3"/>
    <w:rsid w:val="00250713"/>
    <w:rsid w:val="0025219E"/>
    <w:rsid w:val="002524BB"/>
    <w:rsid w:val="002525B8"/>
    <w:rsid w:val="0025276B"/>
    <w:rsid w:val="00253064"/>
    <w:rsid w:val="00253ACF"/>
    <w:rsid w:val="00253BD6"/>
    <w:rsid w:val="002549DA"/>
    <w:rsid w:val="00255302"/>
    <w:rsid w:val="002562FE"/>
    <w:rsid w:val="002570BA"/>
    <w:rsid w:val="00257D3E"/>
    <w:rsid w:val="00260D3C"/>
    <w:rsid w:val="00261136"/>
    <w:rsid w:val="00262233"/>
    <w:rsid w:val="00262DD2"/>
    <w:rsid w:val="00263655"/>
    <w:rsid w:val="00263D23"/>
    <w:rsid w:val="002660EC"/>
    <w:rsid w:val="00267E71"/>
    <w:rsid w:val="00275063"/>
    <w:rsid w:val="00275756"/>
    <w:rsid w:val="002768B3"/>
    <w:rsid w:val="00283258"/>
    <w:rsid w:val="002833D9"/>
    <w:rsid w:val="002840D2"/>
    <w:rsid w:val="00285D16"/>
    <w:rsid w:val="002910B2"/>
    <w:rsid w:val="002A02E7"/>
    <w:rsid w:val="002A4600"/>
    <w:rsid w:val="002A56D5"/>
    <w:rsid w:val="002A714D"/>
    <w:rsid w:val="002B0F75"/>
    <w:rsid w:val="002B4D5E"/>
    <w:rsid w:val="002B5226"/>
    <w:rsid w:val="002B554A"/>
    <w:rsid w:val="002C2327"/>
    <w:rsid w:val="002C2CF5"/>
    <w:rsid w:val="002C4FEA"/>
    <w:rsid w:val="002C6611"/>
    <w:rsid w:val="002D170E"/>
    <w:rsid w:val="002D265D"/>
    <w:rsid w:val="002D32E2"/>
    <w:rsid w:val="002D3304"/>
    <w:rsid w:val="002D3E09"/>
    <w:rsid w:val="002D5146"/>
    <w:rsid w:val="002D562C"/>
    <w:rsid w:val="002D5BEB"/>
    <w:rsid w:val="002D78F6"/>
    <w:rsid w:val="002E1C4E"/>
    <w:rsid w:val="002E2B6B"/>
    <w:rsid w:val="002E346D"/>
    <w:rsid w:val="002E48FC"/>
    <w:rsid w:val="002F1162"/>
    <w:rsid w:val="002F4ABC"/>
    <w:rsid w:val="002F61FA"/>
    <w:rsid w:val="002F67F0"/>
    <w:rsid w:val="002F68DD"/>
    <w:rsid w:val="002F696B"/>
    <w:rsid w:val="002F7059"/>
    <w:rsid w:val="00303602"/>
    <w:rsid w:val="00305C3B"/>
    <w:rsid w:val="00306531"/>
    <w:rsid w:val="0030736A"/>
    <w:rsid w:val="0031202C"/>
    <w:rsid w:val="0031334D"/>
    <w:rsid w:val="00313F9E"/>
    <w:rsid w:val="003140D6"/>
    <w:rsid w:val="00315B5F"/>
    <w:rsid w:val="00317659"/>
    <w:rsid w:val="00317801"/>
    <w:rsid w:val="00317996"/>
    <w:rsid w:val="00317F69"/>
    <w:rsid w:val="0032082F"/>
    <w:rsid w:val="003209DA"/>
    <w:rsid w:val="00322107"/>
    <w:rsid w:val="00324D47"/>
    <w:rsid w:val="00325467"/>
    <w:rsid w:val="003265ED"/>
    <w:rsid w:val="00327AD9"/>
    <w:rsid w:val="00327E89"/>
    <w:rsid w:val="00330A96"/>
    <w:rsid w:val="003340AD"/>
    <w:rsid w:val="003347D7"/>
    <w:rsid w:val="00335D7D"/>
    <w:rsid w:val="0033688D"/>
    <w:rsid w:val="0034045C"/>
    <w:rsid w:val="00340C48"/>
    <w:rsid w:val="003429BD"/>
    <w:rsid w:val="00343581"/>
    <w:rsid w:val="0034370D"/>
    <w:rsid w:val="00346929"/>
    <w:rsid w:val="00350412"/>
    <w:rsid w:val="003527FD"/>
    <w:rsid w:val="00357D76"/>
    <w:rsid w:val="00360A74"/>
    <w:rsid w:val="00361ECB"/>
    <w:rsid w:val="003625C5"/>
    <w:rsid w:val="00362B97"/>
    <w:rsid w:val="00364B39"/>
    <w:rsid w:val="00364D2A"/>
    <w:rsid w:val="00366E5E"/>
    <w:rsid w:val="0036712E"/>
    <w:rsid w:val="00370365"/>
    <w:rsid w:val="003703C3"/>
    <w:rsid w:val="00371CEE"/>
    <w:rsid w:val="0037249E"/>
    <w:rsid w:val="00374D29"/>
    <w:rsid w:val="00374F56"/>
    <w:rsid w:val="003771BC"/>
    <w:rsid w:val="0037727F"/>
    <w:rsid w:val="003778B1"/>
    <w:rsid w:val="00377C00"/>
    <w:rsid w:val="003833CA"/>
    <w:rsid w:val="00390412"/>
    <w:rsid w:val="00390F83"/>
    <w:rsid w:val="003910E8"/>
    <w:rsid w:val="003915EF"/>
    <w:rsid w:val="00391915"/>
    <w:rsid w:val="00391E7C"/>
    <w:rsid w:val="00394B39"/>
    <w:rsid w:val="003A277F"/>
    <w:rsid w:val="003A607B"/>
    <w:rsid w:val="003A6E9F"/>
    <w:rsid w:val="003A7F29"/>
    <w:rsid w:val="003B054A"/>
    <w:rsid w:val="003B1633"/>
    <w:rsid w:val="003B3182"/>
    <w:rsid w:val="003B35A6"/>
    <w:rsid w:val="003B3E64"/>
    <w:rsid w:val="003B5DF0"/>
    <w:rsid w:val="003B75CB"/>
    <w:rsid w:val="003C1D13"/>
    <w:rsid w:val="003C609A"/>
    <w:rsid w:val="003C6F24"/>
    <w:rsid w:val="003C7F1E"/>
    <w:rsid w:val="003D017D"/>
    <w:rsid w:val="003D0FDE"/>
    <w:rsid w:val="003D1BF5"/>
    <w:rsid w:val="003D47A5"/>
    <w:rsid w:val="003D49FE"/>
    <w:rsid w:val="003D6293"/>
    <w:rsid w:val="003D657F"/>
    <w:rsid w:val="003E0A89"/>
    <w:rsid w:val="003E1568"/>
    <w:rsid w:val="003E1CA2"/>
    <w:rsid w:val="003E294C"/>
    <w:rsid w:val="003E35CF"/>
    <w:rsid w:val="003E3A48"/>
    <w:rsid w:val="003E5BB6"/>
    <w:rsid w:val="003E65CF"/>
    <w:rsid w:val="003E6B89"/>
    <w:rsid w:val="003F1C12"/>
    <w:rsid w:val="003F1F14"/>
    <w:rsid w:val="003F3EFA"/>
    <w:rsid w:val="003F654D"/>
    <w:rsid w:val="003F66C8"/>
    <w:rsid w:val="003F66FB"/>
    <w:rsid w:val="003F7DB4"/>
    <w:rsid w:val="00400265"/>
    <w:rsid w:val="00400620"/>
    <w:rsid w:val="004009AA"/>
    <w:rsid w:val="00404EBC"/>
    <w:rsid w:val="00410E98"/>
    <w:rsid w:val="00412441"/>
    <w:rsid w:val="00412AFE"/>
    <w:rsid w:val="00415C8E"/>
    <w:rsid w:val="00420869"/>
    <w:rsid w:val="004211EF"/>
    <w:rsid w:val="004220C6"/>
    <w:rsid w:val="00423711"/>
    <w:rsid w:val="004240E4"/>
    <w:rsid w:val="004248B5"/>
    <w:rsid w:val="00425984"/>
    <w:rsid w:val="00425CB2"/>
    <w:rsid w:val="004260AF"/>
    <w:rsid w:val="00430696"/>
    <w:rsid w:val="00430D24"/>
    <w:rsid w:val="00431B5A"/>
    <w:rsid w:val="00431B93"/>
    <w:rsid w:val="004345A9"/>
    <w:rsid w:val="00435E66"/>
    <w:rsid w:val="00437909"/>
    <w:rsid w:val="00437A89"/>
    <w:rsid w:val="00437F96"/>
    <w:rsid w:val="00440214"/>
    <w:rsid w:val="00440390"/>
    <w:rsid w:val="00440CF5"/>
    <w:rsid w:val="00440F43"/>
    <w:rsid w:val="00442192"/>
    <w:rsid w:val="004421C0"/>
    <w:rsid w:val="00443E23"/>
    <w:rsid w:val="0044405B"/>
    <w:rsid w:val="00445079"/>
    <w:rsid w:val="00445CF5"/>
    <w:rsid w:val="004463F2"/>
    <w:rsid w:val="004506B4"/>
    <w:rsid w:val="0045070E"/>
    <w:rsid w:val="00450879"/>
    <w:rsid w:val="00450B1D"/>
    <w:rsid w:val="00451344"/>
    <w:rsid w:val="00451F69"/>
    <w:rsid w:val="00452B51"/>
    <w:rsid w:val="00457DB6"/>
    <w:rsid w:val="00461E5D"/>
    <w:rsid w:val="00461F2F"/>
    <w:rsid w:val="004621BF"/>
    <w:rsid w:val="00465767"/>
    <w:rsid w:val="00466501"/>
    <w:rsid w:val="00466A65"/>
    <w:rsid w:val="00467781"/>
    <w:rsid w:val="00467D83"/>
    <w:rsid w:val="00470449"/>
    <w:rsid w:val="0047154A"/>
    <w:rsid w:val="00472626"/>
    <w:rsid w:val="0047598F"/>
    <w:rsid w:val="004771BA"/>
    <w:rsid w:val="004830D0"/>
    <w:rsid w:val="00483DF4"/>
    <w:rsid w:val="00484798"/>
    <w:rsid w:val="00485FF6"/>
    <w:rsid w:val="00490CE6"/>
    <w:rsid w:val="00491429"/>
    <w:rsid w:val="004939EA"/>
    <w:rsid w:val="004940E5"/>
    <w:rsid w:val="004946A1"/>
    <w:rsid w:val="004A4863"/>
    <w:rsid w:val="004A5466"/>
    <w:rsid w:val="004A7304"/>
    <w:rsid w:val="004A7655"/>
    <w:rsid w:val="004B0E2B"/>
    <w:rsid w:val="004B1991"/>
    <w:rsid w:val="004B3B33"/>
    <w:rsid w:val="004B3C20"/>
    <w:rsid w:val="004B4400"/>
    <w:rsid w:val="004B56F1"/>
    <w:rsid w:val="004B5CD5"/>
    <w:rsid w:val="004B5EDF"/>
    <w:rsid w:val="004B66BD"/>
    <w:rsid w:val="004B6EBB"/>
    <w:rsid w:val="004B77C0"/>
    <w:rsid w:val="004B7E62"/>
    <w:rsid w:val="004C081A"/>
    <w:rsid w:val="004C127B"/>
    <w:rsid w:val="004C2305"/>
    <w:rsid w:val="004C3495"/>
    <w:rsid w:val="004C4F46"/>
    <w:rsid w:val="004C66D7"/>
    <w:rsid w:val="004C722F"/>
    <w:rsid w:val="004C7A26"/>
    <w:rsid w:val="004D2DE0"/>
    <w:rsid w:val="004D318A"/>
    <w:rsid w:val="004D4B93"/>
    <w:rsid w:val="004E0081"/>
    <w:rsid w:val="004E00A4"/>
    <w:rsid w:val="004E1B84"/>
    <w:rsid w:val="004E205C"/>
    <w:rsid w:val="004E29ED"/>
    <w:rsid w:val="004E3C62"/>
    <w:rsid w:val="004E6C5F"/>
    <w:rsid w:val="004F04C6"/>
    <w:rsid w:val="004F174F"/>
    <w:rsid w:val="004F1A36"/>
    <w:rsid w:val="004F1EED"/>
    <w:rsid w:val="004F29AD"/>
    <w:rsid w:val="004F42FF"/>
    <w:rsid w:val="004F4E9A"/>
    <w:rsid w:val="004F5241"/>
    <w:rsid w:val="004F530D"/>
    <w:rsid w:val="004F549A"/>
    <w:rsid w:val="004F69B7"/>
    <w:rsid w:val="004F7B6D"/>
    <w:rsid w:val="005029C7"/>
    <w:rsid w:val="00504717"/>
    <w:rsid w:val="00506753"/>
    <w:rsid w:val="00506F0F"/>
    <w:rsid w:val="00507C38"/>
    <w:rsid w:val="005120C9"/>
    <w:rsid w:val="00515CF5"/>
    <w:rsid w:val="00516846"/>
    <w:rsid w:val="005172F5"/>
    <w:rsid w:val="00517C9C"/>
    <w:rsid w:val="0052099A"/>
    <w:rsid w:val="005211D4"/>
    <w:rsid w:val="00521BD5"/>
    <w:rsid w:val="00521F84"/>
    <w:rsid w:val="005227DC"/>
    <w:rsid w:val="005235BF"/>
    <w:rsid w:val="00524BC8"/>
    <w:rsid w:val="00525042"/>
    <w:rsid w:val="00526E11"/>
    <w:rsid w:val="00527CE9"/>
    <w:rsid w:val="00527F9E"/>
    <w:rsid w:val="00532263"/>
    <w:rsid w:val="005325E4"/>
    <w:rsid w:val="00532D60"/>
    <w:rsid w:val="00533CB1"/>
    <w:rsid w:val="00533D15"/>
    <w:rsid w:val="00535F22"/>
    <w:rsid w:val="0053707F"/>
    <w:rsid w:val="00541BCA"/>
    <w:rsid w:val="0054219F"/>
    <w:rsid w:val="00542670"/>
    <w:rsid w:val="005428F2"/>
    <w:rsid w:val="005437E9"/>
    <w:rsid w:val="00544CFE"/>
    <w:rsid w:val="0054580C"/>
    <w:rsid w:val="005529DC"/>
    <w:rsid w:val="00553DCC"/>
    <w:rsid w:val="00561651"/>
    <w:rsid w:val="00563A5F"/>
    <w:rsid w:val="00564F81"/>
    <w:rsid w:val="00566F95"/>
    <w:rsid w:val="00570CE1"/>
    <w:rsid w:val="00570F5B"/>
    <w:rsid w:val="00572912"/>
    <w:rsid w:val="0057337B"/>
    <w:rsid w:val="00573921"/>
    <w:rsid w:val="00573E99"/>
    <w:rsid w:val="0057426B"/>
    <w:rsid w:val="00575AB3"/>
    <w:rsid w:val="00575DD3"/>
    <w:rsid w:val="00576125"/>
    <w:rsid w:val="00577C41"/>
    <w:rsid w:val="0058201E"/>
    <w:rsid w:val="00585645"/>
    <w:rsid w:val="005912FD"/>
    <w:rsid w:val="0059233F"/>
    <w:rsid w:val="0059238F"/>
    <w:rsid w:val="005934E8"/>
    <w:rsid w:val="005952D2"/>
    <w:rsid w:val="00597D6C"/>
    <w:rsid w:val="005A0906"/>
    <w:rsid w:val="005A1A28"/>
    <w:rsid w:val="005A1FEE"/>
    <w:rsid w:val="005A2706"/>
    <w:rsid w:val="005A2EF7"/>
    <w:rsid w:val="005A45EC"/>
    <w:rsid w:val="005A5392"/>
    <w:rsid w:val="005A5BA9"/>
    <w:rsid w:val="005A5E76"/>
    <w:rsid w:val="005A6E98"/>
    <w:rsid w:val="005A75BA"/>
    <w:rsid w:val="005B523A"/>
    <w:rsid w:val="005B562E"/>
    <w:rsid w:val="005B5A64"/>
    <w:rsid w:val="005C01EC"/>
    <w:rsid w:val="005C2E27"/>
    <w:rsid w:val="005C5B20"/>
    <w:rsid w:val="005C5C3C"/>
    <w:rsid w:val="005D0CE2"/>
    <w:rsid w:val="005D1E61"/>
    <w:rsid w:val="005D4300"/>
    <w:rsid w:val="005D4F42"/>
    <w:rsid w:val="005D56F0"/>
    <w:rsid w:val="005D64F5"/>
    <w:rsid w:val="005E0089"/>
    <w:rsid w:val="005E0720"/>
    <w:rsid w:val="005E1649"/>
    <w:rsid w:val="005E1C4F"/>
    <w:rsid w:val="005E2D9A"/>
    <w:rsid w:val="005E4867"/>
    <w:rsid w:val="005E5A66"/>
    <w:rsid w:val="005E6F54"/>
    <w:rsid w:val="005F1F4F"/>
    <w:rsid w:val="005F1F85"/>
    <w:rsid w:val="005F33F9"/>
    <w:rsid w:val="005F38CF"/>
    <w:rsid w:val="005F4292"/>
    <w:rsid w:val="0060031B"/>
    <w:rsid w:val="0060067D"/>
    <w:rsid w:val="006033F6"/>
    <w:rsid w:val="006039BC"/>
    <w:rsid w:val="00605AD2"/>
    <w:rsid w:val="00605B60"/>
    <w:rsid w:val="006107EC"/>
    <w:rsid w:val="00610C28"/>
    <w:rsid w:val="0061226A"/>
    <w:rsid w:val="00613551"/>
    <w:rsid w:val="0061359C"/>
    <w:rsid w:val="006137CA"/>
    <w:rsid w:val="00616FED"/>
    <w:rsid w:val="00617402"/>
    <w:rsid w:val="006175F0"/>
    <w:rsid w:val="00617772"/>
    <w:rsid w:val="0062059B"/>
    <w:rsid w:val="00620C13"/>
    <w:rsid w:val="0062134E"/>
    <w:rsid w:val="00622D12"/>
    <w:rsid w:val="006235B4"/>
    <w:rsid w:val="00625BEF"/>
    <w:rsid w:val="00625F22"/>
    <w:rsid w:val="00627AE0"/>
    <w:rsid w:val="00630D92"/>
    <w:rsid w:val="0063104D"/>
    <w:rsid w:val="00631ADE"/>
    <w:rsid w:val="00631F90"/>
    <w:rsid w:val="00632526"/>
    <w:rsid w:val="0063295B"/>
    <w:rsid w:val="006374D6"/>
    <w:rsid w:val="00641698"/>
    <w:rsid w:val="00641D3E"/>
    <w:rsid w:val="006433F3"/>
    <w:rsid w:val="00643C1D"/>
    <w:rsid w:val="00643F20"/>
    <w:rsid w:val="00644827"/>
    <w:rsid w:val="00645A5E"/>
    <w:rsid w:val="00645EAA"/>
    <w:rsid w:val="00645F8E"/>
    <w:rsid w:val="0065059B"/>
    <w:rsid w:val="00654212"/>
    <w:rsid w:val="00654F73"/>
    <w:rsid w:val="00655383"/>
    <w:rsid w:val="00660630"/>
    <w:rsid w:val="00661E68"/>
    <w:rsid w:val="00662242"/>
    <w:rsid w:val="00664B99"/>
    <w:rsid w:val="00664CCD"/>
    <w:rsid w:val="0066582C"/>
    <w:rsid w:val="00666207"/>
    <w:rsid w:val="006710B4"/>
    <w:rsid w:val="00671CFE"/>
    <w:rsid w:val="00673E77"/>
    <w:rsid w:val="00676860"/>
    <w:rsid w:val="0067722F"/>
    <w:rsid w:val="00680B69"/>
    <w:rsid w:val="00684267"/>
    <w:rsid w:val="00684D22"/>
    <w:rsid w:val="006850C8"/>
    <w:rsid w:val="00687A6B"/>
    <w:rsid w:val="0069007F"/>
    <w:rsid w:val="006905F9"/>
    <w:rsid w:val="00691CF4"/>
    <w:rsid w:val="00691DFC"/>
    <w:rsid w:val="00692408"/>
    <w:rsid w:val="00697323"/>
    <w:rsid w:val="006A010B"/>
    <w:rsid w:val="006A36D3"/>
    <w:rsid w:val="006A410A"/>
    <w:rsid w:val="006A5800"/>
    <w:rsid w:val="006B1593"/>
    <w:rsid w:val="006B1BF7"/>
    <w:rsid w:val="006B3460"/>
    <w:rsid w:val="006B4113"/>
    <w:rsid w:val="006B483F"/>
    <w:rsid w:val="006B4962"/>
    <w:rsid w:val="006B5023"/>
    <w:rsid w:val="006B7D33"/>
    <w:rsid w:val="006C0237"/>
    <w:rsid w:val="006C235D"/>
    <w:rsid w:val="006C2AB8"/>
    <w:rsid w:val="006C2CF7"/>
    <w:rsid w:val="006C6003"/>
    <w:rsid w:val="006C6D26"/>
    <w:rsid w:val="006D179A"/>
    <w:rsid w:val="006D26EA"/>
    <w:rsid w:val="006D2C72"/>
    <w:rsid w:val="006D382A"/>
    <w:rsid w:val="006D3B51"/>
    <w:rsid w:val="006D6B33"/>
    <w:rsid w:val="006E26C6"/>
    <w:rsid w:val="006E34BE"/>
    <w:rsid w:val="006E3BF5"/>
    <w:rsid w:val="006E4C68"/>
    <w:rsid w:val="006E599A"/>
    <w:rsid w:val="006F0F9A"/>
    <w:rsid w:val="006F4A32"/>
    <w:rsid w:val="006F504D"/>
    <w:rsid w:val="007004A5"/>
    <w:rsid w:val="007012BD"/>
    <w:rsid w:val="0070177D"/>
    <w:rsid w:val="0070434E"/>
    <w:rsid w:val="00705B8D"/>
    <w:rsid w:val="0070641B"/>
    <w:rsid w:val="00710EAC"/>
    <w:rsid w:val="007110B2"/>
    <w:rsid w:val="0071128A"/>
    <w:rsid w:val="0071330B"/>
    <w:rsid w:val="007140BF"/>
    <w:rsid w:val="0071665A"/>
    <w:rsid w:val="00720AE8"/>
    <w:rsid w:val="007221C3"/>
    <w:rsid w:val="007233CE"/>
    <w:rsid w:val="0072395F"/>
    <w:rsid w:val="00723C36"/>
    <w:rsid w:val="00724B74"/>
    <w:rsid w:val="00724BA2"/>
    <w:rsid w:val="00726976"/>
    <w:rsid w:val="00726C5D"/>
    <w:rsid w:val="007278AB"/>
    <w:rsid w:val="00731C77"/>
    <w:rsid w:val="00732080"/>
    <w:rsid w:val="0073243E"/>
    <w:rsid w:val="007326C1"/>
    <w:rsid w:val="00733A0A"/>
    <w:rsid w:val="00736388"/>
    <w:rsid w:val="00736CBA"/>
    <w:rsid w:val="00737262"/>
    <w:rsid w:val="007374C1"/>
    <w:rsid w:val="007404BD"/>
    <w:rsid w:val="0074055A"/>
    <w:rsid w:val="007407EC"/>
    <w:rsid w:val="00742D41"/>
    <w:rsid w:val="007445B2"/>
    <w:rsid w:val="00746FD1"/>
    <w:rsid w:val="007476E7"/>
    <w:rsid w:val="00751F6D"/>
    <w:rsid w:val="00755F20"/>
    <w:rsid w:val="007563B5"/>
    <w:rsid w:val="00761AAF"/>
    <w:rsid w:val="0076305F"/>
    <w:rsid w:val="007637D3"/>
    <w:rsid w:val="00766ADE"/>
    <w:rsid w:val="007675E7"/>
    <w:rsid w:val="0077095B"/>
    <w:rsid w:val="00771001"/>
    <w:rsid w:val="007713BD"/>
    <w:rsid w:val="00772BE3"/>
    <w:rsid w:val="00774DB8"/>
    <w:rsid w:val="00774E61"/>
    <w:rsid w:val="007759DD"/>
    <w:rsid w:val="0077645E"/>
    <w:rsid w:val="00777987"/>
    <w:rsid w:val="00777F3E"/>
    <w:rsid w:val="007805A3"/>
    <w:rsid w:val="00780C49"/>
    <w:rsid w:val="00781251"/>
    <w:rsid w:val="00781AD0"/>
    <w:rsid w:val="007821D8"/>
    <w:rsid w:val="00784467"/>
    <w:rsid w:val="0078506F"/>
    <w:rsid w:val="00793B8B"/>
    <w:rsid w:val="0079432C"/>
    <w:rsid w:val="00795A35"/>
    <w:rsid w:val="00796E5E"/>
    <w:rsid w:val="00796F1B"/>
    <w:rsid w:val="007A1911"/>
    <w:rsid w:val="007A4886"/>
    <w:rsid w:val="007A5433"/>
    <w:rsid w:val="007A55B4"/>
    <w:rsid w:val="007A5873"/>
    <w:rsid w:val="007A5AE9"/>
    <w:rsid w:val="007A7142"/>
    <w:rsid w:val="007A7F57"/>
    <w:rsid w:val="007B06C5"/>
    <w:rsid w:val="007B2C1A"/>
    <w:rsid w:val="007B2E5F"/>
    <w:rsid w:val="007B4C35"/>
    <w:rsid w:val="007C41E8"/>
    <w:rsid w:val="007C4E09"/>
    <w:rsid w:val="007C65AA"/>
    <w:rsid w:val="007C6A52"/>
    <w:rsid w:val="007C6C8D"/>
    <w:rsid w:val="007C7CCA"/>
    <w:rsid w:val="007D0EA2"/>
    <w:rsid w:val="007D13CD"/>
    <w:rsid w:val="007D3306"/>
    <w:rsid w:val="007D4C3B"/>
    <w:rsid w:val="007D5CB7"/>
    <w:rsid w:val="007E3B3B"/>
    <w:rsid w:val="007E4205"/>
    <w:rsid w:val="007E5FB2"/>
    <w:rsid w:val="007E6C97"/>
    <w:rsid w:val="007E78A0"/>
    <w:rsid w:val="007F0812"/>
    <w:rsid w:val="007F10A3"/>
    <w:rsid w:val="007F215A"/>
    <w:rsid w:val="007F25B0"/>
    <w:rsid w:val="007F28C8"/>
    <w:rsid w:val="007F3CC0"/>
    <w:rsid w:val="007F4285"/>
    <w:rsid w:val="0080013C"/>
    <w:rsid w:val="00800C31"/>
    <w:rsid w:val="008017CC"/>
    <w:rsid w:val="00802507"/>
    <w:rsid w:val="008026E8"/>
    <w:rsid w:val="008035A7"/>
    <w:rsid w:val="00803AD0"/>
    <w:rsid w:val="00803EA3"/>
    <w:rsid w:val="008048D4"/>
    <w:rsid w:val="00805D5C"/>
    <w:rsid w:val="00806DB3"/>
    <w:rsid w:val="00807570"/>
    <w:rsid w:val="00807653"/>
    <w:rsid w:val="00811335"/>
    <w:rsid w:val="008139F1"/>
    <w:rsid w:val="008148EF"/>
    <w:rsid w:val="00816263"/>
    <w:rsid w:val="008167A1"/>
    <w:rsid w:val="00820BFF"/>
    <w:rsid w:val="00821DA9"/>
    <w:rsid w:val="008240EC"/>
    <w:rsid w:val="00824236"/>
    <w:rsid w:val="00826722"/>
    <w:rsid w:val="00831158"/>
    <w:rsid w:val="0083154F"/>
    <w:rsid w:val="0083242F"/>
    <w:rsid w:val="00833301"/>
    <w:rsid w:val="00833970"/>
    <w:rsid w:val="00834B7A"/>
    <w:rsid w:val="008360C9"/>
    <w:rsid w:val="00836A68"/>
    <w:rsid w:val="00837877"/>
    <w:rsid w:val="00840BBD"/>
    <w:rsid w:val="00840CB2"/>
    <w:rsid w:val="008413CE"/>
    <w:rsid w:val="008416E9"/>
    <w:rsid w:val="008416F6"/>
    <w:rsid w:val="00842CBC"/>
    <w:rsid w:val="00843825"/>
    <w:rsid w:val="00845127"/>
    <w:rsid w:val="00845385"/>
    <w:rsid w:val="00847F02"/>
    <w:rsid w:val="0085310D"/>
    <w:rsid w:val="0085364A"/>
    <w:rsid w:val="008536C2"/>
    <w:rsid w:val="008543DC"/>
    <w:rsid w:val="00856EB2"/>
    <w:rsid w:val="0086121D"/>
    <w:rsid w:val="00861512"/>
    <w:rsid w:val="008625DC"/>
    <w:rsid w:val="008638A3"/>
    <w:rsid w:val="008639A3"/>
    <w:rsid w:val="00864DDB"/>
    <w:rsid w:val="00871D31"/>
    <w:rsid w:val="00872556"/>
    <w:rsid w:val="00874986"/>
    <w:rsid w:val="00876BFF"/>
    <w:rsid w:val="008770C0"/>
    <w:rsid w:val="008779F6"/>
    <w:rsid w:val="00880EDA"/>
    <w:rsid w:val="00882F9F"/>
    <w:rsid w:val="008851A2"/>
    <w:rsid w:val="008853AA"/>
    <w:rsid w:val="00885454"/>
    <w:rsid w:val="00886A7D"/>
    <w:rsid w:val="00886E2D"/>
    <w:rsid w:val="008904E2"/>
    <w:rsid w:val="00893540"/>
    <w:rsid w:val="008936C3"/>
    <w:rsid w:val="00894125"/>
    <w:rsid w:val="008947A1"/>
    <w:rsid w:val="00895B28"/>
    <w:rsid w:val="00897889"/>
    <w:rsid w:val="00897A16"/>
    <w:rsid w:val="008A2927"/>
    <w:rsid w:val="008A4442"/>
    <w:rsid w:val="008A4CBE"/>
    <w:rsid w:val="008A79BD"/>
    <w:rsid w:val="008A7F82"/>
    <w:rsid w:val="008B0117"/>
    <w:rsid w:val="008B072D"/>
    <w:rsid w:val="008B15BB"/>
    <w:rsid w:val="008B24FD"/>
    <w:rsid w:val="008B5331"/>
    <w:rsid w:val="008B552D"/>
    <w:rsid w:val="008B717B"/>
    <w:rsid w:val="008B78AA"/>
    <w:rsid w:val="008B7D89"/>
    <w:rsid w:val="008C026F"/>
    <w:rsid w:val="008C2350"/>
    <w:rsid w:val="008C337C"/>
    <w:rsid w:val="008C4994"/>
    <w:rsid w:val="008C5822"/>
    <w:rsid w:val="008C5825"/>
    <w:rsid w:val="008C5B1F"/>
    <w:rsid w:val="008C5D11"/>
    <w:rsid w:val="008C6B49"/>
    <w:rsid w:val="008D09F3"/>
    <w:rsid w:val="008D11A5"/>
    <w:rsid w:val="008D61C2"/>
    <w:rsid w:val="008E1EE6"/>
    <w:rsid w:val="008E2332"/>
    <w:rsid w:val="008E6E8D"/>
    <w:rsid w:val="008F0D8B"/>
    <w:rsid w:val="008F11C6"/>
    <w:rsid w:val="008F5A62"/>
    <w:rsid w:val="0090323E"/>
    <w:rsid w:val="0090331E"/>
    <w:rsid w:val="00903B51"/>
    <w:rsid w:val="00906D1F"/>
    <w:rsid w:val="00910691"/>
    <w:rsid w:val="00911CD3"/>
    <w:rsid w:val="00914B4D"/>
    <w:rsid w:val="00915E80"/>
    <w:rsid w:val="009160E9"/>
    <w:rsid w:val="00917F1D"/>
    <w:rsid w:val="00920CCC"/>
    <w:rsid w:val="00920F79"/>
    <w:rsid w:val="00921624"/>
    <w:rsid w:val="00922022"/>
    <w:rsid w:val="00922D04"/>
    <w:rsid w:val="009240AD"/>
    <w:rsid w:val="009242DC"/>
    <w:rsid w:val="00926BD8"/>
    <w:rsid w:val="00931C8E"/>
    <w:rsid w:val="0093342D"/>
    <w:rsid w:val="00933F45"/>
    <w:rsid w:val="00935D85"/>
    <w:rsid w:val="00936BFE"/>
    <w:rsid w:val="00936D2F"/>
    <w:rsid w:val="00936D5B"/>
    <w:rsid w:val="009375B3"/>
    <w:rsid w:val="0094230E"/>
    <w:rsid w:val="00943196"/>
    <w:rsid w:val="00943B91"/>
    <w:rsid w:val="00944233"/>
    <w:rsid w:val="00944CC9"/>
    <w:rsid w:val="0094534A"/>
    <w:rsid w:val="00945A36"/>
    <w:rsid w:val="00950029"/>
    <w:rsid w:val="00950222"/>
    <w:rsid w:val="009505EA"/>
    <w:rsid w:val="00950781"/>
    <w:rsid w:val="00951F0E"/>
    <w:rsid w:val="00952588"/>
    <w:rsid w:val="00954C72"/>
    <w:rsid w:val="00954F6A"/>
    <w:rsid w:val="00956944"/>
    <w:rsid w:val="009573E1"/>
    <w:rsid w:val="009607C5"/>
    <w:rsid w:val="0096083E"/>
    <w:rsid w:val="0096218E"/>
    <w:rsid w:val="009623AF"/>
    <w:rsid w:val="00962FDA"/>
    <w:rsid w:val="0096492F"/>
    <w:rsid w:val="00964EE3"/>
    <w:rsid w:val="00965E86"/>
    <w:rsid w:val="0096650B"/>
    <w:rsid w:val="00967756"/>
    <w:rsid w:val="00967C39"/>
    <w:rsid w:val="009709B0"/>
    <w:rsid w:val="00970C88"/>
    <w:rsid w:val="00971886"/>
    <w:rsid w:val="0097208D"/>
    <w:rsid w:val="00972BB7"/>
    <w:rsid w:val="00973DB9"/>
    <w:rsid w:val="009755A9"/>
    <w:rsid w:val="00975824"/>
    <w:rsid w:val="009762BB"/>
    <w:rsid w:val="00976A67"/>
    <w:rsid w:val="00976E96"/>
    <w:rsid w:val="00976F90"/>
    <w:rsid w:val="00981451"/>
    <w:rsid w:val="00982A45"/>
    <w:rsid w:val="009839D3"/>
    <w:rsid w:val="00983B53"/>
    <w:rsid w:val="00987909"/>
    <w:rsid w:val="00990CB2"/>
    <w:rsid w:val="0099133B"/>
    <w:rsid w:val="00991F79"/>
    <w:rsid w:val="0099225A"/>
    <w:rsid w:val="0099232B"/>
    <w:rsid w:val="00992DA5"/>
    <w:rsid w:val="00994569"/>
    <w:rsid w:val="00994843"/>
    <w:rsid w:val="0099484F"/>
    <w:rsid w:val="00994A8A"/>
    <w:rsid w:val="00994EAB"/>
    <w:rsid w:val="00994EEF"/>
    <w:rsid w:val="0099543D"/>
    <w:rsid w:val="009965B1"/>
    <w:rsid w:val="009973BF"/>
    <w:rsid w:val="0099759C"/>
    <w:rsid w:val="00997706"/>
    <w:rsid w:val="009A0B9F"/>
    <w:rsid w:val="009A114E"/>
    <w:rsid w:val="009A164C"/>
    <w:rsid w:val="009A1A0B"/>
    <w:rsid w:val="009A2693"/>
    <w:rsid w:val="009A2A09"/>
    <w:rsid w:val="009A2AFA"/>
    <w:rsid w:val="009A46DF"/>
    <w:rsid w:val="009A7283"/>
    <w:rsid w:val="009A729A"/>
    <w:rsid w:val="009A74C6"/>
    <w:rsid w:val="009A7796"/>
    <w:rsid w:val="009B09C9"/>
    <w:rsid w:val="009B0AAA"/>
    <w:rsid w:val="009B1A98"/>
    <w:rsid w:val="009B2763"/>
    <w:rsid w:val="009B297D"/>
    <w:rsid w:val="009B3812"/>
    <w:rsid w:val="009B39C6"/>
    <w:rsid w:val="009B5716"/>
    <w:rsid w:val="009B7D67"/>
    <w:rsid w:val="009C0EC1"/>
    <w:rsid w:val="009C15FE"/>
    <w:rsid w:val="009C24F2"/>
    <w:rsid w:val="009C395F"/>
    <w:rsid w:val="009C42A6"/>
    <w:rsid w:val="009C463C"/>
    <w:rsid w:val="009C4FA6"/>
    <w:rsid w:val="009C6203"/>
    <w:rsid w:val="009C62CB"/>
    <w:rsid w:val="009C7D6E"/>
    <w:rsid w:val="009D073B"/>
    <w:rsid w:val="009D129B"/>
    <w:rsid w:val="009D1B01"/>
    <w:rsid w:val="009D2A4D"/>
    <w:rsid w:val="009D450F"/>
    <w:rsid w:val="009D543C"/>
    <w:rsid w:val="009D6FAD"/>
    <w:rsid w:val="009E0F41"/>
    <w:rsid w:val="009E2659"/>
    <w:rsid w:val="009E5578"/>
    <w:rsid w:val="009E5A1E"/>
    <w:rsid w:val="009E72E0"/>
    <w:rsid w:val="009E7E80"/>
    <w:rsid w:val="009F13BC"/>
    <w:rsid w:val="009F1DDD"/>
    <w:rsid w:val="009F324D"/>
    <w:rsid w:val="00A011AA"/>
    <w:rsid w:val="00A07479"/>
    <w:rsid w:val="00A113D2"/>
    <w:rsid w:val="00A128D4"/>
    <w:rsid w:val="00A1506B"/>
    <w:rsid w:val="00A15459"/>
    <w:rsid w:val="00A167A5"/>
    <w:rsid w:val="00A178B3"/>
    <w:rsid w:val="00A20C2D"/>
    <w:rsid w:val="00A218DD"/>
    <w:rsid w:val="00A219FF"/>
    <w:rsid w:val="00A22AB7"/>
    <w:rsid w:val="00A24333"/>
    <w:rsid w:val="00A24B96"/>
    <w:rsid w:val="00A30037"/>
    <w:rsid w:val="00A31721"/>
    <w:rsid w:val="00A32E56"/>
    <w:rsid w:val="00A33B22"/>
    <w:rsid w:val="00A3448E"/>
    <w:rsid w:val="00A35D58"/>
    <w:rsid w:val="00A360A0"/>
    <w:rsid w:val="00A41C1E"/>
    <w:rsid w:val="00A43E4B"/>
    <w:rsid w:val="00A455A8"/>
    <w:rsid w:val="00A46140"/>
    <w:rsid w:val="00A506DA"/>
    <w:rsid w:val="00A51AD7"/>
    <w:rsid w:val="00A51BD2"/>
    <w:rsid w:val="00A54039"/>
    <w:rsid w:val="00A56B1D"/>
    <w:rsid w:val="00A57CB7"/>
    <w:rsid w:val="00A57E1F"/>
    <w:rsid w:val="00A60C01"/>
    <w:rsid w:val="00A61AFA"/>
    <w:rsid w:val="00A64495"/>
    <w:rsid w:val="00A658AE"/>
    <w:rsid w:val="00A66284"/>
    <w:rsid w:val="00A70404"/>
    <w:rsid w:val="00A7356E"/>
    <w:rsid w:val="00A73FE3"/>
    <w:rsid w:val="00A740FF"/>
    <w:rsid w:val="00A74A29"/>
    <w:rsid w:val="00A75ADE"/>
    <w:rsid w:val="00A76817"/>
    <w:rsid w:val="00A772B7"/>
    <w:rsid w:val="00A77A9B"/>
    <w:rsid w:val="00A77CF6"/>
    <w:rsid w:val="00A807B4"/>
    <w:rsid w:val="00A81169"/>
    <w:rsid w:val="00A822D1"/>
    <w:rsid w:val="00A8249E"/>
    <w:rsid w:val="00A84BE6"/>
    <w:rsid w:val="00A853F1"/>
    <w:rsid w:val="00A8618E"/>
    <w:rsid w:val="00A87B03"/>
    <w:rsid w:val="00A90253"/>
    <w:rsid w:val="00A90F5F"/>
    <w:rsid w:val="00A93FD7"/>
    <w:rsid w:val="00A9500A"/>
    <w:rsid w:val="00A95C83"/>
    <w:rsid w:val="00A960B7"/>
    <w:rsid w:val="00A96D04"/>
    <w:rsid w:val="00A970B3"/>
    <w:rsid w:val="00AA1C7D"/>
    <w:rsid w:val="00AA2E09"/>
    <w:rsid w:val="00AA2F85"/>
    <w:rsid w:val="00AA3C31"/>
    <w:rsid w:val="00AA4257"/>
    <w:rsid w:val="00AA4925"/>
    <w:rsid w:val="00AA4E70"/>
    <w:rsid w:val="00AA54D5"/>
    <w:rsid w:val="00AB0ECA"/>
    <w:rsid w:val="00AB64D5"/>
    <w:rsid w:val="00AB7D7D"/>
    <w:rsid w:val="00AC2C9D"/>
    <w:rsid w:val="00AC4C44"/>
    <w:rsid w:val="00AC522C"/>
    <w:rsid w:val="00AC5D72"/>
    <w:rsid w:val="00AC68CE"/>
    <w:rsid w:val="00AD0434"/>
    <w:rsid w:val="00AD0968"/>
    <w:rsid w:val="00AD266A"/>
    <w:rsid w:val="00AD45D4"/>
    <w:rsid w:val="00AD5BC3"/>
    <w:rsid w:val="00AD670F"/>
    <w:rsid w:val="00AD6A1F"/>
    <w:rsid w:val="00AE1323"/>
    <w:rsid w:val="00AE1E33"/>
    <w:rsid w:val="00AE3EDD"/>
    <w:rsid w:val="00AE5E51"/>
    <w:rsid w:val="00AE78F2"/>
    <w:rsid w:val="00AE78F7"/>
    <w:rsid w:val="00AF30F3"/>
    <w:rsid w:val="00AF321F"/>
    <w:rsid w:val="00AF373F"/>
    <w:rsid w:val="00AF3EBF"/>
    <w:rsid w:val="00AF4076"/>
    <w:rsid w:val="00AF47B5"/>
    <w:rsid w:val="00AF73AC"/>
    <w:rsid w:val="00B00D4F"/>
    <w:rsid w:val="00B02759"/>
    <w:rsid w:val="00B06DF2"/>
    <w:rsid w:val="00B07D25"/>
    <w:rsid w:val="00B1026B"/>
    <w:rsid w:val="00B11268"/>
    <w:rsid w:val="00B123D7"/>
    <w:rsid w:val="00B13521"/>
    <w:rsid w:val="00B159CD"/>
    <w:rsid w:val="00B167D5"/>
    <w:rsid w:val="00B21F7E"/>
    <w:rsid w:val="00B2224F"/>
    <w:rsid w:val="00B23894"/>
    <w:rsid w:val="00B24E1B"/>
    <w:rsid w:val="00B27E39"/>
    <w:rsid w:val="00B3219C"/>
    <w:rsid w:val="00B32461"/>
    <w:rsid w:val="00B33432"/>
    <w:rsid w:val="00B33A61"/>
    <w:rsid w:val="00B34F46"/>
    <w:rsid w:val="00B40464"/>
    <w:rsid w:val="00B447E3"/>
    <w:rsid w:val="00B46617"/>
    <w:rsid w:val="00B46B25"/>
    <w:rsid w:val="00B50D6D"/>
    <w:rsid w:val="00B522FB"/>
    <w:rsid w:val="00B53B43"/>
    <w:rsid w:val="00B55728"/>
    <w:rsid w:val="00B572D2"/>
    <w:rsid w:val="00B57C7D"/>
    <w:rsid w:val="00B60AB9"/>
    <w:rsid w:val="00B624A2"/>
    <w:rsid w:val="00B62B13"/>
    <w:rsid w:val="00B62F71"/>
    <w:rsid w:val="00B637D8"/>
    <w:rsid w:val="00B65346"/>
    <w:rsid w:val="00B66CFA"/>
    <w:rsid w:val="00B67D78"/>
    <w:rsid w:val="00B70720"/>
    <w:rsid w:val="00B76474"/>
    <w:rsid w:val="00B807F1"/>
    <w:rsid w:val="00B824CD"/>
    <w:rsid w:val="00B84992"/>
    <w:rsid w:val="00B863A5"/>
    <w:rsid w:val="00B86AC2"/>
    <w:rsid w:val="00B900A5"/>
    <w:rsid w:val="00B94389"/>
    <w:rsid w:val="00B9518B"/>
    <w:rsid w:val="00B96F1B"/>
    <w:rsid w:val="00B9710C"/>
    <w:rsid w:val="00BA104E"/>
    <w:rsid w:val="00BA3084"/>
    <w:rsid w:val="00BA34C6"/>
    <w:rsid w:val="00BA362A"/>
    <w:rsid w:val="00BA36F1"/>
    <w:rsid w:val="00BA47F2"/>
    <w:rsid w:val="00BA50D6"/>
    <w:rsid w:val="00BA5F98"/>
    <w:rsid w:val="00BA6300"/>
    <w:rsid w:val="00BA65C5"/>
    <w:rsid w:val="00BA67E1"/>
    <w:rsid w:val="00BA7CD7"/>
    <w:rsid w:val="00BA7F75"/>
    <w:rsid w:val="00BB0AEB"/>
    <w:rsid w:val="00BB13B0"/>
    <w:rsid w:val="00BB1669"/>
    <w:rsid w:val="00BB51E1"/>
    <w:rsid w:val="00BB5A61"/>
    <w:rsid w:val="00BB6B7A"/>
    <w:rsid w:val="00BB7D01"/>
    <w:rsid w:val="00BC0C9D"/>
    <w:rsid w:val="00BC6DF0"/>
    <w:rsid w:val="00BD06DD"/>
    <w:rsid w:val="00BD1356"/>
    <w:rsid w:val="00BD2E59"/>
    <w:rsid w:val="00BD3134"/>
    <w:rsid w:val="00BD3AA3"/>
    <w:rsid w:val="00BD4319"/>
    <w:rsid w:val="00BD683F"/>
    <w:rsid w:val="00BD7348"/>
    <w:rsid w:val="00BD7383"/>
    <w:rsid w:val="00BE1354"/>
    <w:rsid w:val="00BE2282"/>
    <w:rsid w:val="00BE2C1F"/>
    <w:rsid w:val="00BE3B54"/>
    <w:rsid w:val="00BE3ED1"/>
    <w:rsid w:val="00BE46EC"/>
    <w:rsid w:val="00BE4812"/>
    <w:rsid w:val="00BE683D"/>
    <w:rsid w:val="00BE6A57"/>
    <w:rsid w:val="00BF054A"/>
    <w:rsid w:val="00BF08F4"/>
    <w:rsid w:val="00BF16AA"/>
    <w:rsid w:val="00BF30A1"/>
    <w:rsid w:val="00BF4094"/>
    <w:rsid w:val="00BF4290"/>
    <w:rsid w:val="00BF42A4"/>
    <w:rsid w:val="00BF5A9F"/>
    <w:rsid w:val="00BF7FF7"/>
    <w:rsid w:val="00C009A5"/>
    <w:rsid w:val="00C02689"/>
    <w:rsid w:val="00C02E1C"/>
    <w:rsid w:val="00C07BF8"/>
    <w:rsid w:val="00C10773"/>
    <w:rsid w:val="00C109F0"/>
    <w:rsid w:val="00C10CFB"/>
    <w:rsid w:val="00C11308"/>
    <w:rsid w:val="00C1153D"/>
    <w:rsid w:val="00C123CB"/>
    <w:rsid w:val="00C13208"/>
    <w:rsid w:val="00C14127"/>
    <w:rsid w:val="00C14911"/>
    <w:rsid w:val="00C14D93"/>
    <w:rsid w:val="00C15722"/>
    <w:rsid w:val="00C23894"/>
    <w:rsid w:val="00C24B2D"/>
    <w:rsid w:val="00C25FE8"/>
    <w:rsid w:val="00C27B8A"/>
    <w:rsid w:val="00C3369A"/>
    <w:rsid w:val="00C35B58"/>
    <w:rsid w:val="00C35C80"/>
    <w:rsid w:val="00C36C00"/>
    <w:rsid w:val="00C37D82"/>
    <w:rsid w:val="00C436B8"/>
    <w:rsid w:val="00C43DB9"/>
    <w:rsid w:val="00C4550D"/>
    <w:rsid w:val="00C45FCD"/>
    <w:rsid w:val="00C50C76"/>
    <w:rsid w:val="00C51A09"/>
    <w:rsid w:val="00C51A23"/>
    <w:rsid w:val="00C52EEF"/>
    <w:rsid w:val="00C542B9"/>
    <w:rsid w:val="00C56F49"/>
    <w:rsid w:val="00C57B9C"/>
    <w:rsid w:val="00C60479"/>
    <w:rsid w:val="00C6128C"/>
    <w:rsid w:val="00C62780"/>
    <w:rsid w:val="00C62A3A"/>
    <w:rsid w:val="00C62B92"/>
    <w:rsid w:val="00C63482"/>
    <w:rsid w:val="00C638B7"/>
    <w:rsid w:val="00C63E71"/>
    <w:rsid w:val="00C6585B"/>
    <w:rsid w:val="00C67097"/>
    <w:rsid w:val="00C702C8"/>
    <w:rsid w:val="00C732A6"/>
    <w:rsid w:val="00C751F3"/>
    <w:rsid w:val="00C75E85"/>
    <w:rsid w:val="00C76F78"/>
    <w:rsid w:val="00C7777D"/>
    <w:rsid w:val="00C777F2"/>
    <w:rsid w:val="00C81205"/>
    <w:rsid w:val="00C8147E"/>
    <w:rsid w:val="00C81C10"/>
    <w:rsid w:val="00C83D31"/>
    <w:rsid w:val="00C87871"/>
    <w:rsid w:val="00C903EB"/>
    <w:rsid w:val="00C90FDB"/>
    <w:rsid w:val="00C925C7"/>
    <w:rsid w:val="00C931F1"/>
    <w:rsid w:val="00C93C88"/>
    <w:rsid w:val="00C953AB"/>
    <w:rsid w:val="00C96606"/>
    <w:rsid w:val="00C972B1"/>
    <w:rsid w:val="00CA309C"/>
    <w:rsid w:val="00CA497F"/>
    <w:rsid w:val="00CB091E"/>
    <w:rsid w:val="00CB148C"/>
    <w:rsid w:val="00CB2734"/>
    <w:rsid w:val="00CB29A4"/>
    <w:rsid w:val="00CB37BE"/>
    <w:rsid w:val="00CB4ABB"/>
    <w:rsid w:val="00CB5754"/>
    <w:rsid w:val="00CC1FE6"/>
    <w:rsid w:val="00CC3051"/>
    <w:rsid w:val="00CC439E"/>
    <w:rsid w:val="00CC5C9C"/>
    <w:rsid w:val="00CC62F2"/>
    <w:rsid w:val="00CC63BA"/>
    <w:rsid w:val="00CD166E"/>
    <w:rsid w:val="00CD2E7E"/>
    <w:rsid w:val="00CD31B9"/>
    <w:rsid w:val="00CD4A4A"/>
    <w:rsid w:val="00CD4E9B"/>
    <w:rsid w:val="00CD5945"/>
    <w:rsid w:val="00CE09C9"/>
    <w:rsid w:val="00CE1CCF"/>
    <w:rsid w:val="00CE4130"/>
    <w:rsid w:val="00CE47B7"/>
    <w:rsid w:val="00CE4EB7"/>
    <w:rsid w:val="00CE6A54"/>
    <w:rsid w:val="00CF0750"/>
    <w:rsid w:val="00CF3AE2"/>
    <w:rsid w:val="00CF41A3"/>
    <w:rsid w:val="00CF6ABF"/>
    <w:rsid w:val="00CF75A3"/>
    <w:rsid w:val="00D0036D"/>
    <w:rsid w:val="00D11C72"/>
    <w:rsid w:val="00D13249"/>
    <w:rsid w:val="00D13649"/>
    <w:rsid w:val="00D13D7C"/>
    <w:rsid w:val="00D14F58"/>
    <w:rsid w:val="00D1506C"/>
    <w:rsid w:val="00D17737"/>
    <w:rsid w:val="00D22A09"/>
    <w:rsid w:val="00D2625D"/>
    <w:rsid w:val="00D26904"/>
    <w:rsid w:val="00D32854"/>
    <w:rsid w:val="00D32C66"/>
    <w:rsid w:val="00D32CEC"/>
    <w:rsid w:val="00D33EAE"/>
    <w:rsid w:val="00D3439D"/>
    <w:rsid w:val="00D348B2"/>
    <w:rsid w:val="00D355B7"/>
    <w:rsid w:val="00D35FA5"/>
    <w:rsid w:val="00D364B7"/>
    <w:rsid w:val="00D3782B"/>
    <w:rsid w:val="00D403F5"/>
    <w:rsid w:val="00D4051F"/>
    <w:rsid w:val="00D41C41"/>
    <w:rsid w:val="00D42120"/>
    <w:rsid w:val="00D427F9"/>
    <w:rsid w:val="00D42E8C"/>
    <w:rsid w:val="00D44D26"/>
    <w:rsid w:val="00D44E82"/>
    <w:rsid w:val="00D45362"/>
    <w:rsid w:val="00D46421"/>
    <w:rsid w:val="00D46949"/>
    <w:rsid w:val="00D46CE4"/>
    <w:rsid w:val="00D4771E"/>
    <w:rsid w:val="00D47E50"/>
    <w:rsid w:val="00D51281"/>
    <w:rsid w:val="00D52743"/>
    <w:rsid w:val="00D52CDB"/>
    <w:rsid w:val="00D549E3"/>
    <w:rsid w:val="00D54B86"/>
    <w:rsid w:val="00D54C65"/>
    <w:rsid w:val="00D6001D"/>
    <w:rsid w:val="00D60B2F"/>
    <w:rsid w:val="00D60D43"/>
    <w:rsid w:val="00D61BE3"/>
    <w:rsid w:val="00D61F88"/>
    <w:rsid w:val="00D624F0"/>
    <w:rsid w:val="00D63FC6"/>
    <w:rsid w:val="00D647B9"/>
    <w:rsid w:val="00D6705C"/>
    <w:rsid w:val="00D67608"/>
    <w:rsid w:val="00D67998"/>
    <w:rsid w:val="00D67D9A"/>
    <w:rsid w:val="00D71156"/>
    <w:rsid w:val="00D71A01"/>
    <w:rsid w:val="00D74F4E"/>
    <w:rsid w:val="00D75AD2"/>
    <w:rsid w:val="00D7623E"/>
    <w:rsid w:val="00D766CD"/>
    <w:rsid w:val="00D77A0A"/>
    <w:rsid w:val="00D80118"/>
    <w:rsid w:val="00D817C4"/>
    <w:rsid w:val="00D8293A"/>
    <w:rsid w:val="00D82A2A"/>
    <w:rsid w:val="00D82FE1"/>
    <w:rsid w:val="00D8357F"/>
    <w:rsid w:val="00D853D2"/>
    <w:rsid w:val="00D9185B"/>
    <w:rsid w:val="00D965CB"/>
    <w:rsid w:val="00D96D80"/>
    <w:rsid w:val="00DA2E09"/>
    <w:rsid w:val="00DA2F86"/>
    <w:rsid w:val="00DA3FF6"/>
    <w:rsid w:val="00DA6265"/>
    <w:rsid w:val="00DA65FE"/>
    <w:rsid w:val="00DA698B"/>
    <w:rsid w:val="00DB03BB"/>
    <w:rsid w:val="00DB132E"/>
    <w:rsid w:val="00DB1756"/>
    <w:rsid w:val="00DB7D92"/>
    <w:rsid w:val="00DB7E97"/>
    <w:rsid w:val="00DB7FFC"/>
    <w:rsid w:val="00DC38C1"/>
    <w:rsid w:val="00DC5559"/>
    <w:rsid w:val="00DD4105"/>
    <w:rsid w:val="00DD5A1C"/>
    <w:rsid w:val="00DD5E74"/>
    <w:rsid w:val="00DD6A4C"/>
    <w:rsid w:val="00DD707B"/>
    <w:rsid w:val="00DE087B"/>
    <w:rsid w:val="00DE2A09"/>
    <w:rsid w:val="00DE3EF8"/>
    <w:rsid w:val="00DE4547"/>
    <w:rsid w:val="00DE454D"/>
    <w:rsid w:val="00DE567B"/>
    <w:rsid w:val="00DF04E6"/>
    <w:rsid w:val="00DF23B5"/>
    <w:rsid w:val="00DF3694"/>
    <w:rsid w:val="00DF4561"/>
    <w:rsid w:val="00DF4D53"/>
    <w:rsid w:val="00DF5528"/>
    <w:rsid w:val="00DF5538"/>
    <w:rsid w:val="00DF6056"/>
    <w:rsid w:val="00E01582"/>
    <w:rsid w:val="00E01FA4"/>
    <w:rsid w:val="00E02113"/>
    <w:rsid w:val="00E030EC"/>
    <w:rsid w:val="00E04BD3"/>
    <w:rsid w:val="00E11750"/>
    <w:rsid w:val="00E11C8C"/>
    <w:rsid w:val="00E12320"/>
    <w:rsid w:val="00E1332D"/>
    <w:rsid w:val="00E13B5E"/>
    <w:rsid w:val="00E15D2B"/>
    <w:rsid w:val="00E16E7E"/>
    <w:rsid w:val="00E17250"/>
    <w:rsid w:val="00E20AE4"/>
    <w:rsid w:val="00E21A21"/>
    <w:rsid w:val="00E23007"/>
    <w:rsid w:val="00E23BC1"/>
    <w:rsid w:val="00E23F2E"/>
    <w:rsid w:val="00E3029B"/>
    <w:rsid w:val="00E31784"/>
    <w:rsid w:val="00E31969"/>
    <w:rsid w:val="00E32B6F"/>
    <w:rsid w:val="00E34F4A"/>
    <w:rsid w:val="00E36824"/>
    <w:rsid w:val="00E37781"/>
    <w:rsid w:val="00E3781D"/>
    <w:rsid w:val="00E40DA5"/>
    <w:rsid w:val="00E4117F"/>
    <w:rsid w:val="00E42D16"/>
    <w:rsid w:val="00E433A6"/>
    <w:rsid w:val="00E45364"/>
    <w:rsid w:val="00E462F4"/>
    <w:rsid w:val="00E47708"/>
    <w:rsid w:val="00E5184C"/>
    <w:rsid w:val="00E52729"/>
    <w:rsid w:val="00E5302A"/>
    <w:rsid w:val="00E5437F"/>
    <w:rsid w:val="00E60756"/>
    <w:rsid w:val="00E60A62"/>
    <w:rsid w:val="00E61732"/>
    <w:rsid w:val="00E62A80"/>
    <w:rsid w:val="00E62C7C"/>
    <w:rsid w:val="00E630C8"/>
    <w:rsid w:val="00E71F35"/>
    <w:rsid w:val="00E71F85"/>
    <w:rsid w:val="00E7274F"/>
    <w:rsid w:val="00E74466"/>
    <w:rsid w:val="00E75177"/>
    <w:rsid w:val="00E81770"/>
    <w:rsid w:val="00E8293E"/>
    <w:rsid w:val="00E830FB"/>
    <w:rsid w:val="00E84599"/>
    <w:rsid w:val="00E87F50"/>
    <w:rsid w:val="00E906AA"/>
    <w:rsid w:val="00E91308"/>
    <w:rsid w:val="00E92328"/>
    <w:rsid w:val="00E932A1"/>
    <w:rsid w:val="00E94238"/>
    <w:rsid w:val="00E97EBF"/>
    <w:rsid w:val="00EA0682"/>
    <w:rsid w:val="00EA6BB0"/>
    <w:rsid w:val="00EA6E79"/>
    <w:rsid w:val="00EA799E"/>
    <w:rsid w:val="00EA7DBC"/>
    <w:rsid w:val="00EB020D"/>
    <w:rsid w:val="00EB0C15"/>
    <w:rsid w:val="00EB137E"/>
    <w:rsid w:val="00EB27F4"/>
    <w:rsid w:val="00EB642D"/>
    <w:rsid w:val="00EB6DE2"/>
    <w:rsid w:val="00EB71CD"/>
    <w:rsid w:val="00EC083C"/>
    <w:rsid w:val="00EC2B5A"/>
    <w:rsid w:val="00EC3A89"/>
    <w:rsid w:val="00EC5FEC"/>
    <w:rsid w:val="00EC771E"/>
    <w:rsid w:val="00EC7B2B"/>
    <w:rsid w:val="00EC7EAE"/>
    <w:rsid w:val="00ED0658"/>
    <w:rsid w:val="00ED1D12"/>
    <w:rsid w:val="00ED27C5"/>
    <w:rsid w:val="00ED298C"/>
    <w:rsid w:val="00ED3580"/>
    <w:rsid w:val="00ED434D"/>
    <w:rsid w:val="00ED4971"/>
    <w:rsid w:val="00EE0390"/>
    <w:rsid w:val="00EE309F"/>
    <w:rsid w:val="00EE5E73"/>
    <w:rsid w:val="00EF06B2"/>
    <w:rsid w:val="00EF222A"/>
    <w:rsid w:val="00EF657C"/>
    <w:rsid w:val="00EF6853"/>
    <w:rsid w:val="00EF7339"/>
    <w:rsid w:val="00EF7590"/>
    <w:rsid w:val="00EF7D25"/>
    <w:rsid w:val="00F0118F"/>
    <w:rsid w:val="00F01533"/>
    <w:rsid w:val="00F01970"/>
    <w:rsid w:val="00F03763"/>
    <w:rsid w:val="00F05BC7"/>
    <w:rsid w:val="00F123AC"/>
    <w:rsid w:val="00F13F0B"/>
    <w:rsid w:val="00F14FE7"/>
    <w:rsid w:val="00F155E9"/>
    <w:rsid w:val="00F15D52"/>
    <w:rsid w:val="00F20F4C"/>
    <w:rsid w:val="00F2154C"/>
    <w:rsid w:val="00F21661"/>
    <w:rsid w:val="00F22E32"/>
    <w:rsid w:val="00F24A95"/>
    <w:rsid w:val="00F26404"/>
    <w:rsid w:val="00F2733E"/>
    <w:rsid w:val="00F30382"/>
    <w:rsid w:val="00F32BE0"/>
    <w:rsid w:val="00F33248"/>
    <w:rsid w:val="00F3358C"/>
    <w:rsid w:val="00F335CC"/>
    <w:rsid w:val="00F349EA"/>
    <w:rsid w:val="00F34ED4"/>
    <w:rsid w:val="00F35BBB"/>
    <w:rsid w:val="00F40910"/>
    <w:rsid w:val="00F4353F"/>
    <w:rsid w:val="00F43F85"/>
    <w:rsid w:val="00F463BE"/>
    <w:rsid w:val="00F470AB"/>
    <w:rsid w:val="00F50C71"/>
    <w:rsid w:val="00F51BAC"/>
    <w:rsid w:val="00F524ED"/>
    <w:rsid w:val="00F52519"/>
    <w:rsid w:val="00F529E1"/>
    <w:rsid w:val="00F5369F"/>
    <w:rsid w:val="00F54F8B"/>
    <w:rsid w:val="00F5796F"/>
    <w:rsid w:val="00F57B7C"/>
    <w:rsid w:val="00F601C9"/>
    <w:rsid w:val="00F61B5F"/>
    <w:rsid w:val="00F622A3"/>
    <w:rsid w:val="00F622F4"/>
    <w:rsid w:val="00F63006"/>
    <w:rsid w:val="00F63450"/>
    <w:rsid w:val="00F64840"/>
    <w:rsid w:val="00F664C7"/>
    <w:rsid w:val="00F6709F"/>
    <w:rsid w:val="00F72295"/>
    <w:rsid w:val="00F723D5"/>
    <w:rsid w:val="00F7334F"/>
    <w:rsid w:val="00F7472D"/>
    <w:rsid w:val="00F751F8"/>
    <w:rsid w:val="00F769F7"/>
    <w:rsid w:val="00F7706E"/>
    <w:rsid w:val="00F77786"/>
    <w:rsid w:val="00F823E9"/>
    <w:rsid w:val="00F849F8"/>
    <w:rsid w:val="00F84C3B"/>
    <w:rsid w:val="00F911C1"/>
    <w:rsid w:val="00F931A6"/>
    <w:rsid w:val="00F93C14"/>
    <w:rsid w:val="00F964ED"/>
    <w:rsid w:val="00F97405"/>
    <w:rsid w:val="00F97BDB"/>
    <w:rsid w:val="00FA0218"/>
    <w:rsid w:val="00FA0456"/>
    <w:rsid w:val="00FA11EC"/>
    <w:rsid w:val="00FA1357"/>
    <w:rsid w:val="00FA37F0"/>
    <w:rsid w:val="00FA535C"/>
    <w:rsid w:val="00FA5859"/>
    <w:rsid w:val="00FA5AE3"/>
    <w:rsid w:val="00FA778D"/>
    <w:rsid w:val="00FA7939"/>
    <w:rsid w:val="00FB1B44"/>
    <w:rsid w:val="00FB62E2"/>
    <w:rsid w:val="00FB6A91"/>
    <w:rsid w:val="00FB71FF"/>
    <w:rsid w:val="00FC0CB9"/>
    <w:rsid w:val="00FC2823"/>
    <w:rsid w:val="00FC3066"/>
    <w:rsid w:val="00FC30E1"/>
    <w:rsid w:val="00FC3EBF"/>
    <w:rsid w:val="00FC42C3"/>
    <w:rsid w:val="00FC5AF3"/>
    <w:rsid w:val="00FC6F3E"/>
    <w:rsid w:val="00FD1C60"/>
    <w:rsid w:val="00FD1F28"/>
    <w:rsid w:val="00FD27AE"/>
    <w:rsid w:val="00FD27F1"/>
    <w:rsid w:val="00FD2F5D"/>
    <w:rsid w:val="00FD304D"/>
    <w:rsid w:val="00FD438A"/>
    <w:rsid w:val="00FD525F"/>
    <w:rsid w:val="00FD7D28"/>
    <w:rsid w:val="00FE2413"/>
    <w:rsid w:val="00FE2E81"/>
    <w:rsid w:val="00FE3170"/>
    <w:rsid w:val="00FE543F"/>
    <w:rsid w:val="00FE7392"/>
    <w:rsid w:val="00FE7B6D"/>
    <w:rsid w:val="00FF0212"/>
    <w:rsid w:val="00FF2FF4"/>
    <w:rsid w:val="00FF6E8C"/>
    <w:rsid w:val="00FF7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AA5B89"/>
  <w15:chartTrackingRefBased/>
  <w15:docId w15:val="{2DE4907D-B632-4147-9EF3-22FE1503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B7C"/>
    <w:pPr>
      <w:widowControl w:val="0"/>
      <w:tabs>
        <w:tab w:val="left" w:pos="360"/>
        <w:tab w:val="left" w:pos="720"/>
        <w:tab w:val="left" w:pos="1440"/>
        <w:tab w:val="left" w:pos="1800"/>
        <w:tab w:val="left" w:pos="4680"/>
      </w:tabs>
      <w:autoSpaceDE w:val="0"/>
      <w:autoSpaceDN w:val="0"/>
      <w:adjustRightInd w:val="0"/>
      <w:spacing w:line="252" w:lineRule="auto"/>
    </w:pPr>
    <w:rPr>
      <w:rFonts w:ascii="Times New Roman" w:hAnsi="Times New Roman"/>
      <w:spacing w:val="-3"/>
      <w:sz w:val="26"/>
      <w:szCs w:val="24"/>
      <w:lang w:val="en-US" w:eastAsia="en-US"/>
    </w:rPr>
  </w:style>
  <w:style w:type="paragraph" w:styleId="Heading1">
    <w:name w:val="heading 1"/>
    <w:basedOn w:val="Normal"/>
    <w:next w:val="Normal"/>
    <w:link w:val="Heading1Char"/>
    <w:uiPriority w:val="9"/>
    <w:qFormat/>
    <w:rsid w:val="00613551"/>
    <w:pPr>
      <w:keepNext/>
      <w:spacing w:before="240" w:after="60"/>
      <w:outlineLvl w:val="0"/>
    </w:pPr>
    <w:rPr>
      <w:rFonts w:ascii="Cambria" w:hAnsi="Cambria" w:cs="Times New Roman"/>
      <w:b/>
      <w:bCs/>
      <w:spacing w:val="0"/>
      <w:kern w:val="32"/>
      <w:sz w:val="32"/>
      <w:szCs w:val="32"/>
    </w:rPr>
  </w:style>
  <w:style w:type="paragraph" w:styleId="Heading2">
    <w:name w:val="heading 2"/>
    <w:basedOn w:val="Normal"/>
    <w:next w:val="Normal"/>
    <w:link w:val="Heading2Char"/>
    <w:uiPriority w:val="9"/>
    <w:semiHidden/>
    <w:unhideWhenUsed/>
    <w:qFormat/>
    <w:rsid w:val="00613551"/>
    <w:pPr>
      <w:keepNext/>
      <w:spacing w:before="240" w:after="60"/>
      <w:outlineLvl w:val="1"/>
    </w:pPr>
    <w:rPr>
      <w:rFonts w:ascii="Cambria" w:hAnsi="Cambria" w:cs="Times New Roman"/>
      <w:b/>
      <w:bCs/>
      <w:i/>
      <w:iCs/>
      <w:spacing w:val="0"/>
      <w:sz w:val="28"/>
      <w:szCs w:val="28"/>
    </w:rPr>
  </w:style>
  <w:style w:type="paragraph" w:styleId="Heading3">
    <w:name w:val="heading 3"/>
    <w:basedOn w:val="Normal"/>
    <w:next w:val="Normal"/>
    <w:link w:val="Heading3Char"/>
    <w:uiPriority w:val="9"/>
    <w:semiHidden/>
    <w:unhideWhenUsed/>
    <w:qFormat/>
    <w:rsid w:val="00613551"/>
    <w:pPr>
      <w:keepNext/>
      <w:spacing w:before="240" w:after="60"/>
      <w:outlineLvl w:val="2"/>
    </w:pPr>
    <w:rPr>
      <w:rFonts w:ascii="Cambria" w:hAnsi="Cambria" w:cs="Times New Roman"/>
      <w:b/>
      <w:bCs/>
      <w:spacing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Courier" w:hAnsi="Courier" w:cs="Times New Roman"/>
      <w:spacing w:val="0"/>
      <w:sz w:val="24"/>
      <w:lang w:val="x-none" w:eastAsia="x-none"/>
    </w:rPr>
  </w:style>
  <w:style w:type="character" w:styleId="PageNumber">
    <w:name w:val="page number"/>
    <w:basedOn w:val="DefaultParagraphFont"/>
  </w:style>
  <w:style w:type="paragraph" w:styleId="Footer">
    <w:name w:val="footer"/>
    <w:basedOn w:val="Normal"/>
    <w:semiHidden/>
    <w:pPr>
      <w:tabs>
        <w:tab w:val="center" w:pos="4320"/>
        <w:tab w:val="right" w:pos="8640"/>
      </w:tabs>
    </w:pPr>
  </w:style>
  <w:style w:type="paragraph" w:styleId="BalloonText">
    <w:name w:val="Balloon Text"/>
    <w:basedOn w:val="Normal"/>
    <w:semiHidden/>
    <w:rsid w:val="0085310D"/>
    <w:rPr>
      <w:rFonts w:ascii="Tahoma" w:hAnsi="Tahoma" w:cs="Tahoma"/>
      <w:sz w:val="16"/>
      <w:szCs w:val="16"/>
    </w:rPr>
  </w:style>
  <w:style w:type="character" w:styleId="LineNumber">
    <w:name w:val="line number"/>
    <w:rsid w:val="006A36D3"/>
    <w:rPr>
      <w:rFonts w:ascii="Arial" w:hAnsi="Arial"/>
      <w:b w:val="0"/>
      <w:i w:val="0"/>
      <w:spacing w:val="0"/>
      <w:position w:val="0"/>
      <w:sz w:val="24"/>
      <w:szCs w:val="24"/>
      <w:bdr w:val="none" w:sz="0" w:space="0" w:color="auto"/>
      <w:lang w:val="en-CA" w:eastAsia="en-US" w:bidi="ar-SA"/>
    </w:rPr>
  </w:style>
  <w:style w:type="character" w:customStyle="1" w:styleId="HeaderChar">
    <w:name w:val="Header Char"/>
    <w:link w:val="Header"/>
    <w:uiPriority w:val="99"/>
    <w:rsid w:val="00742D41"/>
    <w:rPr>
      <w:rFonts w:ascii="Courier" w:hAnsi="Courier"/>
      <w:sz w:val="24"/>
      <w:szCs w:val="24"/>
    </w:rPr>
  </w:style>
  <w:style w:type="paragraph" w:styleId="DocumentMap">
    <w:name w:val="Document Map"/>
    <w:basedOn w:val="Normal"/>
    <w:link w:val="DocumentMapChar"/>
    <w:uiPriority w:val="99"/>
    <w:semiHidden/>
    <w:unhideWhenUsed/>
    <w:rsid w:val="00742D41"/>
    <w:rPr>
      <w:rFonts w:ascii="Tahoma" w:hAnsi="Tahoma" w:cs="Times New Roman"/>
      <w:spacing w:val="0"/>
      <w:sz w:val="16"/>
      <w:szCs w:val="16"/>
      <w:lang w:val="x-none" w:eastAsia="x-none"/>
    </w:rPr>
  </w:style>
  <w:style w:type="character" w:customStyle="1" w:styleId="DocumentMapChar">
    <w:name w:val="Document Map Char"/>
    <w:link w:val="DocumentMap"/>
    <w:uiPriority w:val="99"/>
    <w:semiHidden/>
    <w:rsid w:val="00742D41"/>
    <w:rPr>
      <w:rFonts w:ascii="Tahoma" w:hAnsi="Tahoma" w:cs="Tahoma"/>
      <w:sz w:val="16"/>
      <w:szCs w:val="16"/>
    </w:rPr>
  </w:style>
  <w:style w:type="paragraph" w:customStyle="1" w:styleId="Legal">
    <w:name w:val="Legal"/>
    <w:next w:val="NoSpacing"/>
    <w:link w:val="LegalChar"/>
    <w:autoRedefine/>
    <w:qFormat/>
    <w:rsid w:val="009D1B01"/>
    <w:pPr>
      <w:widowControl w:val="0"/>
      <w:tabs>
        <w:tab w:val="left" w:pos="1620"/>
        <w:tab w:val="left" w:pos="2520"/>
      </w:tabs>
      <w:spacing w:line="211" w:lineRule="auto"/>
      <w:ind w:left="547" w:right="720"/>
    </w:pPr>
    <w:rPr>
      <w:rFonts w:cs="Times New Roman"/>
      <w:spacing w:val="-3"/>
      <w:sz w:val="24"/>
      <w:szCs w:val="24"/>
      <w:lang w:eastAsia="en-US"/>
    </w:rPr>
  </w:style>
  <w:style w:type="paragraph" w:customStyle="1" w:styleId="QuesQ">
    <w:name w:val="Ques_Q"/>
    <w:basedOn w:val="Normal"/>
    <w:next w:val="Coll"/>
    <w:autoRedefine/>
    <w:qFormat/>
    <w:rsid w:val="00DF5538"/>
    <w:pPr>
      <w:tabs>
        <w:tab w:val="clear" w:pos="360"/>
        <w:tab w:val="clear" w:pos="720"/>
        <w:tab w:val="clear" w:pos="1800"/>
        <w:tab w:val="clear" w:pos="4680"/>
      </w:tabs>
      <w:spacing w:line="396" w:lineRule="auto"/>
      <w:ind w:left="1440" w:hanging="720"/>
    </w:pPr>
    <w:rPr>
      <w:rFonts w:ascii="Arial" w:hAnsi="Arial" w:cs="Arial"/>
      <w:sz w:val="24"/>
      <w:lang w:val="en-CA"/>
    </w:rPr>
  </w:style>
  <w:style w:type="paragraph" w:styleId="NoSpacing">
    <w:name w:val="No Spacing"/>
    <w:uiPriority w:val="1"/>
    <w:qFormat/>
    <w:rsid w:val="001037FF"/>
    <w:pPr>
      <w:widowControl w:val="0"/>
      <w:autoSpaceDE w:val="0"/>
      <w:autoSpaceDN w:val="0"/>
      <w:adjustRightInd w:val="0"/>
    </w:pPr>
    <w:rPr>
      <w:rFonts w:ascii="Courier" w:hAnsi="Courier"/>
      <w:spacing w:val="-3"/>
      <w:sz w:val="24"/>
      <w:szCs w:val="24"/>
      <w:lang w:val="en-US" w:eastAsia="en-US"/>
    </w:rPr>
  </w:style>
  <w:style w:type="paragraph" w:customStyle="1" w:styleId="WitA">
    <w:name w:val="Wit_A"/>
    <w:basedOn w:val="QuesQ"/>
    <w:next w:val="Coll"/>
    <w:autoRedefine/>
    <w:qFormat/>
    <w:rsid w:val="00DF5538"/>
  </w:style>
  <w:style w:type="paragraph" w:customStyle="1" w:styleId="Coll">
    <w:name w:val="Coll"/>
    <w:basedOn w:val="Normal"/>
    <w:link w:val="CollChar"/>
    <w:autoRedefine/>
    <w:qFormat/>
    <w:rsid w:val="00DF5538"/>
    <w:pPr>
      <w:tabs>
        <w:tab w:val="clear" w:pos="360"/>
        <w:tab w:val="clear" w:pos="720"/>
        <w:tab w:val="clear" w:pos="1800"/>
        <w:tab w:val="clear" w:pos="4680"/>
      </w:tabs>
      <w:spacing w:line="396" w:lineRule="auto"/>
      <w:ind w:left="1440" w:hanging="720"/>
    </w:pPr>
    <w:rPr>
      <w:rFonts w:ascii="Arial" w:hAnsi="Arial" w:cs="Arial"/>
      <w:sz w:val="24"/>
      <w:lang w:val="x-none" w:eastAsia="x-none"/>
    </w:rPr>
  </w:style>
  <w:style w:type="table" w:styleId="TableGrid">
    <w:name w:val="Table Grid"/>
    <w:basedOn w:val="TableNormal"/>
    <w:uiPriority w:val="59"/>
    <w:rsid w:val="00836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Lwname">
    <w:name w:val="Ques_L_w_name"/>
    <w:basedOn w:val="Coll"/>
    <w:link w:val="QuesLwnameChar"/>
    <w:autoRedefine/>
    <w:qFormat/>
    <w:rsid w:val="006A36D3"/>
  </w:style>
  <w:style w:type="paragraph" w:customStyle="1" w:styleId="UT">
    <w:name w:val="UT"/>
    <w:basedOn w:val="Legal"/>
    <w:link w:val="UTChar"/>
    <w:qFormat/>
    <w:rsid w:val="006E599A"/>
    <w:pPr>
      <w:ind w:left="540"/>
    </w:pPr>
  </w:style>
  <w:style w:type="character" w:customStyle="1" w:styleId="CollChar">
    <w:name w:val="Coll Char"/>
    <w:link w:val="Coll"/>
    <w:rsid w:val="00DF5538"/>
    <w:rPr>
      <w:rFonts w:ascii="Arial" w:hAnsi="Arial" w:cs="Arial"/>
      <w:spacing w:val="-3"/>
      <w:sz w:val="24"/>
      <w:szCs w:val="24"/>
      <w:lang w:val="x-none" w:eastAsia="x-none"/>
    </w:rPr>
  </w:style>
  <w:style w:type="character" w:customStyle="1" w:styleId="QuesLwnameChar">
    <w:name w:val="Ques_L_w_name Char"/>
    <w:link w:val="QuesLwname"/>
    <w:rsid w:val="00F15D52"/>
    <w:rPr>
      <w:rFonts w:ascii="Arial" w:hAnsi="Arial" w:cs="Arial"/>
      <w:spacing w:val="-3"/>
      <w:sz w:val="24"/>
      <w:szCs w:val="24"/>
      <w:lang w:val="x-none" w:eastAsia="x-none"/>
    </w:rPr>
  </w:style>
  <w:style w:type="paragraph" w:customStyle="1" w:styleId="UA">
    <w:name w:val="UA"/>
    <w:basedOn w:val="Legal"/>
    <w:link w:val="UAChar"/>
    <w:qFormat/>
    <w:rsid w:val="00DC38C1"/>
    <w:pPr>
      <w:ind w:left="540"/>
    </w:pPr>
  </w:style>
  <w:style w:type="character" w:customStyle="1" w:styleId="LegalChar">
    <w:name w:val="Legal Char"/>
    <w:link w:val="Legal"/>
    <w:rsid w:val="009D1B01"/>
    <w:rPr>
      <w:rFonts w:cs="Times New Roman"/>
      <w:spacing w:val="-3"/>
      <w:sz w:val="24"/>
      <w:szCs w:val="24"/>
      <w:lang w:val="en-CA" w:bidi="ar-SA"/>
    </w:rPr>
  </w:style>
  <w:style w:type="character" w:customStyle="1" w:styleId="UTChar">
    <w:name w:val="UT Char"/>
    <w:link w:val="UT"/>
    <w:rsid w:val="006E599A"/>
    <w:rPr>
      <w:rFonts w:cs="Times New Roman"/>
      <w:spacing w:val="-3"/>
      <w:sz w:val="24"/>
      <w:szCs w:val="24"/>
      <w:lang w:val="en-CA" w:bidi="ar-SA"/>
    </w:rPr>
  </w:style>
  <w:style w:type="paragraph" w:customStyle="1" w:styleId="REF">
    <w:name w:val="REF"/>
    <w:basedOn w:val="Legal"/>
    <w:link w:val="REFChar"/>
    <w:qFormat/>
    <w:rsid w:val="006E599A"/>
    <w:pPr>
      <w:ind w:left="540"/>
    </w:pPr>
  </w:style>
  <w:style w:type="character" w:customStyle="1" w:styleId="UAChar">
    <w:name w:val="UA Char"/>
    <w:link w:val="UA"/>
    <w:rsid w:val="00DC38C1"/>
    <w:rPr>
      <w:rFonts w:cs="Times New Roman"/>
      <w:spacing w:val="-3"/>
      <w:sz w:val="24"/>
      <w:szCs w:val="24"/>
      <w:lang w:val="en-CA" w:bidi="ar-SA"/>
    </w:rPr>
  </w:style>
  <w:style w:type="paragraph" w:customStyle="1" w:styleId="EX">
    <w:name w:val="EX"/>
    <w:basedOn w:val="Normal"/>
    <w:link w:val="EXChar"/>
    <w:qFormat/>
    <w:rsid w:val="0070434E"/>
    <w:pPr>
      <w:spacing w:line="396" w:lineRule="auto"/>
      <w:ind w:left="720"/>
    </w:pPr>
    <w:rPr>
      <w:rFonts w:ascii="Arial" w:hAnsi="Arial" w:cs="Arial"/>
      <w:b/>
      <w:sz w:val="24"/>
    </w:rPr>
  </w:style>
  <w:style w:type="character" w:customStyle="1" w:styleId="REFChar">
    <w:name w:val="REF Char"/>
    <w:link w:val="REF"/>
    <w:rsid w:val="006E599A"/>
    <w:rPr>
      <w:rFonts w:cs="Times New Roman"/>
      <w:spacing w:val="-3"/>
      <w:sz w:val="24"/>
      <w:szCs w:val="24"/>
      <w:lang w:val="en-CA" w:bidi="ar-SA"/>
    </w:rPr>
  </w:style>
  <w:style w:type="character" w:customStyle="1" w:styleId="Heading1Char">
    <w:name w:val="Heading 1 Char"/>
    <w:link w:val="Heading1"/>
    <w:uiPriority w:val="9"/>
    <w:rsid w:val="00613551"/>
    <w:rPr>
      <w:rFonts w:ascii="Cambria" w:eastAsia="Times New Roman" w:hAnsi="Cambria" w:cs="Times New Roman"/>
      <w:b/>
      <w:bCs/>
      <w:kern w:val="32"/>
      <w:sz w:val="32"/>
      <w:szCs w:val="32"/>
      <w:lang w:val="en-US" w:eastAsia="en-US"/>
    </w:rPr>
  </w:style>
  <w:style w:type="character" w:customStyle="1" w:styleId="EXChar">
    <w:name w:val="EX Char"/>
    <w:link w:val="EX"/>
    <w:rsid w:val="0070434E"/>
    <w:rPr>
      <w:rFonts w:ascii="Arial" w:hAnsi="Arial" w:cs="Arial"/>
      <w:b/>
      <w:spacing w:val="-3"/>
      <w:sz w:val="24"/>
      <w:szCs w:val="24"/>
    </w:rPr>
  </w:style>
  <w:style w:type="character" w:customStyle="1" w:styleId="Heading2Char">
    <w:name w:val="Heading 2 Char"/>
    <w:link w:val="Heading2"/>
    <w:uiPriority w:val="9"/>
    <w:semiHidden/>
    <w:rsid w:val="00613551"/>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613551"/>
    <w:rPr>
      <w:rFonts w:ascii="Cambria" w:eastAsia="Times New Roman" w:hAnsi="Cambria" w:cs="Times New Roman"/>
      <w:b/>
      <w:bCs/>
      <w:sz w:val="26"/>
      <w:szCs w:val="26"/>
      <w:lang w:val="en-US" w:eastAsia="en-US"/>
    </w:rPr>
  </w:style>
  <w:style w:type="character" w:styleId="Hyperlink">
    <w:name w:val="Hyperlink"/>
    <w:uiPriority w:val="99"/>
    <w:unhideWhenUsed/>
    <w:rsid w:val="00613551"/>
    <w:rPr>
      <w:color w:val="0000FF"/>
      <w:u w:val="single"/>
    </w:rPr>
  </w:style>
  <w:style w:type="paragraph" w:styleId="TOC1">
    <w:name w:val="toc 1"/>
    <w:basedOn w:val="Legal"/>
    <w:next w:val="Normal"/>
    <w:autoRedefine/>
    <w:uiPriority w:val="39"/>
    <w:unhideWhenUsed/>
    <w:rsid w:val="005C2E27"/>
    <w:pPr>
      <w:tabs>
        <w:tab w:val="clear" w:pos="1620"/>
        <w:tab w:val="clear" w:pos="2520"/>
        <w:tab w:val="right" w:pos="9360"/>
      </w:tabs>
      <w:spacing w:line="252" w:lineRule="auto"/>
      <w:ind w:left="0" w:right="0"/>
    </w:pPr>
    <w:rPr>
      <w:rFonts w:ascii="Times New Roman" w:hAnsi="Times New Roman"/>
      <w:sz w:val="26"/>
    </w:rPr>
  </w:style>
  <w:style w:type="paragraph" w:customStyle="1" w:styleId="IOP">
    <w:name w:val="IOP"/>
    <w:link w:val="IOPChar"/>
    <w:qFormat/>
    <w:rsid w:val="000C3B78"/>
    <w:pPr>
      <w:spacing w:line="396" w:lineRule="auto"/>
      <w:ind w:left="720"/>
      <w:outlineLvl w:val="0"/>
    </w:pPr>
    <w:rPr>
      <w:rFonts w:ascii="Arial" w:hAnsi="Arial" w:cs="Arial"/>
      <w:spacing w:val="-3"/>
      <w:sz w:val="24"/>
      <w:szCs w:val="24"/>
    </w:rPr>
  </w:style>
  <w:style w:type="paragraph" w:customStyle="1" w:styleId="OTR">
    <w:name w:val="OTR"/>
    <w:basedOn w:val="Normal"/>
    <w:link w:val="OTRChar"/>
    <w:qFormat/>
    <w:rsid w:val="00243023"/>
    <w:pPr>
      <w:tabs>
        <w:tab w:val="clear" w:pos="360"/>
        <w:tab w:val="clear" w:pos="720"/>
        <w:tab w:val="clear" w:pos="1440"/>
        <w:tab w:val="clear" w:pos="1800"/>
        <w:tab w:val="clear" w:pos="4680"/>
      </w:tabs>
      <w:spacing w:line="396" w:lineRule="auto"/>
      <w:ind w:left="720"/>
    </w:pPr>
    <w:rPr>
      <w:rFonts w:ascii="Arial" w:hAnsi="Arial"/>
      <w:b/>
      <w:sz w:val="24"/>
    </w:rPr>
  </w:style>
  <w:style w:type="character" w:customStyle="1" w:styleId="IOPChar">
    <w:name w:val="IOP Char"/>
    <w:link w:val="IOP"/>
    <w:rsid w:val="000C3B78"/>
    <w:rPr>
      <w:rFonts w:ascii="Arial" w:hAnsi="Arial" w:cs="Arial"/>
      <w:spacing w:val="-3"/>
      <w:sz w:val="24"/>
      <w:szCs w:val="24"/>
      <w:lang w:val="x-none" w:eastAsia="x-none"/>
    </w:rPr>
  </w:style>
  <w:style w:type="paragraph" w:customStyle="1" w:styleId="WitIntro">
    <w:name w:val="Wit_Intro"/>
    <w:basedOn w:val="Normal"/>
    <w:link w:val="WitIntroChar"/>
    <w:qFormat/>
    <w:rsid w:val="003E1CA2"/>
    <w:pPr>
      <w:tabs>
        <w:tab w:val="right" w:pos="8928"/>
      </w:tabs>
    </w:pPr>
    <w:rPr>
      <w:rFonts w:cs="Times New Roman"/>
      <w:b/>
      <w:szCs w:val="26"/>
      <w:lang w:val="x-none" w:eastAsia="x-none"/>
    </w:rPr>
  </w:style>
  <w:style w:type="character" w:customStyle="1" w:styleId="OTRChar">
    <w:name w:val="OTR Char"/>
    <w:link w:val="OTR"/>
    <w:rsid w:val="00243023"/>
    <w:rPr>
      <w:rFonts w:ascii="Arial" w:hAnsi="Arial"/>
      <w:b/>
      <w:spacing w:val="-3"/>
      <w:sz w:val="24"/>
      <w:szCs w:val="24"/>
    </w:rPr>
  </w:style>
  <w:style w:type="character" w:customStyle="1" w:styleId="WitIntroChar">
    <w:name w:val="Wit_Intro Char"/>
    <w:link w:val="WitIntro"/>
    <w:rsid w:val="003E1CA2"/>
    <w:rPr>
      <w:rFonts w:ascii="Times New Roman" w:hAnsi="Times New Roman" w:cs="Times New Roman"/>
      <w:b/>
      <w:spacing w:val="-3"/>
      <w:sz w:val="26"/>
      <w:szCs w:val="26"/>
      <w:lang w:eastAsia="x-none"/>
    </w:rPr>
  </w:style>
  <w:style w:type="character" w:styleId="CommentReference">
    <w:name w:val="annotation reference"/>
    <w:uiPriority w:val="99"/>
    <w:semiHidden/>
    <w:unhideWhenUsed/>
    <w:rsid w:val="00EF7339"/>
    <w:rPr>
      <w:sz w:val="16"/>
      <w:szCs w:val="16"/>
    </w:rPr>
  </w:style>
  <w:style w:type="paragraph" w:styleId="CommentText">
    <w:name w:val="annotation text"/>
    <w:basedOn w:val="Normal"/>
    <w:link w:val="CommentTextChar"/>
    <w:uiPriority w:val="99"/>
    <w:semiHidden/>
    <w:unhideWhenUsed/>
    <w:rsid w:val="00EF7339"/>
    <w:rPr>
      <w:rFonts w:ascii="Courier" w:hAnsi="Courier" w:cs="Times New Roman"/>
      <w:sz w:val="20"/>
      <w:szCs w:val="20"/>
      <w:lang w:val="x-none" w:eastAsia="x-none"/>
    </w:rPr>
  </w:style>
  <w:style w:type="character" w:customStyle="1" w:styleId="CommentTextChar">
    <w:name w:val="Comment Text Char"/>
    <w:link w:val="CommentText"/>
    <w:uiPriority w:val="99"/>
    <w:semiHidden/>
    <w:rsid w:val="00EF7339"/>
    <w:rPr>
      <w:rFonts w:ascii="Courier" w:hAnsi="Courier"/>
      <w:spacing w:val="-3"/>
    </w:rPr>
  </w:style>
  <w:style w:type="paragraph" w:styleId="CommentSubject">
    <w:name w:val="annotation subject"/>
    <w:basedOn w:val="CommentText"/>
    <w:next w:val="CommentText"/>
    <w:link w:val="CommentSubjectChar"/>
    <w:uiPriority w:val="99"/>
    <w:semiHidden/>
    <w:unhideWhenUsed/>
    <w:rsid w:val="002F68DD"/>
    <w:rPr>
      <w:b/>
      <w:bCs/>
    </w:rPr>
  </w:style>
  <w:style w:type="character" w:customStyle="1" w:styleId="CommentSubjectChar">
    <w:name w:val="Comment Subject Char"/>
    <w:link w:val="CommentSubject"/>
    <w:uiPriority w:val="99"/>
    <w:semiHidden/>
    <w:rsid w:val="002F68DD"/>
    <w:rPr>
      <w:rFonts w:ascii="Courier" w:hAnsi="Courier"/>
      <w:b/>
      <w:bCs/>
      <w:spacing w:val="-3"/>
    </w:rPr>
  </w:style>
  <w:style w:type="paragraph" w:customStyle="1" w:styleId="Index">
    <w:name w:val="Index"/>
    <w:qFormat/>
    <w:rsid w:val="00EA6E79"/>
    <w:pPr>
      <w:tabs>
        <w:tab w:val="left" w:pos="360"/>
        <w:tab w:val="left" w:pos="720"/>
        <w:tab w:val="left" w:pos="1440"/>
        <w:tab w:val="left" w:pos="1800"/>
        <w:tab w:val="left" w:pos="2160"/>
        <w:tab w:val="left" w:pos="4680"/>
        <w:tab w:val="right" w:pos="9360"/>
      </w:tabs>
      <w:spacing w:line="252" w:lineRule="auto"/>
    </w:pPr>
    <w:rPr>
      <w:rFonts w:ascii="Times New Roman" w:hAnsi="Times New Roman" w:cs="Times New Roman"/>
      <w:color w:val="000000"/>
      <w:sz w:val="26"/>
    </w:rPr>
  </w:style>
  <w:style w:type="paragraph" w:customStyle="1" w:styleId="Preamble">
    <w:name w:val="Preamble"/>
    <w:basedOn w:val="Normal"/>
    <w:qFormat/>
    <w:rsid w:val="00032904"/>
    <w:pPr>
      <w:tabs>
        <w:tab w:val="clear" w:pos="360"/>
        <w:tab w:val="clear" w:pos="720"/>
        <w:tab w:val="clear" w:pos="1440"/>
        <w:tab w:val="clear" w:pos="1800"/>
      </w:tabs>
    </w:pPr>
  </w:style>
  <w:style w:type="paragraph" w:customStyle="1" w:styleId="Indextitle">
    <w:name w:val="Index_title"/>
    <w:basedOn w:val="Normal"/>
    <w:qFormat/>
    <w:rsid w:val="005E0089"/>
    <w:pPr>
      <w:tabs>
        <w:tab w:val="left" w:pos="900"/>
        <w:tab w:val="right" w:pos="8640"/>
      </w:tabs>
      <w:autoSpaceDE/>
      <w:autoSpaceDN/>
      <w:adjustRightInd/>
      <w:ind w:left="720" w:hanging="720"/>
      <w:jc w:val="center"/>
    </w:pPr>
    <w:rPr>
      <w:rFonts w:cs="Times New Roman"/>
      <w:b/>
      <w:color w:val="000000"/>
      <w:spacing w:val="0"/>
      <w:szCs w:val="20"/>
      <w:lang w:val="en-CA" w:eastAsia="en-CA"/>
    </w:rPr>
  </w:style>
  <w:style w:type="paragraph" w:styleId="IntenseQuote">
    <w:name w:val="Intense Quote"/>
    <w:basedOn w:val="Normal"/>
    <w:next w:val="Normal"/>
    <w:link w:val="IntenseQuoteChar"/>
    <w:uiPriority w:val="30"/>
    <w:qFormat/>
    <w:rsid w:val="00856EB2"/>
    <w:pPr>
      <w:pBdr>
        <w:bottom w:val="single" w:sz="4" w:space="4" w:color="4F81BD"/>
      </w:pBdr>
      <w:spacing w:before="200" w:after="280"/>
      <w:ind w:left="936" w:right="936"/>
    </w:pPr>
    <w:rPr>
      <w:b/>
      <w:bCs/>
      <w:i/>
      <w:iCs/>
      <w:color w:val="4F81BD"/>
    </w:rPr>
  </w:style>
  <w:style w:type="paragraph" w:customStyle="1" w:styleId="Quote1">
    <w:name w:val="Quote1"/>
    <w:basedOn w:val="Coll"/>
    <w:qFormat/>
    <w:rsid w:val="00691DFC"/>
    <w:pPr>
      <w:tabs>
        <w:tab w:val="clear" w:pos="1440"/>
        <w:tab w:val="left" w:pos="2160"/>
      </w:tabs>
      <w:ind w:left="2160" w:firstLine="0"/>
    </w:pPr>
  </w:style>
  <w:style w:type="paragraph" w:customStyle="1" w:styleId="unquote">
    <w:name w:val="unquote"/>
    <w:basedOn w:val="Coll"/>
    <w:qFormat/>
    <w:rsid w:val="00261136"/>
    <w:pPr>
      <w:ind w:firstLine="0"/>
    </w:pPr>
  </w:style>
  <w:style w:type="character" w:customStyle="1" w:styleId="IntenseQuoteChar">
    <w:name w:val="Intense Quote Char"/>
    <w:link w:val="IntenseQuote"/>
    <w:uiPriority w:val="30"/>
    <w:rsid w:val="00856EB2"/>
    <w:rPr>
      <w:rFonts w:ascii="Times New Roman" w:hAnsi="Times New Roman"/>
      <w:b/>
      <w:bCs/>
      <w:i/>
      <w:iCs/>
      <w:color w:val="4F81BD"/>
      <w:spacing w:val="-3"/>
      <w:sz w:val="26"/>
      <w:szCs w:val="24"/>
      <w:lang w:val="en-US" w:eastAsia="en-US"/>
    </w:rPr>
  </w:style>
  <w:style w:type="paragraph" w:customStyle="1" w:styleId="Para">
    <w:name w:val="Para"/>
    <w:basedOn w:val="Quote1"/>
    <w:next w:val="Normal"/>
    <w:qFormat/>
    <w:rsid w:val="00920F79"/>
    <w:pPr>
      <w:tabs>
        <w:tab w:val="clear" w:pos="2160"/>
      </w:tabs>
      <w:ind w:left="1440" w:firstLine="720"/>
    </w:pPr>
    <w:rPr>
      <w:lang w:val="en-US"/>
    </w:rPr>
  </w:style>
  <w:style w:type="paragraph" w:customStyle="1" w:styleId="SessionTime">
    <w:name w:val="SessionTime"/>
    <w:basedOn w:val="Preamble"/>
    <w:next w:val="Preamble"/>
    <w:qFormat/>
    <w:rsid w:val="0079432C"/>
  </w:style>
  <w:style w:type="paragraph" w:customStyle="1" w:styleId="ProcEnd">
    <w:name w:val="ProcEnd"/>
    <w:basedOn w:val="Normal"/>
    <w:qFormat/>
    <w:rsid w:val="00A15459"/>
  </w:style>
  <w:style w:type="paragraph" w:customStyle="1" w:styleId="WitExcused">
    <w:name w:val="Wit_Excused"/>
    <w:basedOn w:val="WitIntro"/>
    <w:qFormat/>
    <w:rsid w:val="003B054A"/>
    <w:pPr>
      <w:tabs>
        <w:tab w:val="clear" w:pos="360"/>
        <w:tab w:val="clear" w:pos="720"/>
        <w:tab w:val="clear" w:pos="1440"/>
        <w:tab w:val="clear" w:pos="1800"/>
        <w:tab w:val="clear" w:pos="4680"/>
      </w:tabs>
      <w:spacing w:line="396" w:lineRule="auto"/>
      <w:ind w:left="720"/>
    </w:pPr>
    <w:rPr>
      <w:rFonts w:ascii="Arial" w:hAnsi="Arial"/>
      <w:b w:val="0"/>
      <w:sz w:val="24"/>
    </w:rPr>
  </w:style>
  <w:style w:type="paragraph" w:customStyle="1" w:styleId="Default">
    <w:name w:val="Default"/>
    <w:rsid w:val="00805D5C"/>
    <w:pPr>
      <w:autoSpaceDE w:val="0"/>
      <w:autoSpaceDN w:val="0"/>
      <w:adjustRightInd w:val="0"/>
    </w:pPr>
    <w:rPr>
      <w:rFonts w:ascii="Times New Roman" w:hAnsi="Times New Roman" w:cs="Times New Roman"/>
      <w:color w:val="000000"/>
      <w:sz w:val="24"/>
      <w:szCs w:val="24"/>
      <w:lang w:val="en-US" w:eastAsia="en-US"/>
    </w:rPr>
  </w:style>
  <w:style w:type="paragraph" w:styleId="Revision">
    <w:name w:val="Revision"/>
    <w:hidden/>
    <w:uiPriority w:val="99"/>
    <w:semiHidden/>
    <w:rsid w:val="007A4886"/>
    <w:rPr>
      <w:rFonts w:ascii="Times New Roman" w:hAnsi="Times New Roman"/>
      <w:spacing w:val="-3"/>
      <w:sz w:val="26"/>
      <w:szCs w:val="24"/>
      <w:lang w:val="en-US" w:eastAsia="en-US"/>
    </w:rPr>
  </w:style>
  <w:style w:type="paragraph" w:customStyle="1" w:styleId="NewExam">
    <w:name w:val="New Exam"/>
    <w:basedOn w:val="IOP"/>
    <w:qFormat/>
    <w:rsid w:val="00440214"/>
    <w:rPr>
      <w:b/>
      <w:u w:val="single"/>
    </w:rPr>
  </w:style>
  <w:style w:type="paragraph" w:customStyle="1" w:styleId="quotelevel2">
    <w:name w:val="quote_level2"/>
    <w:basedOn w:val="Quote1"/>
    <w:qFormat/>
    <w:rsid w:val="005211D4"/>
    <w:pPr>
      <w:tabs>
        <w:tab w:val="clear" w:pos="2160"/>
        <w:tab w:val="left" w:pos="2880"/>
      </w:tabs>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10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_\Downloads\NWT%20-%20Standard%20(1)%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98070878C79D4408E9B8E13FB885CC9" ma:contentTypeVersion="10" ma:contentTypeDescription="Create a new document." ma:contentTypeScope="" ma:versionID="ee6ec04eebc59b6324fcc72001f10f1a">
  <xsd:schema xmlns:xsd="http://www.w3.org/2001/XMLSchema" xmlns:xs="http://www.w3.org/2001/XMLSchema" xmlns:p="http://schemas.microsoft.com/office/2006/metadata/properties" xmlns:ns2="83bc3cd8-da25-40f9-958f-c13e000bdc16" xmlns:ns3="375bca7b-c53c-4fd7-b0ac-aee1bc09b69d" targetNamespace="http://schemas.microsoft.com/office/2006/metadata/properties" ma:root="true" ma:fieldsID="8f2c7597911172d132f9266746635123" ns2:_="" ns3:_="">
    <xsd:import namespace="83bc3cd8-da25-40f9-958f-c13e000bdc16"/>
    <xsd:import namespace="375bca7b-c53c-4fd7-b0ac-aee1bc09b69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3cd8-da25-40f9-958f-c13e000b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d4da1b9-cdce-4e3f-b20e-ce27030b6da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5bca7b-c53c-4fd7-b0ac-aee1bc09b69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f891553-23e1-4c02-bb0b-9048ac29cae0}" ma:internalName="TaxCatchAll" ma:showField="CatchAllData" ma:web="375bca7b-c53c-4fd7-b0ac-aee1bc09b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3bc3cd8-da25-40f9-958f-c13e000bdc16">
      <Terms xmlns="http://schemas.microsoft.com/office/infopath/2007/PartnerControls"/>
    </lcf76f155ced4ddcb4097134ff3c332f>
    <TaxCatchAll xmlns="375bca7b-c53c-4fd7-b0ac-aee1bc09b69d" xsi:nil="true"/>
  </documentManagement>
</p:properties>
</file>

<file path=customXml/itemProps1.xml><?xml version="1.0" encoding="utf-8"?>
<ds:datastoreItem xmlns:ds="http://schemas.openxmlformats.org/officeDocument/2006/customXml" ds:itemID="{74161329-5465-427B-8B2B-C48748154A89}">
  <ds:schemaRefs>
    <ds:schemaRef ds:uri="http://schemas.openxmlformats.org/officeDocument/2006/bibliography"/>
  </ds:schemaRefs>
</ds:datastoreItem>
</file>

<file path=customXml/itemProps2.xml><?xml version="1.0" encoding="utf-8"?>
<ds:datastoreItem xmlns:ds="http://schemas.openxmlformats.org/officeDocument/2006/customXml" ds:itemID="{57AD2357-9894-4AAA-B0AA-F83AFE8D269B}"/>
</file>

<file path=customXml/itemProps3.xml><?xml version="1.0" encoding="utf-8"?>
<ds:datastoreItem xmlns:ds="http://schemas.openxmlformats.org/officeDocument/2006/customXml" ds:itemID="{4D450FAF-52D5-4835-9D2C-0A2BA0E88E9F}"/>
</file>

<file path=customXml/itemProps4.xml><?xml version="1.0" encoding="utf-8"?>
<ds:datastoreItem xmlns:ds="http://schemas.openxmlformats.org/officeDocument/2006/customXml" ds:itemID="{8C86B0D3-C74B-42A8-B59C-B5D3C303C598}"/>
</file>

<file path=docProps/app.xml><?xml version="1.0" encoding="utf-8"?>
<Properties xmlns="http://schemas.openxmlformats.org/officeDocument/2006/extended-properties" xmlns:vt="http://schemas.openxmlformats.org/officeDocument/2006/docPropsVTypes">
  <Template>NWT - Standard (1) (2).dot</Template>
  <TotalTime>2</TotalTime>
  <Pages>13</Pages>
  <Words>2388</Words>
  <Characters>12096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Court File No</vt:lpstr>
    </vt:vector>
  </TitlesOfParts>
  <Company>eDecree</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File No</dc:title>
  <dc:subject/>
  <dc:creator>joan butticci</dc:creator>
  <cp:keywords/>
  <cp:lastModifiedBy>Tyler Vibert</cp:lastModifiedBy>
  <cp:revision>2</cp:revision>
  <dcterms:created xsi:type="dcterms:W3CDTF">2023-09-26T15:48:00Z</dcterms:created>
  <dcterms:modified xsi:type="dcterms:W3CDTF">2023-09-26T15:48:00Z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2023-09-26T15:48:07Z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619a88ff-cb67-4298-9781-66cc0cc776f1</vt:lpwstr>
  </property>
  <property fmtid="{D5CDD505-2E9C-101B-9397-08002B2CF9AE}" pid="7" name="MSIP_Label_defa4170-0d19-0005-0004-bc88714345d2_ActionId">
    <vt:lpwstr>a6c9ae38-d637-4979-a155-2a7ddd08568f</vt:lpwstr>
  </property>
  <property fmtid="{D5CDD505-2E9C-101B-9397-08002B2CF9AE}" pid="8" name="MSIP_Label_defa4170-0d19-0005-0004-bc88714345d2_ContentBits">
    <vt:lpwstr>0</vt:lpwstr>
  </property>
  <property fmtid="{D5CDD505-2E9C-101B-9397-08002B2CF9AE}" pid="9" name="ContentTypeId">
    <vt:lpwstr>0x010100598070878C79D4408E9B8E13FB885CC9</vt:lpwstr>
  </property>
</Properties>
</file>