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8E" w:rsidRPr="0032647A" w:rsidRDefault="000A12F9"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t>F</w:t>
      </w:r>
      <w:r w:rsidR="002E6F4B">
        <w:rPr>
          <w:rFonts w:ascii="Times New Roman" w:hAnsi="Times New Roman" w:cs="Times New Roman"/>
          <w:i/>
          <w:sz w:val="24"/>
          <w:szCs w:val="24"/>
        </w:rPr>
        <w:t xml:space="preserve"> (SL</w:t>
      </w:r>
      <w:r w:rsidR="003C2C86" w:rsidRPr="00745A79">
        <w:rPr>
          <w:rFonts w:ascii="Times New Roman" w:hAnsi="Times New Roman" w:cs="Times New Roman"/>
          <w:i/>
          <w:sz w:val="24"/>
          <w:szCs w:val="24"/>
        </w:rPr>
        <w:t>)</w:t>
      </w:r>
      <w:r w:rsidR="00AA1633">
        <w:rPr>
          <w:rFonts w:ascii="Times New Roman" w:hAnsi="Times New Roman" w:cs="Times New Roman"/>
          <w:sz w:val="24"/>
          <w:szCs w:val="24"/>
        </w:rPr>
        <w:t xml:space="preserve"> v</w:t>
      </w:r>
      <w:r w:rsidR="003C2C86">
        <w:rPr>
          <w:rFonts w:ascii="Times New Roman" w:hAnsi="Times New Roman" w:cs="Times New Roman"/>
          <w:sz w:val="24"/>
          <w:szCs w:val="24"/>
        </w:rPr>
        <w:t xml:space="preserve"> </w:t>
      </w:r>
      <w:r>
        <w:rPr>
          <w:rFonts w:ascii="Times New Roman" w:hAnsi="Times New Roman" w:cs="Times New Roman"/>
          <w:i/>
          <w:sz w:val="24"/>
          <w:szCs w:val="24"/>
        </w:rPr>
        <w:t>F (J</w:t>
      </w:r>
      <w:r w:rsidR="002E6F4B">
        <w:rPr>
          <w:rFonts w:ascii="Times New Roman" w:hAnsi="Times New Roman" w:cs="Times New Roman"/>
          <w:i/>
          <w:sz w:val="24"/>
          <w:szCs w:val="24"/>
        </w:rPr>
        <w:t>T</w:t>
      </w:r>
      <w:r w:rsidR="003C2C86" w:rsidRPr="00745A79">
        <w:rPr>
          <w:rFonts w:ascii="Times New Roman" w:hAnsi="Times New Roman" w:cs="Times New Roman"/>
          <w:i/>
          <w:sz w:val="24"/>
          <w:szCs w:val="24"/>
        </w:rPr>
        <w:t>)</w:t>
      </w:r>
      <w:r>
        <w:rPr>
          <w:rFonts w:ascii="Times New Roman" w:hAnsi="Times New Roman" w:cs="Times New Roman"/>
          <w:sz w:val="24"/>
          <w:szCs w:val="24"/>
        </w:rPr>
        <w:t>, 2021</w:t>
      </w:r>
      <w:r w:rsidR="002E6F4B">
        <w:rPr>
          <w:rFonts w:ascii="Times New Roman" w:hAnsi="Times New Roman" w:cs="Times New Roman"/>
          <w:sz w:val="24"/>
          <w:szCs w:val="24"/>
        </w:rPr>
        <w:t xml:space="preserve"> NWTSC</w:t>
      </w:r>
      <w:r>
        <w:rPr>
          <w:rFonts w:ascii="Times New Roman" w:hAnsi="Times New Roman" w:cs="Times New Roman"/>
          <w:sz w:val="24"/>
          <w:szCs w:val="24"/>
        </w:rPr>
        <w:t xml:space="preserve"> </w:t>
      </w:r>
      <w:r w:rsidR="001238E4">
        <w:rPr>
          <w:rFonts w:ascii="Times New Roman" w:hAnsi="Times New Roman" w:cs="Times New Roman"/>
          <w:sz w:val="24"/>
          <w:szCs w:val="24"/>
        </w:rPr>
        <w:t>32</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0A12F9">
        <w:rPr>
          <w:rFonts w:ascii="Times New Roman" w:hAnsi="Times New Roman" w:cs="Times New Roman"/>
          <w:sz w:val="28"/>
          <w:szCs w:val="28"/>
        </w:rPr>
        <w:t>21</w:t>
      </w:r>
      <w:r w:rsidR="00B94F8E" w:rsidRPr="0032647A">
        <w:rPr>
          <w:rFonts w:ascii="Times New Roman" w:hAnsi="Times New Roman" w:cs="Times New Roman"/>
          <w:sz w:val="28"/>
          <w:szCs w:val="28"/>
        </w:rPr>
        <w:t xml:space="preserve"> </w:t>
      </w:r>
      <w:r w:rsidR="00963CB7">
        <w:rPr>
          <w:rFonts w:ascii="Times New Roman" w:hAnsi="Times New Roman" w:cs="Times New Roman"/>
          <w:sz w:val="28"/>
          <w:szCs w:val="28"/>
        </w:rPr>
        <w:t>09</w:t>
      </w:r>
      <w:r w:rsidR="002E6F4B">
        <w:rPr>
          <w:rFonts w:ascii="Times New Roman" w:hAnsi="Times New Roman" w:cs="Times New Roman"/>
          <w:sz w:val="28"/>
          <w:szCs w:val="28"/>
        </w:rPr>
        <w:t xml:space="preserve"> </w:t>
      </w:r>
      <w:r w:rsidR="005348A6">
        <w:rPr>
          <w:rFonts w:ascii="Times New Roman" w:hAnsi="Times New Roman" w:cs="Times New Roman"/>
          <w:sz w:val="28"/>
          <w:szCs w:val="28"/>
        </w:rPr>
        <w:t>29</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3079CA" w:rsidRPr="0032647A">
        <w:rPr>
          <w:rFonts w:ascii="Times New Roman" w:hAnsi="Times New Roman" w:cs="Times New Roman"/>
          <w:sz w:val="28"/>
          <w:szCs w:val="28"/>
        </w:rPr>
        <w:t>S-</w:t>
      </w:r>
      <w:r w:rsidR="00C72AB7">
        <w:rPr>
          <w:rFonts w:ascii="Times New Roman" w:hAnsi="Times New Roman" w:cs="Times New Roman"/>
          <w:sz w:val="28"/>
          <w:szCs w:val="28"/>
        </w:rPr>
        <w:t>000</w:t>
      </w:r>
      <w:r w:rsidR="00B94F8E" w:rsidRPr="0032647A">
        <w:rPr>
          <w:rFonts w:ascii="Times New Roman" w:hAnsi="Times New Roman" w:cs="Times New Roman"/>
          <w:sz w:val="28"/>
          <w:szCs w:val="28"/>
        </w:rPr>
        <w:t>1-</w:t>
      </w:r>
      <w:r w:rsidR="002E6F4B">
        <w:rPr>
          <w:rFonts w:ascii="Times New Roman" w:hAnsi="Times New Roman" w:cs="Times New Roman"/>
          <w:sz w:val="28"/>
          <w:szCs w:val="28"/>
        </w:rPr>
        <w:t>DV 2017 104525</w:t>
      </w:r>
    </w:p>
    <w:p w:rsidR="00B94F8E" w:rsidRPr="0032647A" w:rsidRDefault="00B94F8E" w:rsidP="00B94F8E">
      <w:pPr>
        <w:spacing w:after="0" w:line="240" w:lineRule="auto"/>
        <w:jc w:val="right"/>
        <w:rPr>
          <w:rFonts w:ascii="Times New Roman" w:hAnsi="Times New Roman" w:cs="Times New Roman"/>
          <w:sz w:val="28"/>
          <w:szCs w:val="28"/>
        </w:rPr>
      </w:pPr>
    </w:p>
    <w:p w:rsidR="00896674" w:rsidRDefault="00896674" w:rsidP="00896674">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896674" w:rsidRDefault="00896674" w:rsidP="00896674">
      <w:pPr>
        <w:rPr>
          <w:rFonts w:ascii="Times New Roman" w:hAnsi="Times New Roman" w:cs="Times New Roman"/>
          <w:b/>
          <w:sz w:val="28"/>
          <w:szCs w:val="28"/>
        </w:rPr>
      </w:pPr>
      <w:r>
        <w:rPr>
          <w:rFonts w:ascii="Times New Roman" w:hAnsi="Times New Roman" w:cs="Times New Roman"/>
          <w:b/>
          <w:sz w:val="28"/>
          <w:szCs w:val="28"/>
        </w:rPr>
        <w:t>BETWEEN:</w:t>
      </w:r>
    </w:p>
    <w:p w:rsidR="00C52F4C" w:rsidRDefault="000A12F9"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 (S</w:t>
      </w:r>
      <w:r w:rsidR="00BC71F7">
        <w:rPr>
          <w:rFonts w:ascii="Times New Roman" w:hAnsi="Times New Roman" w:cs="Times New Roman"/>
          <w:b/>
          <w:sz w:val="28"/>
          <w:szCs w:val="28"/>
        </w:rPr>
        <w:t>L)</w:t>
      </w:r>
    </w:p>
    <w:p w:rsidR="00896674" w:rsidRDefault="000A12F9" w:rsidP="00C72AB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Petitioner/Respondent</w:t>
      </w:r>
    </w:p>
    <w:p w:rsidR="00896674" w:rsidRDefault="00896674" w:rsidP="00C72AB7">
      <w:pPr>
        <w:spacing w:after="0" w:line="240" w:lineRule="auto"/>
        <w:rPr>
          <w:rFonts w:ascii="Times New Roman" w:hAnsi="Times New Roman" w:cs="Times New Roman"/>
          <w:sz w:val="28"/>
          <w:szCs w:val="28"/>
        </w:rPr>
      </w:pPr>
    </w:p>
    <w:p w:rsidR="00896674" w:rsidRDefault="00896674"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w:t>
      </w:r>
    </w:p>
    <w:p w:rsidR="00896674" w:rsidRDefault="00896674" w:rsidP="00C72AB7">
      <w:pPr>
        <w:spacing w:after="0" w:line="240" w:lineRule="auto"/>
        <w:rPr>
          <w:rFonts w:ascii="Times New Roman" w:hAnsi="Times New Roman" w:cs="Times New Roman"/>
          <w:sz w:val="28"/>
          <w:szCs w:val="28"/>
        </w:rPr>
      </w:pPr>
    </w:p>
    <w:p w:rsidR="00C72AB7" w:rsidRDefault="00C72AB7" w:rsidP="00C72AB7">
      <w:pPr>
        <w:spacing w:after="0" w:line="240" w:lineRule="auto"/>
        <w:rPr>
          <w:rFonts w:ascii="Times New Roman" w:hAnsi="Times New Roman" w:cs="Times New Roman"/>
          <w:sz w:val="28"/>
          <w:szCs w:val="28"/>
        </w:rPr>
      </w:pPr>
    </w:p>
    <w:p w:rsidR="00896674" w:rsidRDefault="000A12F9" w:rsidP="00C72A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 (J</w:t>
      </w:r>
      <w:r w:rsidR="00BC71F7">
        <w:rPr>
          <w:rFonts w:ascii="Times New Roman" w:hAnsi="Times New Roman" w:cs="Times New Roman"/>
          <w:b/>
          <w:sz w:val="28"/>
          <w:szCs w:val="28"/>
        </w:rPr>
        <w:t>T)</w:t>
      </w:r>
    </w:p>
    <w:p w:rsidR="00896674" w:rsidRDefault="00896674" w:rsidP="00C72AB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Respondent</w:t>
      </w:r>
      <w:r w:rsidR="000A12F9">
        <w:rPr>
          <w:rFonts w:ascii="Times New Roman" w:hAnsi="Times New Roman" w:cs="Times New Roman"/>
          <w:b/>
          <w:sz w:val="28"/>
          <w:szCs w:val="28"/>
        </w:rPr>
        <w:t>/Applicant</w:t>
      </w:r>
    </w:p>
    <w:p w:rsidR="00C72AB7" w:rsidRDefault="00C72AB7" w:rsidP="00F45E3D">
      <w:pPr>
        <w:jc w:val="center"/>
        <w:rPr>
          <w:rFonts w:ascii="Times New Roman" w:hAnsi="Times New Roman" w:cs="Times New Roman"/>
          <w:b/>
          <w:sz w:val="28"/>
          <w:szCs w:val="28"/>
        </w:rPr>
      </w:pPr>
    </w:p>
    <w:p w:rsidR="003D3E8C" w:rsidRPr="00F45E3D" w:rsidRDefault="00AE709E" w:rsidP="00F45E3D">
      <w:pPr>
        <w:jc w:val="center"/>
        <w:rPr>
          <w:rFonts w:ascii="Times New Roman" w:hAnsi="Times New Roman" w:cs="Times New Roman"/>
          <w:b/>
          <w:sz w:val="28"/>
          <w:szCs w:val="28"/>
        </w:rPr>
      </w:pPr>
      <w:r>
        <w:rPr>
          <w:rFonts w:ascii="Times New Roman" w:hAnsi="Times New Roman" w:cs="Times New Roman"/>
          <w:b/>
          <w:sz w:val="28"/>
          <w:szCs w:val="28"/>
        </w:rPr>
        <w:t xml:space="preserve">MEMORANDUM </w:t>
      </w:r>
      <w:r w:rsidR="00C52F4C">
        <w:rPr>
          <w:rFonts w:ascii="Times New Roman" w:hAnsi="Times New Roman" w:cs="Times New Roman"/>
          <w:b/>
          <w:sz w:val="28"/>
          <w:szCs w:val="28"/>
        </w:rPr>
        <w:t>OF JUDGMENT</w:t>
      </w:r>
    </w:p>
    <w:p w:rsidR="003D3E8C" w:rsidRPr="0032647A" w:rsidRDefault="003D3E8C" w:rsidP="009C474B">
      <w:pPr>
        <w:pStyle w:val="ListParagraph"/>
        <w:spacing w:after="0" w:line="240" w:lineRule="auto"/>
        <w:ind w:left="0"/>
        <w:jc w:val="center"/>
        <w:rPr>
          <w:rFonts w:ascii="Times New Roman" w:hAnsi="Times New Roman" w:cs="Times New Roman"/>
          <w:sz w:val="28"/>
          <w:szCs w:val="28"/>
        </w:rPr>
      </w:pPr>
    </w:p>
    <w:p w:rsidR="002E6F4B" w:rsidRPr="002E6F4B" w:rsidRDefault="002E6F4B" w:rsidP="002E6F4B">
      <w:pPr>
        <w:pStyle w:val="ListParagraph"/>
        <w:spacing w:after="240" w:line="240" w:lineRule="auto"/>
        <w:ind w:left="0"/>
        <w:contextualSpacing w:val="0"/>
        <w:jc w:val="both"/>
        <w:rPr>
          <w:rFonts w:ascii="Times New Roman" w:hAnsi="Times New Roman" w:cs="Times New Roman"/>
          <w:b/>
          <w:sz w:val="28"/>
          <w:szCs w:val="28"/>
        </w:rPr>
      </w:pPr>
      <w:r w:rsidRPr="002E6F4B">
        <w:rPr>
          <w:rFonts w:ascii="Times New Roman" w:hAnsi="Times New Roman" w:cs="Times New Roman"/>
          <w:b/>
          <w:sz w:val="28"/>
          <w:szCs w:val="28"/>
        </w:rPr>
        <w:t>INTRODUCTION</w:t>
      </w:r>
    </w:p>
    <w:p w:rsidR="00D162A0" w:rsidRDefault="00466B42" w:rsidP="00154197">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This is </w:t>
      </w:r>
      <w:r w:rsidR="000A12F9">
        <w:rPr>
          <w:rFonts w:ascii="Times New Roman" w:hAnsi="Times New Roman" w:cs="Times New Roman"/>
          <w:sz w:val="28"/>
          <w:szCs w:val="28"/>
        </w:rPr>
        <w:t xml:space="preserve">JT’s application to vary spousal support </w:t>
      </w:r>
      <w:r w:rsidR="00C0143C">
        <w:rPr>
          <w:rFonts w:ascii="Times New Roman" w:hAnsi="Times New Roman" w:cs="Times New Roman"/>
          <w:sz w:val="28"/>
          <w:szCs w:val="28"/>
        </w:rPr>
        <w:t xml:space="preserve">under the </w:t>
      </w:r>
      <w:r w:rsidR="00FD4EAC">
        <w:rPr>
          <w:rFonts w:ascii="Times New Roman" w:hAnsi="Times New Roman" w:cs="Times New Roman"/>
          <w:i/>
          <w:sz w:val="28"/>
          <w:szCs w:val="28"/>
        </w:rPr>
        <w:t xml:space="preserve">Divorce Act, </w:t>
      </w:r>
      <w:r w:rsidR="00FD4EAC">
        <w:rPr>
          <w:rFonts w:ascii="Times New Roman" w:hAnsi="Times New Roman" w:cs="Times New Roman"/>
          <w:sz w:val="28"/>
          <w:szCs w:val="28"/>
        </w:rPr>
        <w:t>RSC 1985 c 3 (2</w:t>
      </w:r>
      <w:r w:rsidR="00FD4EAC" w:rsidRPr="00FD4EAC">
        <w:rPr>
          <w:rFonts w:ascii="Times New Roman" w:hAnsi="Times New Roman" w:cs="Times New Roman"/>
          <w:sz w:val="28"/>
          <w:szCs w:val="28"/>
          <w:vertAlign w:val="superscript"/>
        </w:rPr>
        <w:t>nd</w:t>
      </w:r>
      <w:r w:rsidR="00FD4EAC">
        <w:rPr>
          <w:rFonts w:ascii="Times New Roman" w:hAnsi="Times New Roman" w:cs="Times New Roman"/>
          <w:sz w:val="28"/>
          <w:szCs w:val="28"/>
        </w:rPr>
        <w:t xml:space="preserve"> </w:t>
      </w:r>
      <w:proofErr w:type="spellStart"/>
      <w:r w:rsidR="00FD4EAC">
        <w:rPr>
          <w:rFonts w:ascii="Times New Roman" w:hAnsi="Times New Roman" w:cs="Times New Roman"/>
          <w:sz w:val="28"/>
          <w:szCs w:val="28"/>
        </w:rPr>
        <w:t>supp</w:t>
      </w:r>
      <w:proofErr w:type="spellEnd"/>
      <w:r w:rsidR="00FD4EAC">
        <w:rPr>
          <w:rFonts w:ascii="Times New Roman" w:hAnsi="Times New Roman" w:cs="Times New Roman"/>
          <w:sz w:val="28"/>
          <w:szCs w:val="28"/>
        </w:rPr>
        <w:t xml:space="preserve">). </w:t>
      </w:r>
      <w:r w:rsidR="003F4DFA">
        <w:rPr>
          <w:rFonts w:ascii="Times New Roman" w:hAnsi="Times New Roman" w:cs="Times New Roman"/>
          <w:sz w:val="28"/>
          <w:szCs w:val="28"/>
        </w:rPr>
        <w:t xml:space="preserve"> Specifically, he seeks:</w:t>
      </w:r>
    </w:p>
    <w:p w:rsidR="003F4DFA" w:rsidRDefault="003F4DFA" w:rsidP="003F4DFA">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A declaration that there has been a material change in circumstances as of June 1, 2020;</w:t>
      </w:r>
    </w:p>
    <w:p w:rsidR="003F4DFA" w:rsidRDefault="003F4DFA" w:rsidP="003F4DFA">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A declaration that spousal support will continue at $4,754.00 a month until December 31, 2020;</w:t>
      </w:r>
    </w:p>
    <w:p w:rsidR="003F4DFA" w:rsidRDefault="003F4DFA" w:rsidP="003F4DFA">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Retroactive variation of spousal support to $1,557.00 a month as at January 1, 2021; and</w:t>
      </w:r>
    </w:p>
    <w:p w:rsidR="003F4DFA" w:rsidRDefault="003F4DFA" w:rsidP="003F4DFA">
      <w:pPr>
        <w:pStyle w:val="ListParagraph"/>
        <w:numPr>
          <w:ilvl w:val="1"/>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An order directing that spousal support payments will terminate as of September 1, 2022.</w:t>
      </w:r>
    </w:p>
    <w:p w:rsidR="003F4DFA" w:rsidRDefault="003F4DFA" w:rsidP="003F4DFA">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This application was filed </w:t>
      </w:r>
      <w:r w:rsidR="006F5AB0">
        <w:rPr>
          <w:rFonts w:ascii="Times New Roman" w:hAnsi="Times New Roman" w:cs="Times New Roman"/>
          <w:sz w:val="28"/>
          <w:szCs w:val="28"/>
        </w:rPr>
        <w:t xml:space="preserve">on June 10, 2020. </w:t>
      </w:r>
      <w:r w:rsidR="00643912">
        <w:rPr>
          <w:rFonts w:ascii="Times New Roman" w:hAnsi="Times New Roman" w:cs="Times New Roman"/>
          <w:sz w:val="28"/>
          <w:szCs w:val="28"/>
        </w:rPr>
        <w:t xml:space="preserve"> </w:t>
      </w:r>
      <w:r w:rsidR="006F5AB0">
        <w:rPr>
          <w:rFonts w:ascii="Times New Roman" w:hAnsi="Times New Roman" w:cs="Times New Roman"/>
          <w:sz w:val="28"/>
          <w:szCs w:val="28"/>
        </w:rPr>
        <w:t>It was served on SL shortly after that.</w:t>
      </w:r>
    </w:p>
    <w:p w:rsidR="006F5AB0" w:rsidRPr="008A0420" w:rsidRDefault="0061691C" w:rsidP="008A0420">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Corollary Relief Order, granted August 27, 2019, contains a review clause which provides that </w:t>
      </w:r>
      <w:r w:rsidR="004A7451" w:rsidRPr="004A7451">
        <w:rPr>
          <w:rFonts w:ascii="Times New Roman" w:hAnsi="Times New Roman" w:cs="Times New Roman"/>
          <w:sz w:val="28"/>
          <w:szCs w:val="28"/>
        </w:rPr>
        <w:t>the amount and</w:t>
      </w:r>
      <w:r w:rsidRPr="004A7451">
        <w:rPr>
          <w:rFonts w:ascii="Times New Roman" w:hAnsi="Times New Roman" w:cs="Times New Roman"/>
          <w:sz w:val="28"/>
          <w:szCs w:val="28"/>
        </w:rPr>
        <w:t xml:space="preserve"> duration</w:t>
      </w:r>
      <w:r>
        <w:rPr>
          <w:rFonts w:ascii="Times New Roman" w:hAnsi="Times New Roman" w:cs="Times New Roman"/>
          <w:sz w:val="28"/>
          <w:szCs w:val="28"/>
        </w:rPr>
        <w:t xml:space="preserve"> of spousal support may be </w:t>
      </w:r>
      <w:r>
        <w:rPr>
          <w:rFonts w:ascii="Times New Roman" w:hAnsi="Times New Roman" w:cs="Times New Roman"/>
          <w:sz w:val="28"/>
          <w:szCs w:val="28"/>
        </w:rPr>
        <w:lastRenderedPageBreak/>
        <w:t>reviewed by the Court on the application of either party, three years from its date and the review would be limited to SL’s efforts to become self-sufficient.</w:t>
      </w:r>
      <w:r w:rsidR="00643912">
        <w:rPr>
          <w:rFonts w:ascii="Times New Roman" w:hAnsi="Times New Roman" w:cs="Times New Roman"/>
          <w:sz w:val="28"/>
          <w:szCs w:val="28"/>
        </w:rPr>
        <w:t xml:space="preserve"> </w:t>
      </w:r>
      <w:r>
        <w:rPr>
          <w:rFonts w:ascii="Times New Roman" w:hAnsi="Times New Roman" w:cs="Times New Roman"/>
          <w:sz w:val="28"/>
          <w:szCs w:val="28"/>
        </w:rPr>
        <w:t xml:space="preserve"> It also provides that either party may bring an application to vary spousal support on the basis of a material change in circumstances.  It is on the latter basis that this application comes before the Court.</w:t>
      </w:r>
    </w:p>
    <w:p w:rsidR="0019730E" w:rsidRDefault="0019730E" w:rsidP="0019730E">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 AND FACTS</w:t>
      </w:r>
    </w:p>
    <w:p w:rsidR="00320F7F" w:rsidRPr="00320F7F" w:rsidRDefault="00320F7F" w:rsidP="0019730E">
      <w:pPr>
        <w:pStyle w:val="ListParagraph"/>
        <w:spacing w:after="240" w:line="240" w:lineRule="auto"/>
        <w:ind w:left="0"/>
        <w:contextualSpacing w:val="0"/>
        <w:jc w:val="both"/>
        <w:rPr>
          <w:rFonts w:ascii="Times New Roman" w:hAnsi="Times New Roman" w:cs="Times New Roman"/>
          <w:b/>
          <w:i/>
          <w:sz w:val="28"/>
          <w:szCs w:val="28"/>
        </w:rPr>
      </w:pPr>
      <w:r>
        <w:rPr>
          <w:rFonts w:ascii="Times New Roman" w:hAnsi="Times New Roman" w:cs="Times New Roman"/>
          <w:b/>
          <w:i/>
          <w:sz w:val="28"/>
          <w:szCs w:val="28"/>
        </w:rPr>
        <w:t>Previous Proceedings</w:t>
      </w:r>
    </w:p>
    <w:p w:rsidR="002204C3" w:rsidRDefault="00C77B24" w:rsidP="006208BB">
      <w:pPr>
        <w:pStyle w:val="ListParagraph"/>
        <w:numPr>
          <w:ilvl w:val="0"/>
          <w:numId w:val="10"/>
        </w:numPr>
        <w:spacing w:after="240" w:line="240" w:lineRule="auto"/>
        <w:contextualSpacing w:val="0"/>
        <w:jc w:val="both"/>
        <w:rPr>
          <w:rFonts w:ascii="Times New Roman" w:hAnsi="Times New Roman" w:cs="Times New Roman"/>
          <w:sz w:val="28"/>
          <w:szCs w:val="28"/>
        </w:rPr>
      </w:pPr>
      <w:r w:rsidRPr="006208BB">
        <w:rPr>
          <w:rFonts w:ascii="Times New Roman" w:hAnsi="Times New Roman" w:cs="Times New Roman"/>
          <w:sz w:val="28"/>
          <w:szCs w:val="28"/>
        </w:rPr>
        <w:t xml:space="preserve">Details of the parties’ marital history </w:t>
      </w:r>
      <w:r w:rsidR="002204C3">
        <w:rPr>
          <w:rFonts w:ascii="Times New Roman" w:hAnsi="Times New Roman" w:cs="Times New Roman"/>
          <w:sz w:val="28"/>
          <w:szCs w:val="28"/>
        </w:rPr>
        <w:t xml:space="preserve">can be found at </w:t>
      </w:r>
      <w:proofErr w:type="gramStart"/>
      <w:r w:rsidRPr="006208BB">
        <w:rPr>
          <w:rFonts w:ascii="Times New Roman" w:hAnsi="Times New Roman" w:cs="Times New Roman"/>
          <w:i/>
          <w:sz w:val="28"/>
          <w:szCs w:val="28"/>
        </w:rPr>
        <w:t>F(</w:t>
      </w:r>
      <w:proofErr w:type="gramEnd"/>
      <w:r w:rsidRPr="006208BB">
        <w:rPr>
          <w:rFonts w:ascii="Times New Roman" w:hAnsi="Times New Roman" w:cs="Times New Roman"/>
          <w:i/>
          <w:sz w:val="28"/>
          <w:szCs w:val="28"/>
        </w:rPr>
        <w:t xml:space="preserve">SL) v F(JT), </w:t>
      </w:r>
      <w:r w:rsidR="001110E6">
        <w:rPr>
          <w:rFonts w:ascii="Times New Roman" w:hAnsi="Times New Roman" w:cs="Times New Roman"/>
          <w:sz w:val="28"/>
          <w:szCs w:val="28"/>
        </w:rPr>
        <w:t>2019 NWTSC 34.</w:t>
      </w:r>
      <w:r w:rsidR="002204C3">
        <w:rPr>
          <w:rFonts w:ascii="Times New Roman" w:hAnsi="Times New Roman" w:cs="Times New Roman"/>
          <w:sz w:val="28"/>
          <w:szCs w:val="28"/>
        </w:rPr>
        <w:t xml:space="preserve"> </w:t>
      </w:r>
      <w:r w:rsidRPr="006208BB">
        <w:rPr>
          <w:rFonts w:ascii="Times New Roman" w:hAnsi="Times New Roman" w:cs="Times New Roman"/>
          <w:sz w:val="28"/>
          <w:szCs w:val="28"/>
        </w:rPr>
        <w:t xml:space="preserve"> Briefly, they were married for 18 years with SL, the wife, in a traditional role which included being at home with the parties’ child</w:t>
      </w:r>
      <w:r w:rsidR="007A7726">
        <w:rPr>
          <w:rFonts w:ascii="Times New Roman" w:hAnsi="Times New Roman" w:cs="Times New Roman"/>
          <w:sz w:val="28"/>
          <w:szCs w:val="28"/>
        </w:rPr>
        <w:t>.</w:t>
      </w:r>
      <w:r w:rsidR="00643912">
        <w:rPr>
          <w:rFonts w:ascii="Times New Roman" w:hAnsi="Times New Roman" w:cs="Times New Roman"/>
          <w:sz w:val="28"/>
          <w:szCs w:val="28"/>
        </w:rPr>
        <w:t xml:space="preserve"> </w:t>
      </w:r>
      <w:r w:rsidR="007A7726">
        <w:rPr>
          <w:rFonts w:ascii="Times New Roman" w:hAnsi="Times New Roman" w:cs="Times New Roman"/>
          <w:sz w:val="28"/>
          <w:szCs w:val="28"/>
        </w:rPr>
        <w:t xml:space="preserve"> The child reached adulthood </w:t>
      </w:r>
      <w:r w:rsidR="006208BB">
        <w:rPr>
          <w:rFonts w:ascii="Times New Roman" w:hAnsi="Times New Roman" w:cs="Times New Roman"/>
          <w:sz w:val="28"/>
          <w:szCs w:val="28"/>
        </w:rPr>
        <w:t>shortly before the parties divorced.  SL</w:t>
      </w:r>
      <w:r w:rsidRPr="006208BB">
        <w:rPr>
          <w:rFonts w:ascii="Times New Roman" w:hAnsi="Times New Roman" w:cs="Times New Roman"/>
          <w:sz w:val="28"/>
          <w:szCs w:val="28"/>
        </w:rPr>
        <w:t xml:space="preserve"> worked in</w:t>
      </w:r>
      <w:r w:rsidR="006208BB" w:rsidRPr="006208BB">
        <w:rPr>
          <w:rFonts w:ascii="Times New Roman" w:hAnsi="Times New Roman" w:cs="Times New Roman"/>
          <w:sz w:val="28"/>
          <w:szCs w:val="28"/>
        </w:rPr>
        <w:t xml:space="preserve">termittently in </w:t>
      </w:r>
      <w:r w:rsidRPr="006208BB">
        <w:rPr>
          <w:rFonts w:ascii="Times New Roman" w:hAnsi="Times New Roman" w:cs="Times New Roman"/>
          <w:sz w:val="28"/>
          <w:szCs w:val="28"/>
        </w:rPr>
        <w:t xml:space="preserve">various </w:t>
      </w:r>
      <w:r w:rsidR="006208BB" w:rsidRPr="006208BB">
        <w:rPr>
          <w:rFonts w:ascii="Times New Roman" w:hAnsi="Times New Roman" w:cs="Times New Roman"/>
          <w:sz w:val="28"/>
          <w:szCs w:val="28"/>
        </w:rPr>
        <w:t xml:space="preserve">retail, clerical and other similar </w:t>
      </w:r>
      <w:r w:rsidRPr="006208BB">
        <w:rPr>
          <w:rFonts w:ascii="Times New Roman" w:hAnsi="Times New Roman" w:cs="Times New Roman"/>
          <w:sz w:val="28"/>
          <w:szCs w:val="28"/>
        </w:rPr>
        <w:t>positions</w:t>
      </w:r>
      <w:r w:rsidR="007A7726">
        <w:rPr>
          <w:rFonts w:ascii="Times New Roman" w:hAnsi="Times New Roman" w:cs="Times New Roman"/>
          <w:sz w:val="28"/>
          <w:szCs w:val="28"/>
        </w:rPr>
        <w:t xml:space="preserve"> throughout the marriage</w:t>
      </w:r>
      <w:r w:rsidR="006208BB" w:rsidRPr="006208BB">
        <w:rPr>
          <w:rFonts w:ascii="Times New Roman" w:hAnsi="Times New Roman" w:cs="Times New Roman"/>
          <w:sz w:val="28"/>
          <w:szCs w:val="28"/>
        </w:rPr>
        <w:t>.</w:t>
      </w:r>
      <w:r w:rsidR="00643912">
        <w:rPr>
          <w:rFonts w:ascii="Times New Roman" w:hAnsi="Times New Roman" w:cs="Times New Roman"/>
          <w:sz w:val="28"/>
          <w:szCs w:val="28"/>
        </w:rPr>
        <w:t xml:space="preserve"> </w:t>
      </w:r>
      <w:r w:rsidR="006208BB" w:rsidRPr="006208BB">
        <w:rPr>
          <w:rFonts w:ascii="Times New Roman" w:hAnsi="Times New Roman" w:cs="Times New Roman"/>
          <w:sz w:val="28"/>
          <w:szCs w:val="28"/>
        </w:rPr>
        <w:t xml:space="preserve"> </w:t>
      </w:r>
      <w:r w:rsidR="006208BB">
        <w:rPr>
          <w:rFonts w:ascii="Times New Roman" w:hAnsi="Times New Roman" w:cs="Times New Roman"/>
          <w:sz w:val="28"/>
          <w:szCs w:val="28"/>
        </w:rPr>
        <w:t>S</w:t>
      </w:r>
      <w:r w:rsidRPr="006208BB">
        <w:rPr>
          <w:rFonts w:ascii="Times New Roman" w:hAnsi="Times New Roman" w:cs="Times New Roman"/>
          <w:sz w:val="28"/>
          <w:szCs w:val="28"/>
        </w:rPr>
        <w:t>he ran a day</w:t>
      </w:r>
      <w:r w:rsidR="006208BB" w:rsidRPr="006208BB">
        <w:rPr>
          <w:rFonts w:ascii="Times New Roman" w:hAnsi="Times New Roman" w:cs="Times New Roman"/>
          <w:sz w:val="28"/>
          <w:szCs w:val="28"/>
        </w:rPr>
        <w:t xml:space="preserve"> </w:t>
      </w:r>
      <w:r w:rsidRPr="006208BB">
        <w:rPr>
          <w:rFonts w:ascii="Times New Roman" w:hAnsi="Times New Roman" w:cs="Times New Roman"/>
          <w:sz w:val="28"/>
          <w:szCs w:val="28"/>
        </w:rPr>
        <w:t>home</w:t>
      </w:r>
      <w:r w:rsidR="006208BB">
        <w:rPr>
          <w:rFonts w:ascii="Times New Roman" w:hAnsi="Times New Roman" w:cs="Times New Roman"/>
          <w:sz w:val="28"/>
          <w:szCs w:val="28"/>
        </w:rPr>
        <w:t xml:space="preserve"> for four years</w:t>
      </w:r>
      <w:r w:rsidRPr="006208BB">
        <w:rPr>
          <w:rFonts w:ascii="Times New Roman" w:hAnsi="Times New Roman" w:cs="Times New Roman"/>
          <w:sz w:val="28"/>
          <w:szCs w:val="28"/>
        </w:rPr>
        <w:t>.</w:t>
      </w:r>
      <w:r w:rsidR="00643912">
        <w:rPr>
          <w:rFonts w:ascii="Times New Roman" w:hAnsi="Times New Roman" w:cs="Times New Roman"/>
          <w:sz w:val="28"/>
          <w:szCs w:val="28"/>
        </w:rPr>
        <w:t xml:space="preserve"> </w:t>
      </w:r>
      <w:r w:rsidRPr="006208BB">
        <w:rPr>
          <w:rFonts w:ascii="Times New Roman" w:hAnsi="Times New Roman" w:cs="Times New Roman"/>
          <w:sz w:val="28"/>
          <w:szCs w:val="28"/>
        </w:rPr>
        <w:t xml:space="preserve"> JT was </w:t>
      </w:r>
      <w:r w:rsidR="007B7F2E">
        <w:rPr>
          <w:rFonts w:ascii="Times New Roman" w:hAnsi="Times New Roman" w:cs="Times New Roman"/>
          <w:sz w:val="28"/>
          <w:szCs w:val="28"/>
        </w:rPr>
        <w:t xml:space="preserve">a senior manager with a financial institution and </w:t>
      </w:r>
      <w:r w:rsidRPr="006208BB">
        <w:rPr>
          <w:rFonts w:ascii="Times New Roman" w:hAnsi="Times New Roman" w:cs="Times New Roman"/>
          <w:sz w:val="28"/>
          <w:szCs w:val="28"/>
        </w:rPr>
        <w:t>the primary breadwinner</w:t>
      </w:r>
      <w:r w:rsidR="007B7F2E">
        <w:rPr>
          <w:rFonts w:ascii="Times New Roman" w:hAnsi="Times New Roman" w:cs="Times New Roman"/>
          <w:sz w:val="28"/>
          <w:szCs w:val="28"/>
        </w:rPr>
        <w:t xml:space="preserve">. </w:t>
      </w:r>
      <w:r w:rsidR="00643912">
        <w:rPr>
          <w:rFonts w:ascii="Times New Roman" w:hAnsi="Times New Roman" w:cs="Times New Roman"/>
          <w:sz w:val="28"/>
          <w:szCs w:val="28"/>
        </w:rPr>
        <w:t xml:space="preserve"> </w:t>
      </w:r>
      <w:r w:rsidR="007B7F2E">
        <w:rPr>
          <w:rFonts w:ascii="Times New Roman" w:hAnsi="Times New Roman" w:cs="Times New Roman"/>
          <w:sz w:val="28"/>
          <w:szCs w:val="28"/>
        </w:rPr>
        <w:t>T</w:t>
      </w:r>
      <w:r w:rsidRPr="006208BB">
        <w:rPr>
          <w:rFonts w:ascii="Times New Roman" w:hAnsi="Times New Roman" w:cs="Times New Roman"/>
          <w:sz w:val="28"/>
          <w:szCs w:val="28"/>
        </w:rPr>
        <w:t xml:space="preserve">he parties relocated often as a result of his career.  </w:t>
      </w:r>
    </w:p>
    <w:p w:rsidR="00C85173" w:rsidRDefault="007715F6" w:rsidP="006208B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There was a trial in 2019 on spousal support and property division.  </w:t>
      </w:r>
      <w:r w:rsidR="0075028C">
        <w:rPr>
          <w:rFonts w:ascii="Times New Roman" w:hAnsi="Times New Roman" w:cs="Times New Roman"/>
          <w:sz w:val="28"/>
          <w:szCs w:val="28"/>
        </w:rPr>
        <w:t>After tria</w:t>
      </w:r>
      <w:r>
        <w:rPr>
          <w:rFonts w:ascii="Times New Roman" w:hAnsi="Times New Roman" w:cs="Times New Roman"/>
          <w:sz w:val="28"/>
          <w:szCs w:val="28"/>
        </w:rPr>
        <w:t>l,</w:t>
      </w:r>
      <w:r w:rsidR="0075028C">
        <w:rPr>
          <w:rFonts w:ascii="Times New Roman" w:hAnsi="Times New Roman" w:cs="Times New Roman"/>
          <w:sz w:val="28"/>
          <w:szCs w:val="28"/>
        </w:rPr>
        <w:t xml:space="preserve"> SL received</w:t>
      </w:r>
      <w:r w:rsidR="00317AFC">
        <w:rPr>
          <w:rFonts w:ascii="Times New Roman" w:hAnsi="Times New Roman" w:cs="Times New Roman"/>
          <w:sz w:val="28"/>
          <w:szCs w:val="28"/>
        </w:rPr>
        <w:t xml:space="preserve"> </w:t>
      </w:r>
      <w:r w:rsidR="0075028C">
        <w:rPr>
          <w:rFonts w:ascii="Times New Roman" w:hAnsi="Times New Roman" w:cs="Times New Roman"/>
          <w:sz w:val="28"/>
          <w:szCs w:val="28"/>
        </w:rPr>
        <w:t>$347,736.57</w:t>
      </w:r>
      <w:r w:rsidR="00C85173">
        <w:rPr>
          <w:rFonts w:ascii="Times New Roman" w:hAnsi="Times New Roman" w:cs="Times New Roman"/>
          <w:sz w:val="28"/>
          <w:szCs w:val="28"/>
        </w:rPr>
        <w:t xml:space="preserve"> from JT, </w:t>
      </w:r>
      <w:r w:rsidR="00F36D5D">
        <w:rPr>
          <w:rFonts w:ascii="Times New Roman" w:hAnsi="Times New Roman" w:cs="Times New Roman"/>
          <w:sz w:val="28"/>
          <w:szCs w:val="28"/>
        </w:rPr>
        <w:t xml:space="preserve">representing an </w:t>
      </w:r>
      <w:r w:rsidR="0075028C">
        <w:rPr>
          <w:rFonts w:ascii="Times New Roman" w:hAnsi="Times New Roman" w:cs="Times New Roman"/>
          <w:sz w:val="28"/>
          <w:szCs w:val="28"/>
        </w:rPr>
        <w:t xml:space="preserve">equalization payment, </w:t>
      </w:r>
      <w:r w:rsidR="00F36D5D">
        <w:rPr>
          <w:rFonts w:ascii="Times New Roman" w:hAnsi="Times New Roman" w:cs="Times New Roman"/>
          <w:sz w:val="28"/>
          <w:szCs w:val="28"/>
        </w:rPr>
        <w:t>a gross-up for income tax,</w:t>
      </w:r>
      <w:r w:rsidR="0075028C">
        <w:rPr>
          <w:rFonts w:ascii="Times New Roman" w:hAnsi="Times New Roman" w:cs="Times New Roman"/>
          <w:sz w:val="28"/>
          <w:szCs w:val="28"/>
        </w:rPr>
        <w:t xml:space="preserve"> and </w:t>
      </w:r>
      <w:r w:rsidR="007B7F2E">
        <w:rPr>
          <w:rFonts w:ascii="Times New Roman" w:hAnsi="Times New Roman" w:cs="Times New Roman"/>
          <w:sz w:val="28"/>
          <w:szCs w:val="28"/>
        </w:rPr>
        <w:t>pre-judgment interest</w:t>
      </w:r>
      <w:r w:rsidR="0075028C">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173">
        <w:rPr>
          <w:rFonts w:ascii="Times New Roman" w:hAnsi="Times New Roman" w:cs="Times New Roman"/>
          <w:sz w:val="28"/>
          <w:szCs w:val="28"/>
        </w:rPr>
        <w:t>This, combined with the assets in her name, amounted to approximately $650,000.00</w:t>
      </w:r>
      <w:r w:rsidR="002A3B3C">
        <w:rPr>
          <w:rFonts w:ascii="Times New Roman" w:hAnsi="Times New Roman" w:cs="Times New Roman"/>
          <w:sz w:val="28"/>
          <w:szCs w:val="28"/>
        </w:rPr>
        <w:t xml:space="preserve">. </w:t>
      </w:r>
    </w:p>
    <w:p w:rsidR="00486F4A" w:rsidRDefault="005A3040" w:rsidP="006208B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Entitlement</w:t>
      </w:r>
      <w:r w:rsidR="007715F6">
        <w:rPr>
          <w:rFonts w:ascii="Times New Roman" w:hAnsi="Times New Roman" w:cs="Times New Roman"/>
          <w:sz w:val="28"/>
          <w:szCs w:val="28"/>
        </w:rPr>
        <w:t xml:space="preserve"> to spousal support was not </w:t>
      </w:r>
      <w:r w:rsidR="007715F6" w:rsidRPr="005348A6">
        <w:rPr>
          <w:rFonts w:ascii="Times New Roman" w:hAnsi="Times New Roman" w:cs="Times New Roman"/>
          <w:sz w:val="28"/>
          <w:szCs w:val="28"/>
        </w:rPr>
        <w:t>in issue</w:t>
      </w:r>
      <w:r w:rsidR="007715F6">
        <w:rPr>
          <w:rFonts w:ascii="Times New Roman" w:hAnsi="Times New Roman" w:cs="Times New Roman"/>
          <w:sz w:val="28"/>
          <w:szCs w:val="28"/>
        </w:rPr>
        <w:t xml:space="preserve"> at the trial, but the parties were unable to agree on the amount. </w:t>
      </w:r>
      <w:r w:rsidR="00643912">
        <w:rPr>
          <w:rFonts w:ascii="Times New Roman" w:hAnsi="Times New Roman" w:cs="Times New Roman"/>
          <w:sz w:val="28"/>
          <w:szCs w:val="28"/>
        </w:rPr>
        <w:t xml:space="preserve"> </w:t>
      </w:r>
      <w:r w:rsidR="007715F6">
        <w:rPr>
          <w:rFonts w:ascii="Times New Roman" w:hAnsi="Times New Roman" w:cs="Times New Roman"/>
          <w:sz w:val="28"/>
          <w:szCs w:val="28"/>
        </w:rPr>
        <w:t xml:space="preserve">SL was </w:t>
      </w:r>
      <w:r w:rsidR="0075028C">
        <w:rPr>
          <w:rFonts w:ascii="Times New Roman" w:hAnsi="Times New Roman" w:cs="Times New Roman"/>
          <w:sz w:val="28"/>
          <w:szCs w:val="28"/>
        </w:rPr>
        <w:t>awarded spousal support in the amount $4,</w:t>
      </w:r>
      <w:r w:rsidR="00F36D5D">
        <w:rPr>
          <w:rFonts w:ascii="Times New Roman" w:hAnsi="Times New Roman" w:cs="Times New Roman"/>
          <w:sz w:val="28"/>
          <w:szCs w:val="28"/>
        </w:rPr>
        <w:t>754.00 per month</w:t>
      </w:r>
      <w:r w:rsidR="00351639">
        <w:rPr>
          <w:rFonts w:ascii="Times New Roman" w:hAnsi="Times New Roman" w:cs="Times New Roman"/>
          <w:sz w:val="28"/>
          <w:szCs w:val="28"/>
        </w:rPr>
        <w:t>, for an indefinite duration.  The amount</w:t>
      </w:r>
      <w:r w:rsidR="00F36D5D">
        <w:rPr>
          <w:rFonts w:ascii="Times New Roman" w:hAnsi="Times New Roman" w:cs="Times New Roman"/>
          <w:sz w:val="28"/>
          <w:szCs w:val="28"/>
        </w:rPr>
        <w:t xml:space="preserve"> was </w:t>
      </w:r>
      <w:r w:rsidR="00217C15">
        <w:rPr>
          <w:rFonts w:ascii="Times New Roman" w:hAnsi="Times New Roman" w:cs="Times New Roman"/>
          <w:sz w:val="28"/>
          <w:szCs w:val="28"/>
        </w:rPr>
        <w:t>based on JT</w:t>
      </w:r>
      <w:r w:rsidR="0075028C">
        <w:rPr>
          <w:rFonts w:ascii="Times New Roman" w:hAnsi="Times New Roman" w:cs="Times New Roman"/>
          <w:sz w:val="28"/>
          <w:szCs w:val="28"/>
        </w:rPr>
        <w:t>’s annual income</w:t>
      </w:r>
      <w:r w:rsidR="00F36D5D">
        <w:rPr>
          <w:rFonts w:ascii="Times New Roman" w:hAnsi="Times New Roman" w:cs="Times New Roman"/>
          <w:sz w:val="28"/>
          <w:szCs w:val="28"/>
        </w:rPr>
        <w:t xml:space="preserve">, which was found to be </w:t>
      </w:r>
      <w:r w:rsidR="0075028C">
        <w:rPr>
          <w:rFonts w:ascii="Times New Roman" w:hAnsi="Times New Roman" w:cs="Times New Roman"/>
          <w:sz w:val="28"/>
          <w:szCs w:val="28"/>
        </w:rPr>
        <w:t>$211,124.00</w:t>
      </w:r>
      <w:r w:rsidR="00F36D5D">
        <w:rPr>
          <w:rFonts w:ascii="Times New Roman" w:hAnsi="Times New Roman" w:cs="Times New Roman"/>
          <w:sz w:val="28"/>
          <w:szCs w:val="28"/>
        </w:rPr>
        <w:t xml:space="preserve"> annually, </w:t>
      </w:r>
      <w:r w:rsidR="008A0420">
        <w:rPr>
          <w:rFonts w:ascii="Times New Roman" w:hAnsi="Times New Roman" w:cs="Times New Roman"/>
          <w:sz w:val="28"/>
          <w:szCs w:val="28"/>
        </w:rPr>
        <w:t xml:space="preserve">including a Northern Allowance of $28,920.00. </w:t>
      </w:r>
      <w:r w:rsidR="00643912">
        <w:rPr>
          <w:rFonts w:ascii="Times New Roman" w:hAnsi="Times New Roman" w:cs="Times New Roman"/>
          <w:sz w:val="28"/>
          <w:szCs w:val="28"/>
        </w:rPr>
        <w:t xml:space="preserve"> </w:t>
      </w:r>
      <w:r w:rsidR="008A0420">
        <w:rPr>
          <w:rFonts w:ascii="Times New Roman" w:hAnsi="Times New Roman" w:cs="Times New Roman"/>
          <w:sz w:val="28"/>
          <w:szCs w:val="28"/>
        </w:rPr>
        <w:t>I</w:t>
      </w:r>
      <w:r w:rsidR="00F36D5D">
        <w:rPr>
          <w:rFonts w:ascii="Times New Roman" w:hAnsi="Times New Roman" w:cs="Times New Roman"/>
          <w:sz w:val="28"/>
          <w:szCs w:val="28"/>
        </w:rPr>
        <w:t xml:space="preserve">ncome </w:t>
      </w:r>
      <w:r w:rsidR="008A0420">
        <w:rPr>
          <w:rFonts w:ascii="Times New Roman" w:hAnsi="Times New Roman" w:cs="Times New Roman"/>
          <w:sz w:val="28"/>
          <w:szCs w:val="28"/>
        </w:rPr>
        <w:t xml:space="preserve">was </w:t>
      </w:r>
      <w:r w:rsidR="00217C15">
        <w:rPr>
          <w:rFonts w:ascii="Times New Roman" w:hAnsi="Times New Roman" w:cs="Times New Roman"/>
          <w:sz w:val="28"/>
          <w:szCs w:val="28"/>
        </w:rPr>
        <w:t>imputed to SL</w:t>
      </w:r>
      <w:r w:rsidR="00F36D5D">
        <w:rPr>
          <w:rFonts w:ascii="Times New Roman" w:hAnsi="Times New Roman" w:cs="Times New Roman"/>
          <w:sz w:val="28"/>
          <w:szCs w:val="28"/>
        </w:rPr>
        <w:t xml:space="preserve"> by agreement, in the amount of $30,000.00 a year. </w:t>
      </w:r>
      <w:r w:rsidR="00643912">
        <w:rPr>
          <w:rFonts w:ascii="Times New Roman" w:hAnsi="Times New Roman" w:cs="Times New Roman"/>
          <w:sz w:val="28"/>
          <w:szCs w:val="28"/>
        </w:rPr>
        <w:t xml:space="preserve"> </w:t>
      </w:r>
      <w:r w:rsidR="007B7F2E">
        <w:rPr>
          <w:rFonts w:ascii="Times New Roman" w:hAnsi="Times New Roman" w:cs="Times New Roman"/>
          <w:sz w:val="28"/>
          <w:szCs w:val="28"/>
        </w:rPr>
        <w:t xml:space="preserve">The amount of spousal support </w:t>
      </w:r>
      <w:r w:rsidR="001110E6">
        <w:rPr>
          <w:rFonts w:ascii="Times New Roman" w:hAnsi="Times New Roman" w:cs="Times New Roman"/>
          <w:sz w:val="28"/>
          <w:szCs w:val="28"/>
        </w:rPr>
        <w:t xml:space="preserve">reflects the mid-point range </w:t>
      </w:r>
      <w:proofErr w:type="gramStart"/>
      <w:r w:rsidR="001110E6">
        <w:rPr>
          <w:rFonts w:ascii="Times New Roman" w:hAnsi="Times New Roman" w:cs="Times New Roman"/>
          <w:sz w:val="28"/>
          <w:szCs w:val="28"/>
        </w:rPr>
        <w:t>calculated</w:t>
      </w:r>
      <w:proofErr w:type="gramEnd"/>
      <w:r w:rsidR="001110E6">
        <w:rPr>
          <w:rFonts w:ascii="Times New Roman" w:hAnsi="Times New Roman" w:cs="Times New Roman"/>
          <w:sz w:val="28"/>
          <w:szCs w:val="28"/>
        </w:rPr>
        <w:t xml:space="preserve"> using the </w:t>
      </w:r>
      <w:r w:rsidR="001110E6">
        <w:rPr>
          <w:rFonts w:ascii="Times New Roman" w:hAnsi="Times New Roman" w:cs="Times New Roman"/>
          <w:i/>
          <w:sz w:val="28"/>
          <w:szCs w:val="28"/>
        </w:rPr>
        <w:t>Spousal Support Advisory Guidelines.</w:t>
      </w:r>
    </w:p>
    <w:p w:rsidR="00517B88" w:rsidRDefault="007715F6" w:rsidP="00517B88">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At the time of trial</w:t>
      </w:r>
      <w:r w:rsidR="0061691C">
        <w:rPr>
          <w:rFonts w:ascii="Times New Roman" w:hAnsi="Times New Roman" w:cs="Times New Roman"/>
          <w:sz w:val="28"/>
          <w:szCs w:val="28"/>
        </w:rPr>
        <w:t xml:space="preserve"> in 2019</w:t>
      </w:r>
      <w:r>
        <w:rPr>
          <w:rFonts w:ascii="Times New Roman" w:hAnsi="Times New Roman" w:cs="Times New Roman"/>
          <w:sz w:val="28"/>
          <w:szCs w:val="28"/>
        </w:rPr>
        <w:t xml:space="preserve"> JT was still living and working in Yellowknife.  </w:t>
      </w:r>
      <w:r w:rsidR="007B7F2E">
        <w:rPr>
          <w:rFonts w:ascii="Times New Roman" w:hAnsi="Times New Roman" w:cs="Times New Roman"/>
          <w:sz w:val="28"/>
          <w:szCs w:val="28"/>
        </w:rPr>
        <w:t xml:space="preserve">SL had moved </w:t>
      </w:r>
      <w:r w:rsidR="00517B88" w:rsidRPr="00517B88">
        <w:rPr>
          <w:rFonts w:ascii="Times New Roman" w:hAnsi="Times New Roman" w:cs="Times New Roman"/>
          <w:sz w:val="28"/>
          <w:szCs w:val="28"/>
        </w:rPr>
        <w:t>to Saskatchewan</w:t>
      </w:r>
      <w:r w:rsidR="007B7F2E">
        <w:rPr>
          <w:rFonts w:ascii="Times New Roman" w:hAnsi="Times New Roman" w:cs="Times New Roman"/>
          <w:sz w:val="28"/>
          <w:szCs w:val="28"/>
        </w:rPr>
        <w:t>.</w:t>
      </w:r>
    </w:p>
    <w:p w:rsidR="00517B88" w:rsidRDefault="0061691C" w:rsidP="00517B88">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JT testified at the trial </w:t>
      </w:r>
      <w:r w:rsidR="007B7F2E">
        <w:rPr>
          <w:rFonts w:ascii="Times New Roman" w:hAnsi="Times New Roman" w:cs="Times New Roman"/>
          <w:sz w:val="28"/>
          <w:szCs w:val="28"/>
        </w:rPr>
        <w:t xml:space="preserve">that he wanted </w:t>
      </w:r>
      <w:r w:rsidR="00517B88">
        <w:rPr>
          <w:rFonts w:ascii="Times New Roman" w:hAnsi="Times New Roman" w:cs="Times New Roman"/>
          <w:sz w:val="28"/>
          <w:szCs w:val="28"/>
        </w:rPr>
        <w:t xml:space="preserve">to retire the following year, at age </w:t>
      </w:r>
      <w:r w:rsidR="004D53AF">
        <w:rPr>
          <w:rFonts w:ascii="Times New Roman" w:hAnsi="Times New Roman" w:cs="Times New Roman"/>
          <w:sz w:val="28"/>
          <w:szCs w:val="28"/>
        </w:rPr>
        <w:t xml:space="preserve">55, </w:t>
      </w:r>
      <w:r w:rsidR="00DB0246">
        <w:rPr>
          <w:rFonts w:ascii="Times New Roman" w:hAnsi="Times New Roman" w:cs="Times New Roman"/>
          <w:sz w:val="28"/>
          <w:szCs w:val="28"/>
        </w:rPr>
        <w:t xml:space="preserve">presumably with a reduction in support to reflect his own reduced income.  The Court deemed that unrealistic, given that SL </w:t>
      </w:r>
      <w:r w:rsidR="004D53AF">
        <w:rPr>
          <w:rFonts w:ascii="Times New Roman" w:hAnsi="Times New Roman" w:cs="Times New Roman"/>
          <w:sz w:val="28"/>
          <w:szCs w:val="28"/>
        </w:rPr>
        <w:t xml:space="preserve">had very few employment skills and she would need sufficient time to get to a point where she could support herself without </w:t>
      </w:r>
      <w:r w:rsidR="00217C15">
        <w:rPr>
          <w:rFonts w:ascii="Times New Roman" w:hAnsi="Times New Roman" w:cs="Times New Roman"/>
          <w:sz w:val="28"/>
          <w:szCs w:val="28"/>
        </w:rPr>
        <w:t xml:space="preserve">payments from </w:t>
      </w:r>
      <w:r w:rsidR="004D53AF">
        <w:rPr>
          <w:rFonts w:ascii="Times New Roman" w:hAnsi="Times New Roman" w:cs="Times New Roman"/>
          <w:sz w:val="28"/>
          <w:szCs w:val="28"/>
        </w:rPr>
        <w:t xml:space="preserve">JT. </w:t>
      </w:r>
      <w:r w:rsidR="00DB0246">
        <w:rPr>
          <w:rFonts w:ascii="Times New Roman" w:hAnsi="Times New Roman" w:cs="Times New Roman"/>
          <w:sz w:val="28"/>
          <w:szCs w:val="28"/>
        </w:rPr>
        <w:t xml:space="preserve"> </w:t>
      </w:r>
    </w:p>
    <w:p w:rsidR="007715F6" w:rsidRDefault="00DB0246" w:rsidP="00517B88">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SL’s plans were u</w:t>
      </w:r>
      <w:r w:rsidR="007715F6" w:rsidRPr="00517B88">
        <w:rPr>
          <w:rFonts w:ascii="Times New Roman" w:hAnsi="Times New Roman" w:cs="Times New Roman"/>
          <w:sz w:val="28"/>
          <w:szCs w:val="28"/>
        </w:rPr>
        <w:t>ncertain</w:t>
      </w:r>
      <w:r w:rsidR="00217C15">
        <w:rPr>
          <w:rFonts w:ascii="Times New Roman" w:hAnsi="Times New Roman" w:cs="Times New Roman"/>
          <w:sz w:val="28"/>
          <w:szCs w:val="28"/>
        </w:rPr>
        <w:t xml:space="preserve"> in 2019</w:t>
      </w:r>
      <w:r w:rsidR="007715F6" w:rsidRPr="00517B88">
        <w:rPr>
          <w:rFonts w:ascii="Times New Roman" w:hAnsi="Times New Roman" w:cs="Times New Roman"/>
          <w:sz w:val="28"/>
          <w:szCs w:val="28"/>
        </w:rPr>
        <w:t>.  In the short-term, she planned to find a regular job in Saskatoon and spend her weekends helping her father on his farm.</w:t>
      </w:r>
      <w:r w:rsidR="005348A6">
        <w:rPr>
          <w:rFonts w:ascii="Times New Roman" w:hAnsi="Times New Roman" w:cs="Times New Roman"/>
          <w:sz w:val="28"/>
          <w:szCs w:val="28"/>
        </w:rPr>
        <w:t xml:space="preserve"> </w:t>
      </w:r>
      <w:r w:rsidR="007715F6" w:rsidRPr="00517B88">
        <w:rPr>
          <w:rFonts w:ascii="Times New Roman" w:hAnsi="Times New Roman" w:cs="Times New Roman"/>
          <w:sz w:val="28"/>
          <w:szCs w:val="28"/>
        </w:rPr>
        <w:t xml:space="preserve"> Her </w:t>
      </w:r>
      <w:r w:rsidR="00217C15">
        <w:rPr>
          <w:rFonts w:ascii="Times New Roman" w:hAnsi="Times New Roman" w:cs="Times New Roman"/>
          <w:sz w:val="28"/>
          <w:szCs w:val="28"/>
        </w:rPr>
        <w:lastRenderedPageBreak/>
        <w:t xml:space="preserve">longer term plan </w:t>
      </w:r>
      <w:r w:rsidR="007715F6" w:rsidRPr="00517B88">
        <w:rPr>
          <w:rFonts w:ascii="Times New Roman" w:hAnsi="Times New Roman" w:cs="Times New Roman"/>
          <w:sz w:val="28"/>
          <w:szCs w:val="28"/>
        </w:rPr>
        <w:t>w</w:t>
      </w:r>
      <w:r w:rsidR="00217C15">
        <w:rPr>
          <w:rFonts w:ascii="Times New Roman" w:hAnsi="Times New Roman" w:cs="Times New Roman"/>
          <w:sz w:val="28"/>
          <w:szCs w:val="28"/>
        </w:rPr>
        <w:t>as</w:t>
      </w:r>
      <w:r w:rsidR="007715F6" w:rsidRPr="00517B88">
        <w:rPr>
          <w:rFonts w:ascii="Times New Roman" w:hAnsi="Times New Roman" w:cs="Times New Roman"/>
          <w:sz w:val="28"/>
          <w:szCs w:val="28"/>
        </w:rPr>
        <w:t xml:space="preserve"> to start a green-house business on her father’s farm to grow vegetables for </w:t>
      </w:r>
      <w:r w:rsidR="007B7F2E">
        <w:rPr>
          <w:rFonts w:ascii="Times New Roman" w:hAnsi="Times New Roman" w:cs="Times New Roman"/>
          <w:sz w:val="28"/>
          <w:szCs w:val="28"/>
        </w:rPr>
        <w:t>summertime markets.  She hoped</w:t>
      </w:r>
      <w:r w:rsidR="007715F6" w:rsidRPr="00517B88">
        <w:rPr>
          <w:rFonts w:ascii="Times New Roman" w:hAnsi="Times New Roman" w:cs="Times New Roman"/>
          <w:sz w:val="28"/>
          <w:szCs w:val="28"/>
        </w:rPr>
        <w:t xml:space="preserve"> to work with a business partner.</w:t>
      </w:r>
      <w:r w:rsidR="00DA1022">
        <w:rPr>
          <w:rFonts w:ascii="Times New Roman" w:hAnsi="Times New Roman" w:cs="Times New Roman"/>
          <w:sz w:val="28"/>
          <w:szCs w:val="28"/>
        </w:rPr>
        <w:t xml:space="preserve"> </w:t>
      </w:r>
      <w:r w:rsidR="007715F6" w:rsidRPr="00517B88">
        <w:rPr>
          <w:rFonts w:ascii="Times New Roman" w:hAnsi="Times New Roman" w:cs="Times New Roman"/>
          <w:sz w:val="28"/>
          <w:szCs w:val="28"/>
        </w:rPr>
        <w:t xml:space="preserve"> She was also exploring the idea of returning to school to take business management courses. </w:t>
      </w:r>
    </w:p>
    <w:p w:rsidR="001C302A" w:rsidRPr="001C302A" w:rsidRDefault="001C302A" w:rsidP="001C302A">
      <w:pPr>
        <w:pStyle w:val="ListParagraph"/>
        <w:spacing w:after="240" w:line="240" w:lineRule="auto"/>
        <w:ind w:left="0"/>
        <w:contextualSpacing w:val="0"/>
        <w:jc w:val="both"/>
        <w:rPr>
          <w:rFonts w:ascii="Times New Roman" w:hAnsi="Times New Roman" w:cs="Times New Roman"/>
          <w:b/>
          <w:i/>
          <w:sz w:val="28"/>
          <w:szCs w:val="28"/>
        </w:rPr>
      </w:pPr>
      <w:r w:rsidRPr="001C302A">
        <w:rPr>
          <w:rFonts w:ascii="Times New Roman" w:hAnsi="Times New Roman" w:cs="Times New Roman"/>
          <w:b/>
          <w:i/>
          <w:sz w:val="28"/>
          <w:szCs w:val="28"/>
        </w:rPr>
        <w:t>Current Proceedings</w:t>
      </w:r>
    </w:p>
    <w:p w:rsidR="006438DB" w:rsidRDefault="006438DB" w:rsidP="009E7FCA">
      <w:pPr>
        <w:pStyle w:val="ListParagraph"/>
        <w:numPr>
          <w:ilvl w:val="1"/>
          <w:numId w:val="10"/>
        </w:numPr>
        <w:spacing w:after="240" w:line="240" w:lineRule="auto"/>
        <w:jc w:val="both"/>
        <w:rPr>
          <w:rFonts w:ascii="Times New Roman" w:hAnsi="Times New Roman" w:cs="Times New Roman"/>
          <w:b/>
          <w:sz w:val="28"/>
          <w:szCs w:val="28"/>
          <w:u w:val="single"/>
        </w:rPr>
      </w:pPr>
      <w:r w:rsidRPr="009E7FCA">
        <w:rPr>
          <w:rFonts w:ascii="Times New Roman" w:hAnsi="Times New Roman" w:cs="Times New Roman"/>
          <w:b/>
          <w:sz w:val="28"/>
          <w:szCs w:val="28"/>
          <w:u w:val="single"/>
        </w:rPr>
        <w:t>Evidence about JT’s Circumstances</w:t>
      </w:r>
    </w:p>
    <w:p w:rsidR="009E7FCA" w:rsidRPr="009E7FCA" w:rsidRDefault="009E7FCA" w:rsidP="009E7FCA">
      <w:pPr>
        <w:pStyle w:val="ListParagraph"/>
        <w:spacing w:after="240" w:line="240" w:lineRule="auto"/>
        <w:ind w:left="1440"/>
        <w:jc w:val="both"/>
        <w:rPr>
          <w:rFonts w:ascii="Times New Roman" w:hAnsi="Times New Roman" w:cs="Times New Roman"/>
          <w:b/>
          <w:sz w:val="28"/>
          <w:szCs w:val="28"/>
          <w:u w:val="single"/>
        </w:rPr>
      </w:pPr>
    </w:p>
    <w:p w:rsidR="001C302A" w:rsidRDefault="007B7F2E" w:rsidP="00B0529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As noted, </w:t>
      </w:r>
      <w:r w:rsidR="00791D5A">
        <w:rPr>
          <w:rFonts w:ascii="Times New Roman" w:hAnsi="Times New Roman" w:cs="Times New Roman"/>
          <w:sz w:val="28"/>
          <w:szCs w:val="28"/>
        </w:rPr>
        <w:t>JT</w:t>
      </w:r>
      <w:r w:rsidR="00320F7F">
        <w:rPr>
          <w:rFonts w:ascii="Times New Roman" w:hAnsi="Times New Roman" w:cs="Times New Roman"/>
          <w:sz w:val="28"/>
          <w:szCs w:val="28"/>
        </w:rPr>
        <w:t xml:space="preserve"> worked for a large financial institution for most of his career</w:t>
      </w:r>
      <w:r w:rsidR="00217C15">
        <w:rPr>
          <w:rFonts w:ascii="Times New Roman" w:hAnsi="Times New Roman" w:cs="Times New Roman"/>
          <w:sz w:val="28"/>
          <w:szCs w:val="28"/>
        </w:rPr>
        <w:t>.</w:t>
      </w:r>
      <w:r w:rsidR="005348A6">
        <w:rPr>
          <w:rFonts w:ascii="Times New Roman" w:hAnsi="Times New Roman" w:cs="Times New Roman"/>
          <w:sz w:val="28"/>
          <w:szCs w:val="28"/>
        </w:rPr>
        <w:t xml:space="preserve"> </w:t>
      </w:r>
      <w:r w:rsidR="00217C15">
        <w:rPr>
          <w:rFonts w:ascii="Times New Roman" w:hAnsi="Times New Roman" w:cs="Times New Roman"/>
          <w:sz w:val="28"/>
          <w:szCs w:val="28"/>
        </w:rPr>
        <w:t xml:space="preserve"> H</w:t>
      </w:r>
      <w:r w:rsidR="00320F7F">
        <w:rPr>
          <w:rFonts w:ascii="Times New Roman" w:hAnsi="Times New Roman" w:cs="Times New Roman"/>
          <w:sz w:val="28"/>
          <w:szCs w:val="28"/>
        </w:rPr>
        <w:t xml:space="preserve">e was a vice-president at the time of the trial and when the Corollary Relief Order was made in August of 2019. </w:t>
      </w:r>
      <w:r w:rsidR="006438DB">
        <w:rPr>
          <w:rFonts w:ascii="Times New Roman" w:hAnsi="Times New Roman" w:cs="Times New Roman"/>
          <w:sz w:val="28"/>
          <w:szCs w:val="28"/>
        </w:rPr>
        <w:t xml:space="preserve"> </w:t>
      </w:r>
    </w:p>
    <w:p w:rsidR="003707C5" w:rsidRDefault="00217C15" w:rsidP="00B0529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following year, </w:t>
      </w:r>
      <w:r w:rsidR="00320F7F">
        <w:rPr>
          <w:rFonts w:ascii="Times New Roman" w:hAnsi="Times New Roman" w:cs="Times New Roman"/>
          <w:sz w:val="28"/>
          <w:szCs w:val="28"/>
        </w:rPr>
        <w:t>JT was laid off from his position</w:t>
      </w:r>
      <w:r w:rsidR="007B7F2E">
        <w:rPr>
          <w:rFonts w:ascii="Times New Roman" w:hAnsi="Times New Roman" w:cs="Times New Roman"/>
          <w:sz w:val="28"/>
          <w:szCs w:val="28"/>
        </w:rPr>
        <w:t xml:space="preserve">, effective </w:t>
      </w:r>
      <w:r w:rsidR="001C302A">
        <w:rPr>
          <w:rFonts w:ascii="Times New Roman" w:hAnsi="Times New Roman" w:cs="Times New Roman"/>
          <w:sz w:val="28"/>
          <w:szCs w:val="28"/>
        </w:rPr>
        <w:t xml:space="preserve">May </w:t>
      </w:r>
      <w:r w:rsidR="007B7F2E">
        <w:rPr>
          <w:rFonts w:ascii="Times New Roman" w:hAnsi="Times New Roman" w:cs="Times New Roman"/>
          <w:sz w:val="28"/>
          <w:szCs w:val="28"/>
        </w:rPr>
        <w:t xml:space="preserve">of </w:t>
      </w:r>
      <w:r w:rsidR="001C302A">
        <w:rPr>
          <w:rFonts w:ascii="Times New Roman" w:hAnsi="Times New Roman" w:cs="Times New Roman"/>
          <w:sz w:val="28"/>
          <w:szCs w:val="28"/>
        </w:rPr>
        <w:t>2020.</w:t>
      </w:r>
      <w:r w:rsidR="00DA1022">
        <w:rPr>
          <w:rFonts w:ascii="Times New Roman" w:hAnsi="Times New Roman" w:cs="Times New Roman"/>
          <w:sz w:val="28"/>
          <w:szCs w:val="28"/>
        </w:rPr>
        <w:t xml:space="preserve"> </w:t>
      </w:r>
      <w:r w:rsidR="001C302A">
        <w:rPr>
          <w:rFonts w:ascii="Times New Roman" w:hAnsi="Times New Roman" w:cs="Times New Roman"/>
          <w:sz w:val="28"/>
          <w:szCs w:val="28"/>
        </w:rPr>
        <w:t xml:space="preserve"> </w:t>
      </w:r>
      <w:r w:rsidR="003707C5">
        <w:rPr>
          <w:rFonts w:ascii="Times New Roman" w:hAnsi="Times New Roman" w:cs="Times New Roman"/>
          <w:sz w:val="28"/>
          <w:szCs w:val="28"/>
        </w:rPr>
        <w:t>H</w:t>
      </w:r>
      <w:r w:rsidR="006438DB">
        <w:rPr>
          <w:rFonts w:ascii="Times New Roman" w:hAnsi="Times New Roman" w:cs="Times New Roman"/>
          <w:sz w:val="28"/>
          <w:szCs w:val="28"/>
        </w:rPr>
        <w:t>e was able to negotiate an extension of his hou</w:t>
      </w:r>
      <w:r w:rsidR="003707C5">
        <w:rPr>
          <w:rFonts w:ascii="Times New Roman" w:hAnsi="Times New Roman" w:cs="Times New Roman"/>
          <w:sz w:val="28"/>
          <w:szCs w:val="28"/>
        </w:rPr>
        <w:t xml:space="preserve">sing benefits for a few months, but </w:t>
      </w:r>
      <w:r w:rsidR="006438DB">
        <w:rPr>
          <w:rFonts w:ascii="Times New Roman" w:hAnsi="Times New Roman" w:cs="Times New Roman"/>
          <w:sz w:val="28"/>
          <w:szCs w:val="28"/>
        </w:rPr>
        <w:t>left Yellowknife in the summer of 2020</w:t>
      </w:r>
      <w:r w:rsidR="003707C5">
        <w:rPr>
          <w:rFonts w:ascii="Times New Roman" w:hAnsi="Times New Roman" w:cs="Times New Roman"/>
          <w:sz w:val="28"/>
          <w:szCs w:val="28"/>
        </w:rPr>
        <w:t>.  He relocated to</w:t>
      </w:r>
      <w:r w:rsidR="004A4909">
        <w:rPr>
          <w:rFonts w:ascii="Times New Roman" w:hAnsi="Times New Roman" w:cs="Times New Roman"/>
          <w:sz w:val="28"/>
          <w:szCs w:val="28"/>
        </w:rPr>
        <w:t xml:space="preserve"> Manitoba</w:t>
      </w:r>
      <w:r w:rsidR="007B7F2E">
        <w:rPr>
          <w:rFonts w:ascii="Times New Roman" w:hAnsi="Times New Roman" w:cs="Times New Roman"/>
          <w:sz w:val="28"/>
          <w:szCs w:val="28"/>
        </w:rPr>
        <w:t>.</w:t>
      </w:r>
      <w:r w:rsidR="003707C5">
        <w:rPr>
          <w:rFonts w:ascii="Times New Roman" w:hAnsi="Times New Roman" w:cs="Times New Roman"/>
          <w:sz w:val="28"/>
          <w:szCs w:val="28"/>
        </w:rPr>
        <w:t xml:space="preserve"> </w:t>
      </w:r>
    </w:p>
    <w:p w:rsidR="00E84929" w:rsidRDefault="001C302A" w:rsidP="00B0529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JT’s employer provided notice of the layoff in a meeting on February 28, 2020.</w:t>
      </w:r>
      <w:r w:rsidR="00DA1022">
        <w:rPr>
          <w:rFonts w:ascii="Times New Roman" w:hAnsi="Times New Roman" w:cs="Times New Roman"/>
          <w:sz w:val="28"/>
          <w:szCs w:val="28"/>
        </w:rPr>
        <w:t xml:space="preserve"> </w:t>
      </w:r>
      <w:r>
        <w:rPr>
          <w:rFonts w:ascii="Times New Roman" w:hAnsi="Times New Roman" w:cs="Times New Roman"/>
          <w:sz w:val="28"/>
          <w:szCs w:val="28"/>
        </w:rPr>
        <w:t xml:space="preserve"> </w:t>
      </w:r>
      <w:r w:rsidR="0061691C">
        <w:rPr>
          <w:rFonts w:ascii="Times New Roman" w:hAnsi="Times New Roman" w:cs="Times New Roman"/>
          <w:sz w:val="28"/>
          <w:szCs w:val="28"/>
        </w:rPr>
        <w:t xml:space="preserve">JT’s </w:t>
      </w:r>
      <w:r w:rsidR="006438DB">
        <w:rPr>
          <w:rFonts w:ascii="Times New Roman" w:hAnsi="Times New Roman" w:cs="Times New Roman"/>
          <w:sz w:val="28"/>
          <w:szCs w:val="28"/>
        </w:rPr>
        <w:t xml:space="preserve">position was </w:t>
      </w:r>
      <w:r w:rsidR="0061691C">
        <w:rPr>
          <w:rFonts w:ascii="Times New Roman" w:hAnsi="Times New Roman" w:cs="Times New Roman"/>
          <w:sz w:val="28"/>
          <w:szCs w:val="28"/>
        </w:rPr>
        <w:t xml:space="preserve">being </w:t>
      </w:r>
      <w:r w:rsidR="006438DB">
        <w:rPr>
          <w:rFonts w:ascii="Times New Roman" w:hAnsi="Times New Roman" w:cs="Times New Roman"/>
          <w:sz w:val="28"/>
          <w:szCs w:val="28"/>
        </w:rPr>
        <w:t xml:space="preserve">eliminated as part of a restructuring. </w:t>
      </w:r>
      <w:r w:rsidR="00DA1022">
        <w:rPr>
          <w:rFonts w:ascii="Times New Roman" w:hAnsi="Times New Roman" w:cs="Times New Roman"/>
          <w:sz w:val="28"/>
          <w:szCs w:val="28"/>
        </w:rPr>
        <w:t xml:space="preserve"> </w:t>
      </w:r>
      <w:r w:rsidR="006438DB">
        <w:rPr>
          <w:rFonts w:ascii="Times New Roman" w:hAnsi="Times New Roman" w:cs="Times New Roman"/>
          <w:sz w:val="28"/>
          <w:szCs w:val="28"/>
        </w:rPr>
        <w:t xml:space="preserve">The employer followed up with a </w:t>
      </w:r>
      <w:r>
        <w:rPr>
          <w:rFonts w:ascii="Times New Roman" w:hAnsi="Times New Roman" w:cs="Times New Roman"/>
          <w:sz w:val="28"/>
          <w:szCs w:val="28"/>
        </w:rPr>
        <w:t>letter confirming the la</w:t>
      </w:r>
      <w:r w:rsidR="006438DB">
        <w:rPr>
          <w:rFonts w:ascii="Times New Roman" w:hAnsi="Times New Roman" w:cs="Times New Roman"/>
          <w:sz w:val="28"/>
          <w:szCs w:val="28"/>
        </w:rPr>
        <w:t xml:space="preserve">yoff and setting out </w:t>
      </w:r>
      <w:r w:rsidR="007B7F2E">
        <w:rPr>
          <w:rFonts w:ascii="Times New Roman" w:hAnsi="Times New Roman" w:cs="Times New Roman"/>
          <w:sz w:val="28"/>
          <w:szCs w:val="28"/>
        </w:rPr>
        <w:t xml:space="preserve">and explaining </w:t>
      </w:r>
      <w:r w:rsidR="006438DB">
        <w:rPr>
          <w:rFonts w:ascii="Times New Roman" w:hAnsi="Times New Roman" w:cs="Times New Roman"/>
          <w:sz w:val="28"/>
          <w:szCs w:val="28"/>
        </w:rPr>
        <w:t>two compensation options</w:t>
      </w:r>
      <w:r w:rsidR="00217C15">
        <w:rPr>
          <w:rFonts w:ascii="Times New Roman" w:hAnsi="Times New Roman" w:cs="Times New Roman"/>
          <w:sz w:val="28"/>
          <w:szCs w:val="28"/>
        </w:rPr>
        <w:t xml:space="preserve"> available to JT</w:t>
      </w:r>
      <w:r>
        <w:rPr>
          <w:rFonts w:ascii="Times New Roman" w:hAnsi="Times New Roman" w:cs="Times New Roman"/>
          <w:sz w:val="28"/>
          <w:szCs w:val="28"/>
        </w:rPr>
        <w:t>.</w:t>
      </w:r>
      <w:r w:rsidR="00747962">
        <w:rPr>
          <w:rFonts w:ascii="Times New Roman" w:hAnsi="Times New Roman" w:cs="Times New Roman"/>
          <w:sz w:val="28"/>
          <w:szCs w:val="28"/>
        </w:rPr>
        <w:t xml:space="preserve"> </w:t>
      </w:r>
      <w:r w:rsidR="00DA1022">
        <w:rPr>
          <w:rFonts w:ascii="Times New Roman" w:hAnsi="Times New Roman" w:cs="Times New Roman"/>
          <w:sz w:val="28"/>
          <w:szCs w:val="28"/>
        </w:rPr>
        <w:t xml:space="preserve"> </w:t>
      </w:r>
      <w:r w:rsidR="007B7F2E">
        <w:rPr>
          <w:rFonts w:ascii="Times New Roman" w:hAnsi="Times New Roman" w:cs="Times New Roman"/>
          <w:sz w:val="28"/>
          <w:szCs w:val="28"/>
        </w:rPr>
        <w:t>The letter and its appendices were tendered into evidence.</w:t>
      </w:r>
    </w:p>
    <w:p w:rsidR="00051EEA" w:rsidRDefault="001C302A" w:rsidP="00B0529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The first option was called</w:t>
      </w:r>
      <w:r w:rsidR="007B7F2E">
        <w:rPr>
          <w:rFonts w:ascii="Times New Roman" w:hAnsi="Times New Roman" w:cs="Times New Roman"/>
          <w:sz w:val="28"/>
          <w:szCs w:val="28"/>
        </w:rPr>
        <w:t xml:space="preserve"> the</w:t>
      </w:r>
      <w:r>
        <w:rPr>
          <w:rFonts w:ascii="Times New Roman" w:hAnsi="Times New Roman" w:cs="Times New Roman"/>
          <w:sz w:val="28"/>
          <w:szCs w:val="28"/>
        </w:rPr>
        <w:t xml:space="preserve"> “Income Protection</w:t>
      </w:r>
      <w:r w:rsidR="007B7F2E">
        <w:rPr>
          <w:rFonts w:ascii="Times New Roman" w:hAnsi="Times New Roman" w:cs="Times New Roman"/>
          <w:sz w:val="28"/>
          <w:szCs w:val="28"/>
        </w:rPr>
        <w:t xml:space="preserve"> Option</w:t>
      </w:r>
      <w:r>
        <w:rPr>
          <w:rFonts w:ascii="Times New Roman" w:hAnsi="Times New Roman" w:cs="Times New Roman"/>
          <w:sz w:val="28"/>
          <w:szCs w:val="28"/>
        </w:rPr>
        <w:t xml:space="preserve">”. </w:t>
      </w:r>
      <w:r w:rsidR="00DA1022">
        <w:rPr>
          <w:rFonts w:ascii="Times New Roman" w:hAnsi="Times New Roman" w:cs="Times New Roman"/>
          <w:sz w:val="28"/>
          <w:szCs w:val="28"/>
        </w:rPr>
        <w:t xml:space="preserve"> </w:t>
      </w:r>
      <w:r w:rsidR="007B7F2E">
        <w:rPr>
          <w:rFonts w:ascii="Times New Roman" w:hAnsi="Times New Roman" w:cs="Times New Roman"/>
          <w:sz w:val="28"/>
          <w:szCs w:val="28"/>
        </w:rPr>
        <w:t>Under this option, t</w:t>
      </w:r>
      <w:r>
        <w:rPr>
          <w:rFonts w:ascii="Times New Roman" w:hAnsi="Times New Roman" w:cs="Times New Roman"/>
          <w:sz w:val="28"/>
          <w:szCs w:val="28"/>
        </w:rPr>
        <w:t>he employer w</w:t>
      </w:r>
      <w:r w:rsidR="007B7F2E">
        <w:rPr>
          <w:rFonts w:ascii="Times New Roman" w:hAnsi="Times New Roman" w:cs="Times New Roman"/>
          <w:sz w:val="28"/>
          <w:szCs w:val="28"/>
        </w:rPr>
        <w:t xml:space="preserve">ould continue to pay JT’s </w:t>
      </w:r>
      <w:r w:rsidR="00051EEA">
        <w:rPr>
          <w:rFonts w:ascii="Times New Roman" w:hAnsi="Times New Roman" w:cs="Times New Roman"/>
          <w:sz w:val="28"/>
          <w:szCs w:val="28"/>
        </w:rPr>
        <w:t xml:space="preserve">yearly base </w:t>
      </w:r>
      <w:r w:rsidR="00E84929">
        <w:rPr>
          <w:rFonts w:ascii="Times New Roman" w:hAnsi="Times New Roman" w:cs="Times New Roman"/>
          <w:sz w:val="28"/>
          <w:szCs w:val="28"/>
        </w:rPr>
        <w:t>salary</w:t>
      </w:r>
      <w:r w:rsidR="001B0874">
        <w:rPr>
          <w:rFonts w:ascii="Times New Roman" w:hAnsi="Times New Roman" w:cs="Times New Roman"/>
          <w:sz w:val="28"/>
          <w:szCs w:val="28"/>
        </w:rPr>
        <w:t xml:space="preserve"> of </w:t>
      </w:r>
      <w:r w:rsidR="00051EEA">
        <w:rPr>
          <w:rFonts w:ascii="Times New Roman" w:hAnsi="Times New Roman" w:cs="Times New Roman"/>
          <w:sz w:val="28"/>
          <w:szCs w:val="28"/>
        </w:rPr>
        <w:t>$121,750.00</w:t>
      </w:r>
      <w:r w:rsidR="00E84929">
        <w:rPr>
          <w:rFonts w:ascii="Times New Roman" w:hAnsi="Times New Roman" w:cs="Times New Roman"/>
          <w:sz w:val="28"/>
          <w:szCs w:val="28"/>
        </w:rPr>
        <w:t xml:space="preserve"> and a bonus based on an average of </w:t>
      </w:r>
      <w:r w:rsidR="00E84929" w:rsidRPr="00217C15">
        <w:rPr>
          <w:rFonts w:ascii="Times New Roman" w:hAnsi="Times New Roman" w:cs="Times New Roman"/>
          <w:sz w:val="28"/>
          <w:szCs w:val="28"/>
        </w:rPr>
        <w:t xml:space="preserve">the </w:t>
      </w:r>
      <w:r w:rsidR="00217C15" w:rsidRPr="00217C15">
        <w:rPr>
          <w:rFonts w:ascii="Times New Roman" w:hAnsi="Times New Roman" w:cs="Times New Roman"/>
          <w:sz w:val="28"/>
          <w:szCs w:val="28"/>
        </w:rPr>
        <w:t>bonuses</w:t>
      </w:r>
      <w:r w:rsidR="00E84929">
        <w:rPr>
          <w:rFonts w:ascii="Times New Roman" w:hAnsi="Times New Roman" w:cs="Times New Roman"/>
          <w:sz w:val="28"/>
          <w:szCs w:val="28"/>
        </w:rPr>
        <w:t xml:space="preserve"> paid in previous three years, for a period of two years starting May 3</w:t>
      </w:r>
      <w:r w:rsidR="00323DE9">
        <w:rPr>
          <w:rFonts w:ascii="Times New Roman" w:hAnsi="Times New Roman" w:cs="Times New Roman"/>
          <w:sz w:val="28"/>
          <w:szCs w:val="28"/>
        </w:rPr>
        <w:t xml:space="preserve">0, 2020. </w:t>
      </w:r>
      <w:r w:rsidR="00DA1022">
        <w:rPr>
          <w:rFonts w:ascii="Times New Roman" w:hAnsi="Times New Roman" w:cs="Times New Roman"/>
          <w:sz w:val="28"/>
          <w:szCs w:val="28"/>
        </w:rPr>
        <w:t xml:space="preserve"> </w:t>
      </w:r>
      <w:r w:rsidR="00051EEA">
        <w:rPr>
          <w:rFonts w:ascii="Times New Roman" w:hAnsi="Times New Roman" w:cs="Times New Roman"/>
          <w:sz w:val="28"/>
          <w:szCs w:val="28"/>
        </w:rPr>
        <w:t xml:space="preserve">The amount of the bonuses is unknown, but based on the information from the </w:t>
      </w:r>
      <w:r w:rsidR="00D82318">
        <w:rPr>
          <w:rFonts w:ascii="Times New Roman" w:hAnsi="Times New Roman" w:cs="Times New Roman"/>
          <w:sz w:val="28"/>
          <w:szCs w:val="28"/>
        </w:rPr>
        <w:t xml:space="preserve">trial in 2019, I would expect this to be approximately </w:t>
      </w:r>
      <w:r w:rsidR="00051EEA">
        <w:rPr>
          <w:rFonts w:ascii="Times New Roman" w:hAnsi="Times New Roman" w:cs="Times New Roman"/>
          <w:sz w:val="28"/>
          <w:szCs w:val="28"/>
        </w:rPr>
        <w:t xml:space="preserve">$50,000.00 a year. </w:t>
      </w:r>
      <w:r w:rsidR="00DA1022">
        <w:rPr>
          <w:rFonts w:ascii="Times New Roman" w:hAnsi="Times New Roman" w:cs="Times New Roman"/>
          <w:sz w:val="28"/>
          <w:szCs w:val="28"/>
        </w:rPr>
        <w:t xml:space="preserve"> </w:t>
      </w:r>
      <w:r w:rsidR="007B7F2E">
        <w:rPr>
          <w:rFonts w:ascii="Times New Roman" w:hAnsi="Times New Roman" w:cs="Times New Roman"/>
          <w:sz w:val="28"/>
          <w:szCs w:val="28"/>
        </w:rPr>
        <w:t>The employer would extend its benefit package to JT for the two</w:t>
      </w:r>
      <w:r w:rsidR="00B867D2">
        <w:rPr>
          <w:rFonts w:ascii="Times New Roman" w:hAnsi="Times New Roman" w:cs="Times New Roman"/>
          <w:sz w:val="28"/>
          <w:szCs w:val="28"/>
        </w:rPr>
        <w:t>-</w:t>
      </w:r>
      <w:r w:rsidR="007B7F2E">
        <w:rPr>
          <w:rFonts w:ascii="Times New Roman" w:hAnsi="Times New Roman" w:cs="Times New Roman"/>
          <w:sz w:val="28"/>
          <w:szCs w:val="28"/>
        </w:rPr>
        <w:t xml:space="preserve">year period. </w:t>
      </w:r>
      <w:r w:rsidR="00DA1022">
        <w:rPr>
          <w:rFonts w:ascii="Times New Roman" w:hAnsi="Times New Roman" w:cs="Times New Roman"/>
          <w:sz w:val="28"/>
          <w:szCs w:val="28"/>
        </w:rPr>
        <w:t xml:space="preserve"> </w:t>
      </w:r>
      <w:r w:rsidR="00051EEA">
        <w:rPr>
          <w:rFonts w:ascii="Times New Roman" w:hAnsi="Times New Roman" w:cs="Times New Roman"/>
          <w:sz w:val="28"/>
          <w:szCs w:val="28"/>
        </w:rPr>
        <w:t xml:space="preserve">Presumably, JT would not be entitled to the Northern Allowance, in the amount of $28,920.00 a year and which was included for income purposes in setting spousal support in 2019. </w:t>
      </w:r>
    </w:p>
    <w:p w:rsidR="001C302A" w:rsidRDefault="007B7F2E" w:rsidP="00B0529C">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Under the Income Protection Option</w:t>
      </w:r>
      <w:r w:rsidR="00E84929">
        <w:rPr>
          <w:rFonts w:ascii="Times New Roman" w:hAnsi="Times New Roman" w:cs="Times New Roman"/>
          <w:sz w:val="28"/>
          <w:szCs w:val="28"/>
        </w:rPr>
        <w:t xml:space="preserve"> JT would be required to remain actively engaged in a job search and the employer would provide as</w:t>
      </w:r>
      <w:r w:rsidR="00747962">
        <w:rPr>
          <w:rFonts w:ascii="Times New Roman" w:hAnsi="Times New Roman" w:cs="Times New Roman"/>
          <w:sz w:val="28"/>
          <w:szCs w:val="28"/>
        </w:rPr>
        <w:t xml:space="preserve">sistance in career transition.  </w:t>
      </w:r>
      <w:r>
        <w:rPr>
          <w:rFonts w:ascii="Times New Roman" w:hAnsi="Times New Roman" w:cs="Times New Roman"/>
          <w:sz w:val="28"/>
          <w:szCs w:val="28"/>
        </w:rPr>
        <w:t>Specifically, it would provide JT with access to a professional service to assist with employment transitioning and “reskilling”.  Alternatively, it would pay JT a lump sum so he could hire someone directly.</w:t>
      </w:r>
      <w:r w:rsidR="00DA1022">
        <w:rPr>
          <w:rFonts w:ascii="Times New Roman" w:hAnsi="Times New Roman" w:cs="Times New Roman"/>
          <w:sz w:val="28"/>
          <w:szCs w:val="28"/>
        </w:rPr>
        <w:t xml:space="preserve"> </w:t>
      </w:r>
      <w:r>
        <w:rPr>
          <w:rFonts w:ascii="Times New Roman" w:hAnsi="Times New Roman" w:cs="Times New Roman"/>
          <w:sz w:val="28"/>
          <w:szCs w:val="28"/>
        </w:rPr>
        <w:t xml:space="preserve"> </w:t>
      </w:r>
      <w:r w:rsidR="00747962">
        <w:rPr>
          <w:rFonts w:ascii="Times New Roman" w:hAnsi="Times New Roman" w:cs="Times New Roman"/>
          <w:sz w:val="28"/>
          <w:szCs w:val="28"/>
        </w:rPr>
        <w:t>During the two-year period, JT would be able to earn up to 30% of the value of his monthly income protection amount without penalty.</w:t>
      </w:r>
      <w:r w:rsidR="00DA1022">
        <w:rPr>
          <w:rFonts w:ascii="Times New Roman" w:hAnsi="Times New Roman" w:cs="Times New Roman"/>
          <w:sz w:val="28"/>
          <w:szCs w:val="28"/>
        </w:rPr>
        <w:t xml:space="preserve"> </w:t>
      </w:r>
      <w:r w:rsidR="00747962">
        <w:rPr>
          <w:rFonts w:ascii="Times New Roman" w:hAnsi="Times New Roman" w:cs="Times New Roman"/>
          <w:sz w:val="28"/>
          <w:szCs w:val="28"/>
        </w:rPr>
        <w:t xml:space="preserve"> If JT obtained </w:t>
      </w:r>
      <w:r w:rsidR="00D82318">
        <w:rPr>
          <w:rFonts w:ascii="Times New Roman" w:hAnsi="Times New Roman" w:cs="Times New Roman"/>
          <w:sz w:val="28"/>
          <w:szCs w:val="28"/>
        </w:rPr>
        <w:t xml:space="preserve">a </w:t>
      </w:r>
      <w:r w:rsidR="00323DE9">
        <w:rPr>
          <w:rFonts w:ascii="Times New Roman" w:hAnsi="Times New Roman" w:cs="Times New Roman"/>
          <w:sz w:val="28"/>
          <w:szCs w:val="28"/>
        </w:rPr>
        <w:t>position with the employer within that period, the income pro</w:t>
      </w:r>
      <w:r>
        <w:rPr>
          <w:rFonts w:ascii="Times New Roman" w:hAnsi="Times New Roman" w:cs="Times New Roman"/>
          <w:sz w:val="28"/>
          <w:szCs w:val="28"/>
        </w:rPr>
        <w:t>tection would be discontinued; however, i</w:t>
      </w:r>
      <w:r w:rsidR="00323DE9">
        <w:rPr>
          <w:rFonts w:ascii="Times New Roman" w:hAnsi="Times New Roman" w:cs="Times New Roman"/>
          <w:sz w:val="28"/>
          <w:szCs w:val="28"/>
        </w:rPr>
        <w:t xml:space="preserve">f he obtained </w:t>
      </w:r>
      <w:r w:rsidR="00747962">
        <w:rPr>
          <w:rFonts w:ascii="Times New Roman" w:hAnsi="Times New Roman" w:cs="Times New Roman"/>
          <w:sz w:val="28"/>
          <w:szCs w:val="28"/>
        </w:rPr>
        <w:lastRenderedPageBreak/>
        <w:t xml:space="preserve">employment </w:t>
      </w:r>
      <w:r w:rsidR="00323DE9">
        <w:rPr>
          <w:rFonts w:ascii="Times New Roman" w:hAnsi="Times New Roman" w:cs="Times New Roman"/>
          <w:sz w:val="28"/>
          <w:szCs w:val="28"/>
        </w:rPr>
        <w:t xml:space="preserve">with another employer </w:t>
      </w:r>
      <w:r w:rsidR="00747962">
        <w:rPr>
          <w:rFonts w:ascii="Times New Roman" w:hAnsi="Times New Roman" w:cs="Times New Roman"/>
          <w:sz w:val="28"/>
          <w:szCs w:val="28"/>
        </w:rPr>
        <w:t xml:space="preserve">during the income protection period, he would be eligible </w:t>
      </w:r>
      <w:r w:rsidR="00323DE9">
        <w:rPr>
          <w:rFonts w:ascii="Times New Roman" w:hAnsi="Times New Roman" w:cs="Times New Roman"/>
          <w:sz w:val="28"/>
          <w:szCs w:val="28"/>
        </w:rPr>
        <w:t xml:space="preserve">for a “departure payment” in an amount equal to 50% of any remaining income protection. </w:t>
      </w:r>
      <w:r w:rsidR="00DA1022">
        <w:rPr>
          <w:rFonts w:ascii="Times New Roman" w:hAnsi="Times New Roman" w:cs="Times New Roman"/>
          <w:sz w:val="28"/>
          <w:szCs w:val="28"/>
        </w:rPr>
        <w:t xml:space="preserve"> </w:t>
      </w:r>
      <w:r w:rsidR="00323DE9">
        <w:rPr>
          <w:rFonts w:ascii="Times New Roman" w:hAnsi="Times New Roman" w:cs="Times New Roman"/>
          <w:sz w:val="28"/>
          <w:szCs w:val="28"/>
        </w:rPr>
        <w:t>Finally, JT would remain a member of the employer’s defined benefit pension plan and service would continue to be credited in accordance with the plan.</w:t>
      </w:r>
      <w:r>
        <w:rPr>
          <w:rFonts w:ascii="Times New Roman" w:hAnsi="Times New Roman" w:cs="Times New Roman"/>
          <w:sz w:val="28"/>
          <w:szCs w:val="28"/>
        </w:rPr>
        <w:t xml:space="preserve"> </w:t>
      </w:r>
    </w:p>
    <w:p w:rsidR="00566AAE" w:rsidRPr="00323DE9" w:rsidRDefault="00E84929" w:rsidP="00323DE9">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second option was called </w:t>
      </w:r>
      <w:r w:rsidR="007B7F2E">
        <w:rPr>
          <w:rFonts w:ascii="Times New Roman" w:hAnsi="Times New Roman" w:cs="Times New Roman"/>
          <w:sz w:val="28"/>
          <w:szCs w:val="28"/>
        </w:rPr>
        <w:t xml:space="preserve">the </w:t>
      </w:r>
      <w:r>
        <w:rPr>
          <w:rFonts w:ascii="Times New Roman" w:hAnsi="Times New Roman" w:cs="Times New Roman"/>
          <w:sz w:val="28"/>
          <w:szCs w:val="28"/>
        </w:rPr>
        <w:t>“Retirement Payment</w:t>
      </w:r>
      <w:r w:rsidR="007B7F2E">
        <w:rPr>
          <w:rFonts w:ascii="Times New Roman" w:hAnsi="Times New Roman" w:cs="Times New Roman"/>
          <w:sz w:val="28"/>
          <w:szCs w:val="28"/>
        </w:rPr>
        <w:t xml:space="preserve"> Option</w:t>
      </w:r>
      <w:r>
        <w:rPr>
          <w:rFonts w:ascii="Times New Roman" w:hAnsi="Times New Roman" w:cs="Times New Roman"/>
          <w:sz w:val="28"/>
          <w:szCs w:val="28"/>
        </w:rPr>
        <w:t xml:space="preserve">”.  Under this option, the employer would pay JT </w:t>
      </w:r>
      <w:r w:rsidR="006438DB">
        <w:rPr>
          <w:rFonts w:ascii="Times New Roman" w:hAnsi="Times New Roman" w:cs="Times New Roman"/>
          <w:sz w:val="28"/>
          <w:szCs w:val="28"/>
        </w:rPr>
        <w:t>a lump sum</w:t>
      </w:r>
      <w:r w:rsidR="007B7F2E">
        <w:rPr>
          <w:rFonts w:ascii="Times New Roman" w:hAnsi="Times New Roman" w:cs="Times New Roman"/>
          <w:sz w:val="28"/>
          <w:szCs w:val="28"/>
        </w:rPr>
        <w:t xml:space="preserve"> equivalent to 75% of two years’ </w:t>
      </w:r>
      <w:r w:rsidR="00C0357B">
        <w:rPr>
          <w:rFonts w:ascii="Times New Roman" w:hAnsi="Times New Roman" w:cs="Times New Roman"/>
          <w:sz w:val="28"/>
          <w:szCs w:val="28"/>
        </w:rPr>
        <w:t>salary</w:t>
      </w:r>
      <w:r w:rsidR="00323DE9">
        <w:rPr>
          <w:rFonts w:ascii="Times New Roman" w:hAnsi="Times New Roman" w:cs="Times New Roman"/>
          <w:sz w:val="28"/>
          <w:szCs w:val="28"/>
        </w:rPr>
        <w:t xml:space="preserve">, </w:t>
      </w:r>
      <w:r w:rsidR="007B7F2E">
        <w:rPr>
          <w:rFonts w:ascii="Times New Roman" w:hAnsi="Times New Roman" w:cs="Times New Roman"/>
          <w:sz w:val="28"/>
          <w:szCs w:val="28"/>
        </w:rPr>
        <w:t>a total of</w:t>
      </w:r>
      <w:r w:rsidR="00323DE9">
        <w:rPr>
          <w:rFonts w:ascii="Times New Roman" w:hAnsi="Times New Roman" w:cs="Times New Roman"/>
          <w:sz w:val="28"/>
          <w:szCs w:val="28"/>
        </w:rPr>
        <w:t xml:space="preserve"> $182,125.00</w:t>
      </w:r>
      <w:r w:rsidR="00D82318">
        <w:rPr>
          <w:rFonts w:ascii="Times New Roman" w:hAnsi="Times New Roman" w:cs="Times New Roman"/>
          <w:sz w:val="28"/>
          <w:szCs w:val="28"/>
        </w:rPr>
        <w:t>,</w:t>
      </w:r>
      <w:r w:rsidR="00323DE9">
        <w:rPr>
          <w:rFonts w:ascii="Times New Roman" w:hAnsi="Times New Roman" w:cs="Times New Roman"/>
          <w:sz w:val="28"/>
          <w:szCs w:val="28"/>
        </w:rPr>
        <w:t xml:space="preserve"> and 75% of </w:t>
      </w:r>
      <w:r>
        <w:rPr>
          <w:rFonts w:ascii="Times New Roman" w:hAnsi="Times New Roman" w:cs="Times New Roman"/>
          <w:sz w:val="28"/>
          <w:szCs w:val="28"/>
        </w:rPr>
        <w:t xml:space="preserve">the bonus payments he would be entitled to under the </w:t>
      </w:r>
      <w:r w:rsidR="007B7F2E">
        <w:rPr>
          <w:rFonts w:ascii="Times New Roman" w:hAnsi="Times New Roman" w:cs="Times New Roman"/>
          <w:sz w:val="28"/>
          <w:szCs w:val="28"/>
        </w:rPr>
        <w:t>Income Protection Option.</w:t>
      </w:r>
      <w:r w:rsidR="00DA1022">
        <w:rPr>
          <w:rFonts w:ascii="Times New Roman" w:hAnsi="Times New Roman" w:cs="Times New Roman"/>
          <w:sz w:val="28"/>
          <w:szCs w:val="28"/>
        </w:rPr>
        <w:t xml:space="preserve"> </w:t>
      </w:r>
      <w:r w:rsidR="007B7F2E">
        <w:rPr>
          <w:rFonts w:ascii="Times New Roman" w:hAnsi="Times New Roman" w:cs="Times New Roman"/>
          <w:sz w:val="28"/>
          <w:szCs w:val="28"/>
        </w:rPr>
        <w:t xml:space="preserve"> </w:t>
      </w:r>
      <w:r w:rsidR="00323DE9">
        <w:rPr>
          <w:rFonts w:ascii="Times New Roman" w:hAnsi="Times New Roman" w:cs="Times New Roman"/>
          <w:sz w:val="28"/>
          <w:szCs w:val="28"/>
        </w:rPr>
        <w:t xml:space="preserve">JT would retire as of May 31, 2020 and he would be eligible to collect his pension immediately, </w:t>
      </w:r>
      <w:r w:rsidR="00A14573">
        <w:rPr>
          <w:rFonts w:ascii="Times New Roman" w:hAnsi="Times New Roman" w:cs="Times New Roman"/>
          <w:sz w:val="28"/>
          <w:szCs w:val="28"/>
        </w:rPr>
        <w:t>subject to a reduction due to early retirement.  He would be eligible to enroll in a retiree benefits plan.</w:t>
      </w:r>
    </w:p>
    <w:p w:rsidR="00D82318" w:rsidRDefault="00323DE9" w:rsidP="00C248BE">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Before relaying his choice, </w:t>
      </w:r>
      <w:r w:rsidR="00C0357B">
        <w:rPr>
          <w:rFonts w:ascii="Times New Roman" w:hAnsi="Times New Roman" w:cs="Times New Roman"/>
          <w:sz w:val="28"/>
          <w:szCs w:val="28"/>
        </w:rPr>
        <w:t xml:space="preserve">JT applied for another position with his employer, which he felt was equivalent to the position he </w:t>
      </w:r>
      <w:r w:rsidR="004D53AF">
        <w:rPr>
          <w:rFonts w:ascii="Times New Roman" w:hAnsi="Times New Roman" w:cs="Times New Roman"/>
          <w:sz w:val="28"/>
          <w:szCs w:val="28"/>
        </w:rPr>
        <w:t>had held to that point.</w:t>
      </w:r>
      <w:r w:rsidR="00DA1022">
        <w:rPr>
          <w:rFonts w:ascii="Times New Roman" w:hAnsi="Times New Roman" w:cs="Times New Roman"/>
          <w:sz w:val="28"/>
          <w:szCs w:val="28"/>
        </w:rPr>
        <w:t xml:space="preserve"> </w:t>
      </w:r>
      <w:r w:rsidR="004D53AF">
        <w:rPr>
          <w:rFonts w:ascii="Times New Roman" w:hAnsi="Times New Roman" w:cs="Times New Roman"/>
          <w:sz w:val="28"/>
          <w:szCs w:val="28"/>
        </w:rPr>
        <w:t xml:space="preserve"> H</w:t>
      </w:r>
      <w:r w:rsidR="002444CC">
        <w:rPr>
          <w:rFonts w:ascii="Times New Roman" w:hAnsi="Times New Roman" w:cs="Times New Roman"/>
          <w:sz w:val="28"/>
          <w:szCs w:val="28"/>
        </w:rPr>
        <w:t>e was unsuccessful in securing it</w:t>
      </w:r>
      <w:r w:rsidR="00486563">
        <w:rPr>
          <w:rFonts w:ascii="Times New Roman" w:hAnsi="Times New Roman" w:cs="Times New Roman"/>
          <w:sz w:val="28"/>
          <w:szCs w:val="28"/>
        </w:rPr>
        <w:t xml:space="preserve">.  He </w:t>
      </w:r>
      <w:r w:rsidR="004D53AF">
        <w:rPr>
          <w:rFonts w:ascii="Times New Roman" w:hAnsi="Times New Roman" w:cs="Times New Roman"/>
          <w:sz w:val="28"/>
          <w:szCs w:val="28"/>
        </w:rPr>
        <w:t xml:space="preserve">testified he </w:t>
      </w:r>
      <w:r w:rsidR="00486563">
        <w:rPr>
          <w:rFonts w:ascii="Times New Roman" w:hAnsi="Times New Roman" w:cs="Times New Roman"/>
          <w:sz w:val="28"/>
          <w:szCs w:val="28"/>
        </w:rPr>
        <w:t xml:space="preserve">was told that he did not get the job because </w:t>
      </w:r>
      <w:r w:rsidR="004A4909">
        <w:rPr>
          <w:rFonts w:ascii="Times New Roman" w:hAnsi="Times New Roman" w:cs="Times New Roman"/>
          <w:sz w:val="28"/>
          <w:szCs w:val="28"/>
        </w:rPr>
        <w:t>he did not have the required qualifications and experience.</w:t>
      </w:r>
      <w:r w:rsidR="00DA1022">
        <w:rPr>
          <w:rFonts w:ascii="Times New Roman" w:hAnsi="Times New Roman" w:cs="Times New Roman"/>
          <w:sz w:val="28"/>
          <w:szCs w:val="28"/>
        </w:rPr>
        <w:t xml:space="preserve"> </w:t>
      </w:r>
      <w:r w:rsidR="004A4909">
        <w:rPr>
          <w:rFonts w:ascii="Times New Roman" w:hAnsi="Times New Roman" w:cs="Times New Roman"/>
          <w:sz w:val="28"/>
          <w:szCs w:val="28"/>
        </w:rPr>
        <w:t xml:space="preserve"> U</w:t>
      </w:r>
      <w:r w:rsidR="002444CC">
        <w:rPr>
          <w:rFonts w:ascii="Times New Roman" w:hAnsi="Times New Roman" w:cs="Times New Roman"/>
          <w:sz w:val="28"/>
          <w:szCs w:val="28"/>
        </w:rPr>
        <w:t xml:space="preserve">pon following up with his supervisor, he had the impression that he was no longer wanted as an employee. </w:t>
      </w:r>
      <w:r w:rsidR="00DA1022">
        <w:rPr>
          <w:rFonts w:ascii="Times New Roman" w:hAnsi="Times New Roman" w:cs="Times New Roman"/>
          <w:sz w:val="28"/>
          <w:szCs w:val="28"/>
        </w:rPr>
        <w:t xml:space="preserve"> </w:t>
      </w:r>
    </w:p>
    <w:p w:rsidR="00C0357B" w:rsidRDefault="00323DE9" w:rsidP="00C248BE">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J</w:t>
      </w:r>
      <w:r w:rsidR="007B7F2E">
        <w:rPr>
          <w:rFonts w:ascii="Times New Roman" w:hAnsi="Times New Roman" w:cs="Times New Roman"/>
          <w:sz w:val="28"/>
          <w:szCs w:val="28"/>
        </w:rPr>
        <w:t>T chose the Retirement Payment O</w:t>
      </w:r>
      <w:r>
        <w:rPr>
          <w:rFonts w:ascii="Times New Roman" w:hAnsi="Times New Roman" w:cs="Times New Roman"/>
          <w:sz w:val="28"/>
          <w:szCs w:val="28"/>
        </w:rPr>
        <w:t>ption.</w:t>
      </w:r>
    </w:p>
    <w:p w:rsidR="002444CC" w:rsidRDefault="00323DE9" w:rsidP="00C248BE">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JT </w:t>
      </w:r>
      <w:r w:rsidR="002444CC">
        <w:rPr>
          <w:rFonts w:ascii="Times New Roman" w:hAnsi="Times New Roman" w:cs="Times New Roman"/>
          <w:sz w:val="28"/>
          <w:szCs w:val="28"/>
        </w:rPr>
        <w:t>testified that he decided</w:t>
      </w:r>
      <w:r>
        <w:rPr>
          <w:rFonts w:ascii="Times New Roman" w:hAnsi="Times New Roman" w:cs="Times New Roman"/>
          <w:sz w:val="28"/>
          <w:szCs w:val="28"/>
        </w:rPr>
        <w:t xml:space="preserve"> the Retirement Payment </w:t>
      </w:r>
      <w:r w:rsidR="007B7F2E">
        <w:rPr>
          <w:rFonts w:ascii="Times New Roman" w:hAnsi="Times New Roman" w:cs="Times New Roman"/>
          <w:sz w:val="28"/>
          <w:szCs w:val="28"/>
        </w:rPr>
        <w:t xml:space="preserve">Option </w:t>
      </w:r>
      <w:r>
        <w:rPr>
          <w:rFonts w:ascii="Times New Roman" w:hAnsi="Times New Roman" w:cs="Times New Roman"/>
          <w:sz w:val="28"/>
          <w:szCs w:val="28"/>
        </w:rPr>
        <w:t>was</w:t>
      </w:r>
      <w:r w:rsidR="007B7F2E">
        <w:rPr>
          <w:rFonts w:ascii="Times New Roman" w:hAnsi="Times New Roman" w:cs="Times New Roman"/>
          <w:sz w:val="28"/>
          <w:szCs w:val="28"/>
        </w:rPr>
        <w:t xml:space="preserve"> the best one in the </w:t>
      </w:r>
      <w:r w:rsidR="00DC35F0">
        <w:rPr>
          <w:rFonts w:ascii="Times New Roman" w:hAnsi="Times New Roman" w:cs="Times New Roman"/>
          <w:sz w:val="28"/>
          <w:szCs w:val="28"/>
        </w:rPr>
        <w:t xml:space="preserve">long-term.  </w:t>
      </w:r>
      <w:r w:rsidR="004D53AF">
        <w:rPr>
          <w:rFonts w:ascii="Times New Roman" w:hAnsi="Times New Roman" w:cs="Times New Roman"/>
          <w:sz w:val="28"/>
          <w:szCs w:val="28"/>
        </w:rPr>
        <w:t xml:space="preserve">He </w:t>
      </w:r>
      <w:r w:rsidR="00A14573">
        <w:rPr>
          <w:rFonts w:ascii="Times New Roman" w:hAnsi="Times New Roman" w:cs="Times New Roman"/>
          <w:sz w:val="28"/>
          <w:szCs w:val="28"/>
        </w:rPr>
        <w:t xml:space="preserve">said </w:t>
      </w:r>
      <w:r w:rsidR="004D53AF">
        <w:rPr>
          <w:rFonts w:ascii="Times New Roman" w:hAnsi="Times New Roman" w:cs="Times New Roman"/>
          <w:sz w:val="28"/>
          <w:szCs w:val="28"/>
        </w:rPr>
        <w:t>i</w:t>
      </w:r>
      <w:r w:rsidR="00DC35F0">
        <w:rPr>
          <w:rFonts w:ascii="Times New Roman" w:hAnsi="Times New Roman" w:cs="Times New Roman"/>
          <w:sz w:val="28"/>
          <w:szCs w:val="28"/>
        </w:rPr>
        <w:t>t</w:t>
      </w:r>
      <w:r w:rsidR="002444CC">
        <w:rPr>
          <w:rFonts w:ascii="Times New Roman" w:hAnsi="Times New Roman" w:cs="Times New Roman"/>
          <w:sz w:val="28"/>
          <w:szCs w:val="28"/>
        </w:rPr>
        <w:t xml:space="preserve"> would allow him to </w:t>
      </w:r>
      <w:r w:rsidR="003C41EB">
        <w:rPr>
          <w:rFonts w:ascii="Times New Roman" w:hAnsi="Times New Roman" w:cs="Times New Roman"/>
          <w:sz w:val="28"/>
          <w:szCs w:val="28"/>
        </w:rPr>
        <w:t xml:space="preserve">retain </w:t>
      </w:r>
      <w:r w:rsidR="002444CC">
        <w:rPr>
          <w:rFonts w:ascii="Times New Roman" w:hAnsi="Times New Roman" w:cs="Times New Roman"/>
          <w:sz w:val="28"/>
          <w:szCs w:val="28"/>
        </w:rPr>
        <w:t>his pension</w:t>
      </w:r>
      <w:r w:rsidR="00A14573">
        <w:rPr>
          <w:rFonts w:ascii="Times New Roman" w:hAnsi="Times New Roman" w:cs="Times New Roman"/>
          <w:sz w:val="28"/>
          <w:szCs w:val="28"/>
        </w:rPr>
        <w:t xml:space="preserve"> and maintain health benefits, while </w:t>
      </w:r>
      <w:r w:rsidR="00D82318">
        <w:rPr>
          <w:rFonts w:ascii="Times New Roman" w:hAnsi="Times New Roman" w:cs="Times New Roman"/>
          <w:sz w:val="28"/>
          <w:szCs w:val="28"/>
        </w:rPr>
        <w:t>providing cash so he could</w:t>
      </w:r>
      <w:r w:rsidR="004D53AF">
        <w:rPr>
          <w:rFonts w:ascii="Times New Roman" w:hAnsi="Times New Roman" w:cs="Times New Roman"/>
          <w:sz w:val="28"/>
          <w:szCs w:val="28"/>
        </w:rPr>
        <w:t xml:space="preserve"> pay down debt</w:t>
      </w:r>
      <w:r w:rsidR="00A14573">
        <w:rPr>
          <w:rFonts w:ascii="Times New Roman" w:hAnsi="Times New Roman" w:cs="Times New Roman"/>
          <w:sz w:val="28"/>
          <w:szCs w:val="28"/>
        </w:rPr>
        <w:t>.</w:t>
      </w:r>
      <w:r w:rsidR="00DA1022">
        <w:rPr>
          <w:rFonts w:ascii="Times New Roman" w:hAnsi="Times New Roman" w:cs="Times New Roman"/>
          <w:sz w:val="28"/>
          <w:szCs w:val="28"/>
        </w:rPr>
        <w:t xml:space="preserve"> </w:t>
      </w:r>
      <w:r w:rsidR="004D53AF">
        <w:rPr>
          <w:rFonts w:ascii="Times New Roman" w:hAnsi="Times New Roman" w:cs="Times New Roman"/>
          <w:sz w:val="28"/>
          <w:szCs w:val="28"/>
        </w:rPr>
        <w:t xml:space="preserve"> </w:t>
      </w:r>
      <w:r w:rsidR="003C41EB">
        <w:rPr>
          <w:rFonts w:ascii="Times New Roman" w:hAnsi="Times New Roman" w:cs="Times New Roman"/>
          <w:sz w:val="28"/>
          <w:szCs w:val="28"/>
        </w:rPr>
        <w:t xml:space="preserve">JT stated that he felt he would be able to maintain support payments to SL </w:t>
      </w:r>
      <w:r w:rsidR="004D53AF">
        <w:rPr>
          <w:rFonts w:ascii="Times New Roman" w:hAnsi="Times New Roman" w:cs="Times New Roman"/>
          <w:sz w:val="28"/>
          <w:szCs w:val="28"/>
        </w:rPr>
        <w:t xml:space="preserve">for a period of time </w:t>
      </w:r>
      <w:r w:rsidR="00D82318">
        <w:rPr>
          <w:rFonts w:ascii="Times New Roman" w:hAnsi="Times New Roman" w:cs="Times New Roman"/>
          <w:sz w:val="28"/>
          <w:szCs w:val="28"/>
        </w:rPr>
        <w:t xml:space="preserve">if he chose </w:t>
      </w:r>
      <w:r w:rsidR="007B7F2E">
        <w:rPr>
          <w:rFonts w:ascii="Times New Roman" w:hAnsi="Times New Roman" w:cs="Times New Roman"/>
          <w:sz w:val="28"/>
          <w:szCs w:val="28"/>
        </w:rPr>
        <w:t>the Retirement Payment O</w:t>
      </w:r>
      <w:r w:rsidR="003C41EB">
        <w:rPr>
          <w:rFonts w:ascii="Times New Roman" w:hAnsi="Times New Roman" w:cs="Times New Roman"/>
          <w:sz w:val="28"/>
          <w:szCs w:val="28"/>
        </w:rPr>
        <w:t xml:space="preserve">ption. </w:t>
      </w:r>
    </w:p>
    <w:p w:rsidR="004D53AF" w:rsidRDefault="004D53AF" w:rsidP="00C248BE">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During cross-examination, JT seemed uncertain as to how his pension would be affect</w:t>
      </w:r>
      <w:r w:rsidR="007B7F2E">
        <w:rPr>
          <w:rFonts w:ascii="Times New Roman" w:hAnsi="Times New Roman" w:cs="Times New Roman"/>
          <w:sz w:val="28"/>
          <w:szCs w:val="28"/>
        </w:rPr>
        <w:t xml:space="preserve">ed if he chose the Income Protection Option </w:t>
      </w:r>
      <w:r>
        <w:rPr>
          <w:rFonts w:ascii="Times New Roman" w:hAnsi="Times New Roman" w:cs="Times New Roman"/>
          <w:sz w:val="28"/>
          <w:szCs w:val="28"/>
        </w:rPr>
        <w:t xml:space="preserve">or if he took a lower-paying position with his employer. </w:t>
      </w:r>
      <w:r w:rsidR="00DA1022">
        <w:rPr>
          <w:rFonts w:ascii="Times New Roman" w:hAnsi="Times New Roman" w:cs="Times New Roman"/>
          <w:sz w:val="28"/>
          <w:szCs w:val="28"/>
        </w:rPr>
        <w:t xml:space="preserve"> </w:t>
      </w:r>
      <w:r w:rsidR="007B7F2E">
        <w:rPr>
          <w:rFonts w:ascii="Times New Roman" w:hAnsi="Times New Roman" w:cs="Times New Roman"/>
          <w:sz w:val="28"/>
          <w:szCs w:val="28"/>
        </w:rPr>
        <w:t xml:space="preserve">As noted, however, the documentary evidence he tendered shows that the pension would be protected. </w:t>
      </w:r>
    </w:p>
    <w:p w:rsidR="003707C5" w:rsidRPr="00A14573" w:rsidRDefault="003707C5" w:rsidP="007E2CF3">
      <w:pPr>
        <w:pStyle w:val="ListParagraph"/>
        <w:numPr>
          <w:ilvl w:val="0"/>
          <w:numId w:val="10"/>
        </w:numPr>
        <w:spacing w:after="240" w:line="240" w:lineRule="auto"/>
        <w:contextualSpacing w:val="0"/>
        <w:jc w:val="both"/>
        <w:rPr>
          <w:rFonts w:ascii="Times New Roman" w:hAnsi="Times New Roman" w:cs="Times New Roman"/>
          <w:sz w:val="28"/>
          <w:szCs w:val="28"/>
        </w:rPr>
      </w:pPr>
      <w:r w:rsidRPr="00A14573">
        <w:rPr>
          <w:rFonts w:ascii="Times New Roman" w:hAnsi="Times New Roman" w:cs="Times New Roman"/>
          <w:sz w:val="28"/>
          <w:szCs w:val="28"/>
        </w:rPr>
        <w:t xml:space="preserve">JT’s income is </w:t>
      </w:r>
      <w:r w:rsidR="007B7F2E">
        <w:rPr>
          <w:rFonts w:ascii="Times New Roman" w:hAnsi="Times New Roman" w:cs="Times New Roman"/>
          <w:sz w:val="28"/>
          <w:szCs w:val="28"/>
        </w:rPr>
        <w:t xml:space="preserve">now </w:t>
      </w:r>
      <w:r w:rsidRPr="00A14573">
        <w:rPr>
          <w:rFonts w:ascii="Times New Roman" w:hAnsi="Times New Roman" w:cs="Times New Roman"/>
          <w:sz w:val="28"/>
          <w:szCs w:val="28"/>
        </w:rPr>
        <w:t xml:space="preserve">significantly less than what he earned while employed, going from $211,107.00 to a pension of $44,354.00 annually.  </w:t>
      </w:r>
      <w:r w:rsidR="00123BC9" w:rsidRPr="00A14573">
        <w:rPr>
          <w:rFonts w:ascii="Times New Roman" w:hAnsi="Times New Roman" w:cs="Times New Roman"/>
          <w:sz w:val="28"/>
          <w:szCs w:val="28"/>
        </w:rPr>
        <w:t xml:space="preserve">He began receiving the pension </w:t>
      </w:r>
      <w:r w:rsidR="004A4909" w:rsidRPr="00A14573">
        <w:rPr>
          <w:rFonts w:ascii="Times New Roman" w:hAnsi="Times New Roman" w:cs="Times New Roman"/>
          <w:sz w:val="28"/>
          <w:szCs w:val="28"/>
        </w:rPr>
        <w:t>on June 30, 2020</w:t>
      </w:r>
      <w:r w:rsidR="00A14573">
        <w:rPr>
          <w:rFonts w:ascii="Times New Roman" w:hAnsi="Times New Roman" w:cs="Times New Roman"/>
          <w:sz w:val="28"/>
          <w:szCs w:val="28"/>
        </w:rPr>
        <w:t xml:space="preserve">. </w:t>
      </w:r>
    </w:p>
    <w:p w:rsidR="004A4909" w:rsidRDefault="009E7FCA" w:rsidP="00C248BE">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JT </w:t>
      </w:r>
      <w:r w:rsidR="004A4909">
        <w:rPr>
          <w:rFonts w:ascii="Times New Roman" w:hAnsi="Times New Roman" w:cs="Times New Roman"/>
          <w:sz w:val="28"/>
          <w:szCs w:val="28"/>
        </w:rPr>
        <w:t>testified about his efforts to try and find work since</w:t>
      </w:r>
      <w:r w:rsidR="00D82318">
        <w:rPr>
          <w:rFonts w:ascii="Times New Roman" w:hAnsi="Times New Roman" w:cs="Times New Roman"/>
          <w:sz w:val="28"/>
          <w:szCs w:val="28"/>
        </w:rPr>
        <w:t xml:space="preserve"> retiring and</w:t>
      </w:r>
      <w:r w:rsidR="004A4909">
        <w:rPr>
          <w:rFonts w:ascii="Times New Roman" w:hAnsi="Times New Roman" w:cs="Times New Roman"/>
          <w:sz w:val="28"/>
          <w:szCs w:val="28"/>
        </w:rPr>
        <w:t xml:space="preserve"> relocating to Winnipeg.  He has taken a course on updating his résumé; he has joined online networking sites, including Facebook and Linked-In.</w:t>
      </w:r>
      <w:r w:rsidR="00DA1022">
        <w:rPr>
          <w:rFonts w:ascii="Times New Roman" w:hAnsi="Times New Roman" w:cs="Times New Roman"/>
          <w:sz w:val="28"/>
          <w:szCs w:val="28"/>
        </w:rPr>
        <w:t xml:space="preserve"> </w:t>
      </w:r>
      <w:r w:rsidR="004A4909">
        <w:rPr>
          <w:rFonts w:ascii="Times New Roman" w:hAnsi="Times New Roman" w:cs="Times New Roman"/>
          <w:sz w:val="28"/>
          <w:szCs w:val="28"/>
        </w:rPr>
        <w:t xml:space="preserve"> He looked into working for Amazon in Winnipeg, but his qualifications did not match the requirements for the </w:t>
      </w:r>
      <w:r w:rsidR="004A4909">
        <w:rPr>
          <w:rFonts w:ascii="Times New Roman" w:hAnsi="Times New Roman" w:cs="Times New Roman"/>
          <w:sz w:val="28"/>
          <w:szCs w:val="28"/>
        </w:rPr>
        <w:lastRenderedPageBreak/>
        <w:t xml:space="preserve">job.  He also contacted another financial institution, but was told that it was not hiring. </w:t>
      </w:r>
      <w:r w:rsidR="00DA1022">
        <w:rPr>
          <w:rFonts w:ascii="Times New Roman" w:hAnsi="Times New Roman" w:cs="Times New Roman"/>
          <w:sz w:val="28"/>
          <w:szCs w:val="28"/>
        </w:rPr>
        <w:t xml:space="preserve"> </w:t>
      </w:r>
      <w:r w:rsidR="004A4909">
        <w:rPr>
          <w:rFonts w:ascii="Times New Roman" w:hAnsi="Times New Roman" w:cs="Times New Roman"/>
          <w:sz w:val="28"/>
          <w:szCs w:val="28"/>
        </w:rPr>
        <w:t>JT has volunte</w:t>
      </w:r>
      <w:r>
        <w:rPr>
          <w:rFonts w:ascii="Times New Roman" w:hAnsi="Times New Roman" w:cs="Times New Roman"/>
          <w:sz w:val="28"/>
          <w:szCs w:val="28"/>
        </w:rPr>
        <w:t>ered with his condominium board as a means of networking.</w:t>
      </w:r>
      <w:r w:rsidR="002A3B3C">
        <w:rPr>
          <w:rFonts w:ascii="Times New Roman" w:hAnsi="Times New Roman" w:cs="Times New Roman"/>
          <w:sz w:val="28"/>
          <w:szCs w:val="28"/>
        </w:rPr>
        <w:t xml:space="preserve"> </w:t>
      </w:r>
    </w:p>
    <w:p w:rsidR="00A14573" w:rsidRDefault="003C41EB" w:rsidP="003F4664">
      <w:pPr>
        <w:pStyle w:val="ListParagraph"/>
        <w:numPr>
          <w:ilvl w:val="0"/>
          <w:numId w:val="10"/>
        </w:numPr>
        <w:spacing w:after="240" w:line="240" w:lineRule="auto"/>
        <w:contextualSpacing w:val="0"/>
        <w:jc w:val="both"/>
        <w:rPr>
          <w:rFonts w:ascii="Times New Roman" w:hAnsi="Times New Roman" w:cs="Times New Roman"/>
          <w:sz w:val="28"/>
          <w:szCs w:val="28"/>
        </w:rPr>
      </w:pPr>
      <w:r w:rsidRPr="00A14573">
        <w:rPr>
          <w:rFonts w:ascii="Times New Roman" w:hAnsi="Times New Roman" w:cs="Times New Roman"/>
          <w:sz w:val="28"/>
          <w:szCs w:val="28"/>
        </w:rPr>
        <w:t>As of the date of the hearing, JT had not obtain</w:t>
      </w:r>
      <w:r w:rsidR="00A14573" w:rsidRPr="00A14573">
        <w:rPr>
          <w:rFonts w:ascii="Times New Roman" w:hAnsi="Times New Roman" w:cs="Times New Roman"/>
          <w:sz w:val="28"/>
          <w:szCs w:val="28"/>
        </w:rPr>
        <w:t>ed</w:t>
      </w:r>
      <w:r w:rsidRPr="00A14573">
        <w:rPr>
          <w:rFonts w:ascii="Times New Roman" w:hAnsi="Times New Roman" w:cs="Times New Roman"/>
          <w:sz w:val="28"/>
          <w:szCs w:val="28"/>
        </w:rPr>
        <w:t xml:space="preserve"> employment.</w:t>
      </w:r>
      <w:r w:rsidR="004B1EC6">
        <w:rPr>
          <w:rFonts w:ascii="Times New Roman" w:hAnsi="Times New Roman" w:cs="Times New Roman"/>
          <w:sz w:val="28"/>
          <w:szCs w:val="28"/>
        </w:rPr>
        <w:t xml:space="preserve"> </w:t>
      </w:r>
      <w:r w:rsidRPr="00A14573">
        <w:rPr>
          <w:rFonts w:ascii="Times New Roman" w:hAnsi="Times New Roman" w:cs="Times New Roman"/>
          <w:sz w:val="28"/>
          <w:szCs w:val="28"/>
        </w:rPr>
        <w:t xml:space="preserve"> </w:t>
      </w:r>
      <w:r w:rsidR="009E7FCA" w:rsidRPr="00A14573">
        <w:rPr>
          <w:rFonts w:ascii="Times New Roman" w:hAnsi="Times New Roman" w:cs="Times New Roman"/>
          <w:sz w:val="28"/>
          <w:szCs w:val="28"/>
        </w:rPr>
        <w:t>He attributes this to a variety of things.</w:t>
      </w:r>
      <w:r w:rsidR="004B1EC6">
        <w:rPr>
          <w:rFonts w:ascii="Times New Roman" w:hAnsi="Times New Roman" w:cs="Times New Roman"/>
          <w:sz w:val="28"/>
          <w:szCs w:val="28"/>
        </w:rPr>
        <w:t xml:space="preserve"> </w:t>
      </w:r>
      <w:r w:rsidRPr="00A14573">
        <w:rPr>
          <w:rFonts w:ascii="Times New Roman" w:hAnsi="Times New Roman" w:cs="Times New Roman"/>
          <w:sz w:val="28"/>
          <w:szCs w:val="28"/>
        </w:rPr>
        <w:t xml:space="preserve"> First, his lay-off coincided with the beginning of the Covid-19 pandemic, limiting his ability to network in person and limiting job opportunities.</w:t>
      </w:r>
      <w:r w:rsidR="004B1EC6">
        <w:rPr>
          <w:rFonts w:ascii="Times New Roman" w:hAnsi="Times New Roman" w:cs="Times New Roman"/>
          <w:sz w:val="28"/>
          <w:szCs w:val="28"/>
        </w:rPr>
        <w:t xml:space="preserve"> </w:t>
      </w:r>
      <w:r w:rsidRPr="00A14573">
        <w:rPr>
          <w:rFonts w:ascii="Times New Roman" w:hAnsi="Times New Roman" w:cs="Times New Roman"/>
          <w:sz w:val="28"/>
          <w:szCs w:val="28"/>
        </w:rPr>
        <w:t xml:space="preserve"> Second, </w:t>
      </w:r>
      <w:r w:rsidR="00A14573" w:rsidRPr="00A14573">
        <w:rPr>
          <w:rFonts w:ascii="Times New Roman" w:hAnsi="Times New Roman" w:cs="Times New Roman"/>
          <w:sz w:val="28"/>
          <w:szCs w:val="28"/>
        </w:rPr>
        <w:t xml:space="preserve">despite having </w:t>
      </w:r>
      <w:r w:rsidRPr="00A14573">
        <w:rPr>
          <w:rFonts w:ascii="Times New Roman" w:hAnsi="Times New Roman" w:cs="Times New Roman"/>
          <w:sz w:val="28"/>
          <w:szCs w:val="28"/>
        </w:rPr>
        <w:t>significant experience in his area, he lacks formal credentia</w:t>
      </w:r>
      <w:r w:rsidR="003707C5" w:rsidRPr="00A14573">
        <w:rPr>
          <w:rFonts w:ascii="Times New Roman" w:hAnsi="Times New Roman" w:cs="Times New Roman"/>
          <w:sz w:val="28"/>
          <w:szCs w:val="28"/>
        </w:rPr>
        <w:t xml:space="preserve">ls.  Finding an equivalent position would require him to take training to upgrade his skills. </w:t>
      </w:r>
      <w:r w:rsidR="004B1EC6">
        <w:rPr>
          <w:rFonts w:ascii="Times New Roman" w:hAnsi="Times New Roman" w:cs="Times New Roman"/>
          <w:sz w:val="28"/>
          <w:szCs w:val="28"/>
        </w:rPr>
        <w:t xml:space="preserve"> </w:t>
      </w:r>
      <w:r w:rsidR="003707C5" w:rsidRPr="00A14573">
        <w:rPr>
          <w:rFonts w:ascii="Times New Roman" w:hAnsi="Times New Roman" w:cs="Times New Roman"/>
          <w:sz w:val="28"/>
          <w:szCs w:val="28"/>
        </w:rPr>
        <w:t xml:space="preserve">Third, JT </w:t>
      </w:r>
      <w:r w:rsidR="00A14573" w:rsidRPr="00A14573">
        <w:rPr>
          <w:rFonts w:ascii="Times New Roman" w:hAnsi="Times New Roman" w:cs="Times New Roman"/>
          <w:sz w:val="28"/>
          <w:szCs w:val="28"/>
        </w:rPr>
        <w:t xml:space="preserve">says he </w:t>
      </w:r>
      <w:r w:rsidR="003707C5" w:rsidRPr="00A14573">
        <w:rPr>
          <w:rFonts w:ascii="Times New Roman" w:hAnsi="Times New Roman" w:cs="Times New Roman"/>
          <w:sz w:val="28"/>
          <w:szCs w:val="28"/>
        </w:rPr>
        <w:t>developed irritable bowel syndrome beginning in February 2020</w:t>
      </w:r>
      <w:r w:rsidR="007B7F2E">
        <w:rPr>
          <w:rFonts w:ascii="Times New Roman" w:hAnsi="Times New Roman" w:cs="Times New Roman"/>
          <w:sz w:val="28"/>
          <w:szCs w:val="28"/>
        </w:rPr>
        <w:t>.  He said it has</w:t>
      </w:r>
      <w:r w:rsidR="009E7FCA" w:rsidRPr="00A14573">
        <w:rPr>
          <w:rFonts w:ascii="Times New Roman" w:hAnsi="Times New Roman" w:cs="Times New Roman"/>
          <w:sz w:val="28"/>
          <w:szCs w:val="28"/>
        </w:rPr>
        <w:t xml:space="preserve"> worsened</w:t>
      </w:r>
      <w:r w:rsidR="003707C5" w:rsidRPr="00A14573">
        <w:rPr>
          <w:rFonts w:ascii="Times New Roman" w:hAnsi="Times New Roman" w:cs="Times New Roman"/>
          <w:sz w:val="28"/>
          <w:szCs w:val="28"/>
        </w:rPr>
        <w:t xml:space="preserve"> and shortly before this hearing he was wait</w:t>
      </w:r>
      <w:r w:rsidR="007B7F2E">
        <w:rPr>
          <w:rFonts w:ascii="Times New Roman" w:hAnsi="Times New Roman" w:cs="Times New Roman"/>
          <w:sz w:val="28"/>
          <w:szCs w:val="28"/>
        </w:rPr>
        <w:t>ing for a colonoscopy</w:t>
      </w:r>
      <w:r w:rsidR="00A14573">
        <w:rPr>
          <w:rFonts w:ascii="Times New Roman" w:hAnsi="Times New Roman" w:cs="Times New Roman"/>
          <w:sz w:val="28"/>
          <w:szCs w:val="28"/>
        </w:rPr>
        <w:t>.</w:t>
      </w:r>
    </w:p>
    <w:p w:rsidR="00116025" w:rsidRPr="00A14573" w:rsidRDefault="00116025" w:rsidP="003F4664">
      <w:pPr>
        <w:pStyle w:val="ListParagraph"/>
        <w:numPr>
          <w:ilvl w:val="0"/>
          <w:numId w:val="10"/>
        </w:numPr>
        <w:spacing w:after="240" w:line="240" w:lineRule="auto"/>
        <w:contextualSpacing w:val="0"/>
        <w:jc w:val="both"/>
        <w:rPr>
          <w:rFonts w:ascii="Times New Roman" w:hAnsi="Times New Roman" w:cs="Times New Roman"/>
          <w:sz w:val="28"/>
          <w:szCs w:val="28"/>
        </w:rPr>
      </w:pPr>
      <w:r w:rsidRPr="00A14573">
        <w:rPr>
          <w:rFonts w:ascii="Times New Roman" w:hAnsi="Times New Roman" w:cs="Times New Roman"/>
          <w:sz w:val="28"/>
          <w:szCs w:val="28"/>
        </w:rPr>
        <w:t>JT did not tender any medical evidence about</w:t>
      </w:r>
      <w:r w:rsidR="007B7F2E">
        <w:rPr>
          <w:rFonts w:ascii="Times New Roman" w:hAnsi="Times New Roman" w:cs="Times New Roman"/>
          <w:sz w:val="28"/>
          <w:szCs w:val="28"/>
        </w:rPr>
        <w:t xml:space="preserve"> his condition or his prognosis.</w:t>
      </w:r>
    </w:p>
    <w:p w:rsidR="009E7FCA" w:rsidRPr="009E7FCA" w:rsidRDefault="009E7FCA" w:rsidP="009E7FCA">
      <w:pPr>
        <w:spacing w:after="240" w:line="240"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b.</w:t>
      </w:r>
      <w:r>
        <w:rPr>
          <w:rFonts w:ascii="Times New Roman" w:hAnsi="Times New Roman" w:cs="Times New Roman"/>
          <w:b/>
          <w:sz w:val="28"/>
          <w:szCs w:val="28"/>
          <w:u w:val="single"/>
        </w:rPr>
        <w:tab/>
      </w:r>
      <w:r w:rsidRPr="009E7FCA">
        <w:rPr>
          <w:rFonts w:ascii="Times New Roman" w:hAnsi="Times New Roman" w:cs="Times New Roman"/>
          <w:b/>
          <w:sz w:val="28"/>
          <w:szCs w:val="28"/>
          <w:u w:val="single"/>
        </w:rPr>
        <w:t>Evidence about SL’s Circumstances</w:t>
      </w:r>
    </w:p>
    <w:p w:rsidR="00116025" w:rsidRDefault="009E7FCA" w:rsidP="00875E6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SL </w:t>
      </w:r>
      <w:r w:rsidR="007B7F2E">
        <w:rPr>
          <w:rFonts w:ascii="Times New Roman" w:hAnsi="Times New Roman" w:cs="Times New Roman"/>
          <w:sz w:val="28"/>
          <w:szCs w:val="28"/>
        </w:rPr>
        <w:t xml:space="preserve">remains in </w:t>
      </w:r>
      <w:r>
        <w:rPr>
          <w:rFonts w:ascii="Times New Roman" w:hAnsi="Times New Roman" w:cs="Times New Roman"/>
          <w:sz w:val="28"/>
          <w:szCs w:val="28"/>
        </w:rPr>
        <w:t xml:space="preserve">Saskatchewan. </w:t>
      </w:r>
    </w:p>
    <w:p w:rsidR="004D5EB4" w:rsidRDefault="00116025" w:rsidP="00875E6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SL gre</w:t>
      </w:r>
      <w:r w:rsidR="004D5EB4">
        <w:rPr>
          <w:rFonts w:ascii="Times New Roman" w:hAnsi="Times New Roman" w:cs="Times New Roman"/>
          <w:sz w:val="28"/>
          <w:szCs w:val="28"/>
        </w:rPr>
        <w:t>w up on a farm.</w:t>
      </w:r>
      <w:r w:rsidR="009E7FCA">
        <w:rPr>
          <w:rFonts w:ascii="Times New Roman" w:hAnsi="Times New Roman" w:cs="Times New Roman"/>
          <w:sz w:val="28"/>
          <w:szCs w:val="28"/>
        </w:rPr>
        <w:t xml:space="preserve"> </w:t>
      </w:r>
      <w:r w:rsidR="004B1EC6">
        <w:rPr>
          <w:rFonts w:ascii="Times New Roman" w:hAnsi="Times New Roman" w:cs="Times New Roman"/>
          <w:sz w:val="28"/>
          <w:szCs w:val="28"/>
        </w:rPr>
        <w:t xml:space="preserve"> </w:t>
      </w:r>
      <w:r w:rsidR="004D5EB4">
        <w:rPr>
          <w:rFonts w:ascii="Times New Roman" w:hAnsi="Times New Roman" w:cs="Times New Roman"/>
          <w:sz w:val="28"/>
          <w:szCs w:val="28"/>
        </w:rPr>
        <w:t>After the trial s</w:t>
      </w:r>
      <w:r w:rsidR="009E7FCA">
        <w:rPr>
          <w:rFonts w:ascii="Times New Roman" w:hAnsi="Times New Roman" w:cs="Times New Roman"/>
          <w:sz w:val="28"/>
          <w:szCs w:val="28"/>
        </w:rPr>
        <w:t>he decided to try farming herself as a means of becoming self-sufficient.</w:t>
      </w:r>
      <w:r>
        <w:rPr>
          <w:rFonts w:ascii="Times New Roman" w:hAnsi="Times New Roman" w:cs="Times New Roman"/>
          <w:sz w:val="28"/>
          <w:szCs w:val="28"/>
        </w:rPr>
        <w:t xml:space="preserve"> </w:t>
      </w:r>
      <w:r w:rsidR="004B1EC6">
        <w:rPr>
          <w:rFonts w:ascii="Times New Roman" w:hAnsi="Times New Roman" w:cs="Times New Roman"/>
          <w:sz w:val="28"/>
          <w:szCs w:val="28"/>
        </w:rPr>
        <w:t xml:space="preserve"> </w:t>
      </w:r>
      <w:r>
        <w:rPr>
          <w:rFonts w:ascii="Times New Roman" w:hAnsi="Times New Roman" w:cs="Times New Roman"/>
          <w:sz w:val="28"/>
          <w:szCs w:val="28"/>
        </w:rPr>
        <w:t xml:space="preserve">In 2020 she met JN.  They decided to try raising livestock together.  </w:t>
      </w:r>
      <w:r w:rsidR="00A14573">
        <w:rPr>
          <w:rFonts w:ascii="Times New Roman" w:hAnsi="Times New Roman" w:cs="Times New Roman"/>
          <w:sz w:val="28"/>
          <w:szCs w:val="28"/>
        </w:rPr>
        <w:t>They were involved romantically for a period of time as well.</w:t>
      </w:r>
    </w:p>
    <w:p w:rsidR="00BE72A2" w:rsidRDefault="00116025" w:rsidP="00875E6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SL </w:t>
      </w:r>
      <w:r w:rsidR="00B44B5C">
        <w:rPr>
          <w:rFonts w:ascii="Times New Roman" w:hAnsi="Times New Roman" w:cs="Times New Roman"/>
          <w:sz w:val="28"/>
          <w:szCs w:val="28"/>
        </w:rPr>
        <w:t xml:space="preserve">said she </w:t>
      </w:r>
      <w:r>
        <w:rPr>
          <w:rFonts w:ascii="Times New Roman" w:hAnsi="Times New Roman" w:cs="Times New Roman"/>
          <w:sz w:val="28"/>
          <w:szCs w:val="28"/>
        </w:rPr>
        <w:t>arranged to rent 40 acres of land from JN for just ove</w:t>
      </w:r>
      <w:r w:rsidR="00D82318">
        <w:rPr>
          <w:rFonts w:ascii="Times New Roman" w:hAnsi="Times New Roman" w:cs="Times New Roman"/>
          <w:sz w:val="28"/>
          <w:szCs w:val="28"/>
        </w:rPr>
        <w:t xml:space="preserve">r $14,000.00. </w:t>
      </w:r>
      <w:r w:rsidR="00BE72A2">
        <w:rPr>
          <w:rFonts w:ascii="Times New Roman" w:hAnsi="Times New Roman" w:cs="Times New Roman"/>
          <w:sz w:val="28"/>
          <w:szCs w:val="28"/>
        </w:rPr>
        <w:t>SL used money from an RRSP for this expense</w:t>
      </w:r>
      <w:r w:rsidR="007B7F2E">
        <w:rPr>
          <w:rFonts w:ascii="Times New Roman" w:hAnsi="Times New Roman" w:cs="Times New Roman"/>
          <w:sz w:val="28"/>
          <w:szCs w:val="28"/>
        </w:rPr>
        <w:t>, withdrawing approximately $21,000.00</w:t>
      </w:r>
      <w:r w:rsidR="00D82318">
        <w:rPr>
          <w:rFonts w:ascii="Times New Roman" w:hAnsi="Times New Roman" w:cs="Times New Roman"/>
          <w:sz w:val="28"/>
          <w:szCs w:val="28"/>
        </w:rPr>
        <w:t xml:space="preserve"> to net what she needed. </w:t>
      </w:r>
      <w:r w:rsidR="005838A7">
        <w:rPr>
          <w:rFonts w:ascii="Times New Roman" w:hAnsi="Times New Roman" w:cs="Times New Roman"/>
          <w:sz w:val="28"/>
          <w:szCs w:val="28"/>
        </w:rPr>
        <w:t xml:space="preserve"> </w:t>
      </w:r>
      <w:r w:rsidR="00B44B5C">
        <w:rPr>
          <w:rFonts w:ascii="Times New Roman" w:hAnsi="Times New Roman" w:cs="Times New Roman"/>
          <w:sz w:val="28"/>
          <w:szCs w:val="28"/>
        </w:rPr>
        <w:t xml:space="preserve">On February 25, 2020 she and </w:t>
      </w:r>
      <w:r w:rsidR="004D5EB4">
        <w:rPr>
          <w:rFonts w:ascii="Times New Roman" w:hAnsi="Times New Roman" w:cs="Times New Roman"/>
          <w:sz w:val="28"/>
          <w:szCs w:val="28"/>
        </w:rPr>
        <w:t xml:space="preserve">JN </w:t>
      </w:r>
      <w:r w:rsidR="00B44B5C">
        <w:rPr>
          <w:rFonts w:ascii="Times New Roman" w:hAnsi="Times New Roman" w:cs="Times New Roman"/>
          <w:sz w:val="28"/>
          <w:szCs w:val="28"/>
        </w:rPr>
        <w:t xml:space="preserve">became registered as joint owners </w:t>
      </w:r>
      <w:r w:rsidR="00BE72A2">
        <w:rPr>
          <w:rFonts w:ascii="Times New Roman" w:hAnsi="Times New Roman" w:cs="Times New Roman"/>
          <w:sz w:val="28"/>
          <w:szCs w:val="28"/>
        </w:rPr>
        <w:t>of the property.</w:t>
      </w:r>
      <w:r w:rsidR="004B1EC6">
        <w:rPr>
          <w:rFonts w:ascii="Times New Roman" w:hAnsi="Times New Roman" w:cs="Times New Roman"/>
          <w:sz w:val="28"/>
          <w:szCs w:val="28"/>
        </w:rPr>
        <w:t xml:space="preserve"> </w:t>
      </w:r>
      <w:r w:rsidR="00BE72A2">
        <w:rPr>
          <w:rFonts w:ascii="Times New Roman" w:hAnsi="Times New Roman" w:cs="Times New Roman"/>
          <w:sz w:val="28"/>
          <w:szCs w:val="28"/>
        </w:rPr>
        <w:t xml:space="preserve"> She said he insisted her name be on the property for her security. </w:t>
      </w:r>
    </w:p>
    <w:p w:rsidR="004D5EB4" w:rsidRDefault="00BE72A2" w:rsidP="00875E6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SL moved onto the farm with JN.</w:t>
      </w:r>
      <w:r w:rsidR="004B1EC6">
        <w:rPr>
          <w:rFonts w:ascii="Times New Roman" w:hAnsi="Times New Roman" w:cs="Times New Roman"/>
          <w:sz w:val="28"/>
          <w:szCs w:val="28"/>
        </w:rPr>
        <w:t xml:space="preserve"> </w:t>
      </w:r>
      <w:r>
        <w:rPr>
          <w:rFonts w:ascii="Times New Roman" w:hAnsi="Times New Roman" w:cs="Times New Roman"/>
          <w:sz w:val="28"/>
          <w:szCs w:val="28"/>
        </w:rPr>
        <w:t xml:space="preserve"> They purchased 23 piglets, some of which they intended to butcher and sell and some of which they would </w:t>
      </w:r>
      <w:r w:rsidR="007B7F2E">
        <w:rPr>
          <w:rFonts w:ascii="Times New Roman" w:hAnsi="Times New Roman" w:cs="Times New Roman"/>
          <w:sz w:val="28"/>
          <w:szCs w:val="28"/>
        </w:rPr>
        <w:t xml:space="preserve">raise and </w:t>
      </w:r>
      <w:r>
        <w:rPr>
          <w:rFonts w:ascii="Times New Roman" w:hAnsi="Times New Roman" w:cs="Times New Roman"/>
          <w:sz w:val="28"/>
          <w:szCs w:val="28"/>
        </w:rPr>
        <w:t xml:space="preserve">breed.  The amount of profit she realized </w:t>
      </w:r>
      <w:r w:rsidR="007B7F2E">
        <w:rPr>
          <w:rFonts w:ascii="Times New Roman" w:hAnsi="Times New Roman" w:cs="Times New Roman"/>
          <w:sz w:val="28"/>
          <w:szCs w:val="28"/>
        </w:rPr>
        <w:t xml:space="preserve">from this endeavor </w:t>
      </w:r>
      <w:r w:rsidR="00A14573">
        <w:rPr>
          <w:rFonts w:ascii="Times New Roman" w:hAnsi="Times New Roman" w:cs="Times New Roman"/>
          <w:sz w:val="28"/>
          <w:szCs w:val="28"/>
        </w:rPr>
        <w:t>was very small</w:t>
      </w:r>
      <w:r w:rsidR="001605F6">
        <w:rPr>
          <w:rFonts w:ascii="Times New Roman" w:hAnsi="Times New Roman" w:cs="Times New Roman"/>
          <w:sz w:val="28"/>
          <w:szCs w:val="28"/>
        </w:rPr>
        <w:t>.  She estimated it was approximately $1,500.00.</w:t>
      </w:r>
    </w:p>
    <w:p w:rsidR="00BE72A2" w:rsidRDefault="00BE72A2" w:rsidP="00875E6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In March of 20</w:t>
      </w:r>
      <w:r w:rsidR="001605F6">
        <w:rPr>
          <w:rFonts w:ascii="Times New Roman" w:hAnsi="Times New Roman" w:cs="Times New Roman"/>
          <w:sz w:val="28"/>
          <w:szCs w:val="28"/>
        </w:rPr>
        <w:t xml:space="preserve">21, JN </w:t>
      </w:r>
      <w:r w:rsidR="002A3B3C">
        <w:rPr>
          <w:rFonts w:ascii="Times New Roman" w:hAnsi="Times New Roman" w:cs="Times New Roman"/>
          <w:sz w:val="28"/>
          <w:szCs w:val="28"/>
        </w:rPr>
        <w:t>ended his business relationship with SL and he made her leave the</w:t>
      </w:r>
      <w:r w:rsidR="001605F6">
        <w:rPr>
          <w:rFonts w:ascii="Times New Roman" w:hAnsi="Times New Roman" w:cs="Times New Roman"/>
          <w:sz w:val="28"/>
          <w:szCs w:val="28"/>
        </w:rPr>
        <w:t xml:space="preserve"> farm. </w:t>
      </w:r>
      <w:r w:rsidR="004B1EC6">
        <w:rPr>
          <w:rFonts w:ascii="Times New Roman" w:hAnsi="Times New Roman" w:cs="Times New Roman"/>
          <w:sz w:val="28"/>
          <w:szCs w:val="28"/>
        </w:rPr>
        <w:t xml:space="preserve"> </w:t>
      </w:r>
      <w:r w:rsidR="002A3B3C">
        <w:rPr>
          <w:rFonts w:ascii="Times New Roman" w:hAnsi="Times New Roman" w:cs="Times New Roman"/>
          <w:sz w:val="28"/>
          <w:szCs w:val="28"/>
        </w:rPr>
        <w:t>Sh</w:t>
      </w:r>
      <w:r w:rsidR="001605F6">
        <w:rPr>
          <w:rFonts w:ascii="Times New Roman" w:hAnsi="Times New Roman" w:cs="Times New Roman"/>
          <w:sz w:val="28"/>
          <w:szCs w:val="28"/>
        </w:rPr>
        <w:t xml:space="preserve">e testified that </w:t>
      </w:r>
      <w:r w:rsidR="002A3B3C">
        <w:rPr>
          <w:rFonts w:ascii="Times New Roman" w:hAnsi="Times New Roman" w:cs="Times New Roman"/>
          <w:sz w:val="28"/>
          <w:szCs w:val="28"/>
        </w:rPr>
        <w:t>JN</w:t>
      </w:r>
      <w:r w:rsidR="001605F6">
        <w:rPr>
          <w:rFonts w:ascii="Times New Roman" w:hAnsi="Times New Roman" w:cs="Times New Roman"/>
          <w:sz w:val="28"/>
          <w:szCs w:val="28"/>
        </w:rPr>
        <w:t xml:space="preserve"> is in the process of removing her name from the title.</w:t>
      </w:r>
      <w:r w:rsidR="004B1EC6">
        <w:rPr>
          <w:rFonts w:ascii="Times New Roman" w:hAnsi="Times New Roman" w:cs="Times New Roman"/>
          <w:sz w:val="28"/>
          <w:szCs w:val="28"/>
        </w:rPr>
        <w:t xml:space="preserve"> </w:t>
      </w:r>
      <w:r w:rsidR="001605F6">
        <w:rPr>
          <w:rFonts w:ascii="Times New Roman" w:hAnsi="Times New Roman" w:cs="Times New Roman"/>
          <w:sz w:val="28"/>
          <w:szCs w:val="28"/>
        </w:rPr>
        <w:t xml:space="preserve"> At the time of the hearing, she was supporting herself with housekeeping jobs, as well as the spousal support she receives from JT. </w:t>
      </w:r>
    </w:p>
    <w:p w:rsidR="001605F6" w:rsidRDefault="0050168C" w:rsidP="00875E6B">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SL said she plans</w:t>
      </w:r>
      <w:r w:rsidR="001605F6">
        <w:rPr>
          <w:rFonts w:ascii="Times New Roman" w:hAnsi="Times New Roman" w:cs="Times New Roman"/>
          <w:sz w:val="28"/>
          <w:szCs w:val="28"/>
        </w:rPr>
        <w:t xml:space="preserve"> to app</w:t>
      </w:r>
      <w:r>
        <w:rPr>
          <w:rFonts w:ascii="Times New Roman" w:hAnsi="Times New Roman" w:cs="Times New Roman"/>
          <w:sz w:val="28"/>
          <w:szCs w:val="28"/>
        </w:rPr>
        <w:t xml:space="preserve">ly to take a course which could </w:t>
      </w:r>
      <w:r w:rsidR="001605F6">
        <w:rPr>
          <w:rFonts w:ascii="Times New Roman" w:hAnsi="Times New Roman" w:cs="Times New Roman"/>
          <w:sz w:val="28"/>
          <w:szCs w:val="28"/>
        </w:rPr>
        <w:t>lead to work as a health care aid.</w:t>
      </w:r>
      <w:r w:rsidR="004B1EC6">
        <w:rPr>
          <w:rFonts w:ascii="Times New Roman" w:hAnsi="Times New Roman" w:cs="Times New Roman"/>
          <w:sz w:val="28"/>
          <w:szCs w:val="28"/>
        </w:rPr>
        <w:t xml:space="preserve"> </w:t>
      </w:r>
      <w:r w:rsidR="001605F6">
        <w:rPr>
          <w:rFonts w:ascii="Times New Roman" w:hAnsi="Times New Roman" w:cs="Times New Roman"/>
          <w:sz w:val="28"/>
          <w:szCs w:val="28"/>
        </w:rPr>
        <w:t xml:space="preserve"> The course is eight months long. If successful, she would have full time work that would</w:t>
      </w:r>
      <w:r w:rsidR="002A3B3C">
        <w:rPr>
          <w:rFonts w:ascii="Times New Roman" w:hAnsi="Times New Roman" w:cs="Times New Roman"/>
          <w:sz w:val="28"/>
          <w:szCs w:val="28"/>
        </w:rPr>
        <w:t xml:space="preserve"> pay $16.00 to $21.00 an hour.</w:t>
      </w:r>
    </w:p>
    <w:p w:rsidR="009E7FCA" w:rsidRPr="003F4DFA" w:rsidRDefault="00C85173" w:rsidP="003F4DFA">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SL used some of her assets from the property settlement to pay down debts and for the investment in the farming operation.  As of the hearing, she still had assets of approximately </w:t>
      </w:r>
      <w:r w:rsidR="003F4DFA">
        <w:rPr>
          <w:rFonts w:ascii="Times New Roman" w:hAnsi="Times New Roman" w:cs="Times New Roman"/>
          <w:sz w:val="28"/>
          <w:szCs w:val="28"/>
        </w:rPr>
        <w:t>$620,000.00, which she has invested.</w:t>
      </w:r>
      <w:r w:rsidR="004B1EC6">
        <w:rPr>
          <w:rFonts w:ascii="Times New Roman" w:hAnsi="Times New Roman" w:cs="Times New Roman"/>
          <w:sz w:val="28"/>
          <w:szCs w:val="28"/>
        </w:rPr>
        <w:t xml:space="preserve"> </w:t>
      </w:r>
      <w:r w:rsidR="007B7F2E">
        <w:rPr>
          <w:rFonts w:ascii="Times New Roman" w:hAnsi="Times New Roman" w:cs="Times New Roman"/>
          <w:sz w:val="28"/>
          <w:szCs w:val="28"/>
        </w:rPr>
        <w:t xml:space="preserve"> SL’s 2020 income included RIF</w:t>
      </w:r>
      <w:r w:rsidR="00CB5164">
        <w:rPr>
          <w:rFonts w:ascii="Times New Roman" w:hAnsi="Times New Roman" w:cs="Times New Roman"/>
          <w:sz w:val="28"/>
          <w:szCs w:val="28"/>
        </w:rPr>
        <w:t xml:space="preserve"> income of $14,678.45.00, RSP income of $21,428.57 and dividend income of $1,077.10.</w:t>
      </w:r>
    </w:p>
    <w:p w:rsidR="00656F66" w:rsidRPr="00656F66" w:rsidRDefault="001110E6" w:rsidP="00656F66">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ISSUES AND </w:t>
      </w:r>
      <w:r w:rsidR="00217F4E">
        <w:rPr>
          <w:rFonts w:ascii="Times New Roman" w:hAnsi="Times New Roman" w:cs="Times New Roman"/>
          <w:b/>
          <w:sz w:val="28"/>
          <w:szCs w:val="28"/>
        </w:rPr>
        <w:t>LEGAL FRAMEWORK</w:t>
      </w:r>
    </w:p>
    <w:p w:rsidR="003F4DFA" w:rsidRDefault="00A930F3" w:rsidP="008575F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A variation application for spousal support under the </w:t>
      </w:r>
      <w:r>
        <w:rPr>
          <w:rFonts w:ascii="Times New Roman" w:hAnsi="Times New Roman" w:cs="Times New Roman"/>
          <w:i/>
          <w:sz w:val="28"/>
          <w:szCs w:val="28"/>
        </w:rPr>
        <w:t xml:space="preserve">Divorce Act </w:t>
      </w:r>
      <w:r>
        <w:rPr>
          <w:rFonts w:ascii="Times New Roman" w:hAnsi="Times New Roman" w:cs="Times New Roman"/>
          <w:sz w:val="28"/>
          <w:szCs w:val="28"/>
        </w:rPr>
        <w:t>contemplates a thre</w:t>
      </w:r>
      <w:r w:rsidR="003F4DFA">
        <w:rPr>
          <w:rFonts w:ascii="Times New Roman" w:hAnsi="Times New Roman" w:cs="Times New Roman"/>
          <w:sz w:val="28"/>
          <w:szCs w:val="28"/>
        </w:rPr>
        <w:t>shold question</w:t>
      </w:r>
      <w:r w:rsidR="001B584E">
        <w:rPr>
          <w:rFonts w:ascii="Times New Roman" w:hAnsi="Times New Roman" w:cs="Times New Roman"/>
          <w:sz w:val="28"/>
          <w:szCs w:val="28"/>
        </w:rPr>
        <w:t xml:space="preserve">: </w:t>
      </w:r>
      <w:r w:rsidR="00B867D2">
        <w:rPr>
          <w:rFonts w:ascii="Times New Roman" w:hAnsi="Times New Roman" w:cs="Times New Roman"/>
          <w:sz w:val="28"/>
          <w:szCs w:val="28"/>
        </w:rPr>
        <w:t xml:space="preserve"> </w:t>
      </w:r>
      <w:r w:rsidR="001B584E">
        <w:rPr>
          <w:rFonts w:ascii="Times New Roman" w:hAnsi="Times New Roman" w:cs="Times New Roman"/>
          <w:sz w:val="28"/>
          <w:szCs w:val="28"/>
        </w:rPr>
        <w:t>t</w:t>
      </w:r>
      <w:r>
        <w:rPr>
          <w:rFonts w:ascii="Times New Roman" w:hAnsi="Times New Roman" w:cs="Times New Roman"/>
          <w:sz w:val="28"/>
          <w:szCs w:val="28"/>
        </w:rPr>
        <w:t xml:space="preserve">he applicant must demonstrate that there has been a change in circumstances not contemplated at the time of the initial application. </w:t>
      </w:r>
      <w:r w:rsidR="003F4DFA">
        <w:rPr>
          <w:rFonts w:ascii="Times New Roman" w:hAnsi="Times New Roman" w:cs="Times New Roman"/>
          <w:sz w:val="28"/>
          <w:szCs w:val="28"/>
        </w:rPr>
        <w:t xml:space="preserve"> This is codified in the </w:t>
      </w:r>
      <w:r w:rsidR="003F4DFA">
        <w:rPr>
          <w:rFonts w:ascii="Times New Roman" w:hAnsi="Times New Roman" w:cs="Times New Roman"/>
          <w:i/>
          <w:sz w:val="28"/>
          <w:szCs w:val="28"/>
        </w:rPr>
        <w:t xml:space="preserve">Divorce Act, </w:t>
      </w:r>
      <w:r w:rsidR="003F4DFA">
        <w:rPr>
          <w:rFonts w:ascii="Times New Roman" w:hAnsi="Times New Roman" w:cs="Times New Roman"/>
          <w:sz w:val="28"/>
          <w:szCs w:val="28"/>
        </w:rPr>
        <w:t>as follows:</w:t>
      </w:r>
    </w:p>
    <w:p w:rsidR="002A3B3C" w:rsidRPr="001110E6" w:rsidRDefault="00D30A00" w:rsidP="001110E6">
      <w:pPr>
        <w:pStyle w:val="ListParagraph"/>
        <w:spacing w:after="240" w:line="240" w:lineRule="auto"/>
        <w:ind w:right="680"/>
        <w:contextualSpacing w:val="0"/>
        <w:jc w:val="both"/>
        <w:rPr>
          <w:rFonts w:ascii="Times New Roman" w:hAnsi="Times New Roman" w:cs="Times New Roman"/>
          <w:sz w:val="24"/>
          <w:szCs w:val="24"/>
        </w:rPr>
      </w:pPr>
      <w:r>
        <w:rPr>
          <w:rStyle w:val="canliisubsection"/>
          <w:rFonts w:ascii="Times New Roman" w:hAnsi="Times New Roman" w:cs="Times New Roman"/>
          <w:bCs/>
          <w:sz w:val="24"/>
          <w:szCs w:val="24"/>
        </w:rPr>
        <w:t xml:space="preserve">17. </w:t>
      </w:r>
      <w:r w:rsidR="003F4DFA" w:rsidRPr="003F4DFA">
        <w:rPr>
          <w:rStyle w:val="canliisubsection"/>
          <w:rFonts w:ascii="Times New Roman" w:hAnsi="Times New Roman" w:cs="Times New Roman"/>
          <w:bCs/>
          <w:sz w:val="24"/>
          <w:szCs w:val="24"/>
        </w:rPr>
        <w:t>(4.1)</w:t>
      </w:r>
      <w:r w:rsidR="003F4DFA" w:rsidRPr="003F4DFA">
        <w:rPr>
          <w:rFonts w:ascii="Times New Roman" w:hAnsi="Times New Roman" w:cs="Times New Roman"/>
          <w:color w:val="000000"/>
          <w:sz w:val="24"/>
          <w:szCs w:val="24"/>
        </w:rPr>
        <w:t> Before the court makes a variation order in respect of a spousal support order, the court shall satisfy itself that a change in the condition, means, needs or other circumstances of either former spouse has occurred since the making of the spousal support order or the last variation order made in respect of that order, and, in making the variation order, the court shall take that change into consideration.</w:t>
      </w:r>
    </w:p>
    <w:p w:rsidR="001B0874" w:rsidRDefault="001B0874" w:rsidP="008575F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The focus in analyzing the change in circumstances must be the prior order and the circumstances which led to it. </w:t>
      </w:r>
      <w:r w:rsidR="004B1EC6">
        <w:rPr>
          <w:rFonts w:ascii="Times New Roman" w:hAnsi="Times New Roman" w:cs="Times New Roman"/>
          <w:sz w:val="28"/>
          <w:szCs w:val="28"/>
        </w:rPr>
        <w:t xml:space="preserve"> </w:t>
      </w:r>
      <w:r>
        <w:rPr>
          <w:rFonts w:ascii="Times New Roman" w:hAnsi="Times New Roman" w:cs="Times New Roman"/>
          <w:sz w:val="28"/>
          <w:szCs w:val="28"/>
        </w:rPr>
        <w:t>There is also a temporal element:  the change in circumstances must have some degree of continuity or permanence.</w:t>
      </w:r>
      <w:r w:rsidR="004B1EC6">
        <w:rPr>
          <w:rFonts w:ascii="Times New Roman" w:hAnsi="Times New Roman" w:cs="Times New Roman"/>
          <w:sz w:val="28"/>
          <w:szCs w:val="28"/>
        </w:rPr>
        <w:t xml:space="preserve"> </w:t>
      </w:r>
      <w:r>
        <w:rPr>
          <w:rFonts w:ascii="Times New Roman" w:hAnsi="Times New Roman" w:cs="Times New Roman"/>
          <w:sz w:val="28"/>
          <w:szCs w:val="28"/>
        </w:rPr>
        <w:t xml:space="preserve"> </w:t>
      </w:r>
      <w:r w:rsidR="0086621F">
        <w:rPr>
          <w:rFonts w:ascii="Times New Roman" w:hAnsi="Times New Roman" w:cs="Times New Roman"/>
          <w:sz w:val="28"/>
          <w:szCs w:val="28"/>
        </w:rPr>
        <w:t xml:space="preserve">It cannot be fleeting.  </w:t>
      </w:r>
      <w:r w:rsidR="0086621F">
        <w:rPr>
          <w:rFonts w:ascii="Times New Roman" w:hAnsi="Times New Roman" w:cs="Times New Roman"/>
          <w:i/>
          <w:sz w:val="28"/>
          <w:szCs w:val="28"/>
        </w:rPr>
        <w:t xml:space="preserve">Droit de la </w:t>
      </w:r>
      <w:proofErr w:type="spellStart"/>
      <w:r w:rsidR="0086621F">
        <w:rPr>
          <w:rFonts w:ascii="Times New Roman" w:hAnsi="Times New Roman" w:cs="Times New Roman"/>
          <w:i/>
          <w:sz w:val="28"/>
          <w:szCs w:val="28"/>
        </w:rPr>
        <w:t>famille</w:t>
      </w:r>
      <w:proofErr w:type="spellEnd"/>
      <w:r w:rsidR="0086621F">
        <w:rPr>
          <w:rFonts w:ascii="Times New Roman" w:hAnsi="Times New Roman" w:cs="Times New Roman"/>
          <w:i/>
          <w:sz w:val="28"/>
          <w:szCs w:val="28"/>
        </w:rPr>
        <w:t xml:space="preserve"> – 091889,</w:t>
      </w:r>
      <w:r w:rsidR="0086621F">
        <w:rPr>
          <w:rFonts w:ascii="Times New Roman" w:hAnsi="Times New Roman" w:cs="Times New Roman"/>
          <w:sz w:val="28"/>
          <w:szCs w:val="28"/>
        </w:rPr>
        <w:t xml:space="preserve"> 2011 SCC 64 paras 29-36, 2011 </w:t>
      </w:r>
      <w:proofErr w:type="spellStart"/>
      <w:r w:rsidR="0086621F">
        <w:rPr>
          <w:rFonts w:ascii="Times New Roman" w:hAnsi="Times New Roman" w:cs="Times New Roman"/>
          <w:sz w:val="28"/>
          <w:szCs w:val="28"/>
        </w:rPr>
        <w:t>CarswellQue</w:t>
      </w:r>
      <w:proofErr w:type="spellEnd"/>
      <w:r w:rsidR="00B867D2">
        <w:rPr>
          <w:rFonts w:ascii="Times New Roman" w:hAnsi="Times New Roman" w:cs="Times New Roman"/>
          <w:sz w:val="28"/>
          <w:szCs w:val="28"/>
        </w:rPr>
        <w:t xml:space="preserve"> </w:t>
      </w:r>
      <w:r w:rsidR="0086621F">
        <w:rPr>
          <w:rFonts w:ascii="Times New Roman" w:hAnsi="Times New Roman" w:cs="Times New Roman"/>
          <w:sz w:val="28"/>
          <w:szCs w:val="28"/>
        </w:rPr>
        <w:t>13698.</w:t>
      </w:r>
    </w:p>
    <w:p w:rsidR="00217F4E" w:rsidRDefault="0050168C" w:rsidP="008575FD">
      <w:pPr>
        <w:pStyle w:val="ListParagraph"/>
        <w:numPr>
          <w:ilvl w:val="0"/>
          <w:numId w:val="10"/>
        </w:numPr>
        <w:spacing w:after="24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A930F3">
        <w:rPr>
          <w:rFonts w:ascii="Times New Roman" w:hAnsi="Times New Roman" w:cs="Times New Roman"/>
          <w:sz w:val="28"/>
          <w:szCs w:val="28"/>
        </w:rPr>
        <w:t>he Court must consider the</w:t>
      </w:r>
      <w:r w:rsidR="00850C10">
        <w:rPr>
          <w:rFonts w:ascii="Times New Roman" w:hAnsi="Times New Roman" w:cs="Times New Roman"/>
          <w:sz w:val="28"/>
          <w:szCs w:val="28"/>
        </w:rPr>
        <w:t xml:space="preserve"> following</w:t>
      </w:r>
      <w:r w:rsidR="00A930F3">
        <w:rPr>
          <w:rFonts w:ascii="Times New Roman" w:hAnsi="Times New Roman" w:cs="Times New Roman"/>
          <w:sz w:val="28"/>
          <w:szCs w:val="28"/>
        </w:rPr>
        <w:t xml:space="preserve"> </w:t>
      </w:r>
      <w:r>
        <w:rPr>
          <w:rFonts w:ascii="Times New Roman" w:hAnsi="Times New Roman" w:cs="Times New Roman"/>
          <w:sz w:val="28"/>
          <w:szCs w:val="28"/>
        </w:rPr>
        <w:t>objectives in making a</w:t>
      </w:r>
      <w:r w:rsidR="00217F4E">
        <w:rPr>
          <w:rFonts w:ascii="Times New Roman" w:hAnsi="Times New Roman" w:cs="Times New Roman"/>
          <w:sz w:val="28"/>
          <w:szCs w:val="28"/>
        </w:rPr>
        <w:t xml:space="preserve"> variation order: </w:t>
      </w:r>
    </w:p>
    <w:p w:rsidR="00217F4E" w:rsidRPr="00217F4E" w:rsidRDefault="00217F4E" w:rsidP="00217F4E">
      <w:pPr>
        <w:pStyle w:val="subsection"/>
        <w:spacing w:before="168" w:beforeAutospacing="0" w:after="120" w:afterAutospacing="0"/>
        <w:ind w:left="720" w:right="680"/>
        <w:jc w:val="both"/>
        <w:rPr>
          <w:color w:val="000000"/>
        </w:rPr>
      </w:pPr>
      <w:r w:rsidRPr="00217F4E">
        <w:rPr>
          <w:color w:val="000000"/>
        </w:rPr>
        <w:t xml:space="preserve">17. (7) </w:t>
      </w:r>
      <w:proofErr w:type="gramStart"/>
      <w:r w:rsidRPr="00217F4E">
        <w:rPr>
          <w:color w:val="000000"/>
        </w:rPr>
        <w:t>A</w:t>
      </w:r>
      <w:proofErr w:type="gramEnd"/>
      <w:r w:rsidRPr="00217F4E">
        <w:rPr>
          <w:color w:val="000000"/>
        </w:rPr>
        <w:t xml:space="preserve"> variation order varying a spousal support order should</w:t>
      </w:r>
    </w:p>
    <w:p w:rsidR="00217F4E" w:rsidRPr="00217F4E" w:rsidRDefault="00217F4E" w:rsidP="00217F4E">
      <w:pPr>
        <w:pStyle w:val="paragraph"/>
        <w:spacing w:before="168" w:beforeAutospacing="0" w:after="120" w:afterAutospacing="0"/>
        <w:ind w:left="1440" w:right="1417"/>
        <w:jc w:val="both"/>
        <w:rPr>
          <w:color w:val="000000"/>
        </w:rPr>
      </w:pPr>
      <w:r w:rsidRPr="00217F4E">
        <w:rPr>
          <w:rStyle w:val="lawlabel"/>
          <w:bCs/>
          <w:color w:val="000000"/>
        </w:rPr>
        <w:t>(a)</w:t>
      </w:r>
      <w:r w:rsidRPr="00217F4E">
        <w:rPr>
          <w:color w:val="000000"/>
        </w:rPr>
        <w:t> </w:t>
      </w:r>
      <w:proofErr w:type="gramStart"/>
      <w:r w:rsidRPr="00217F4E">
        <w:rPr>
          <w:color w:val="000000"/>
        </w:rPr>
        <w:t>recognize</w:t>
      </w:r>
      <w:proofErr w:type="gramEnd"/>
      <w:r w:rsidRPr="00217F4E">
        <w:rPr>
          <w:color w:val="000000"/>
        </w:rPr>
        <w:t xml:space="preserve"> any economic advantages or disadvantages to the former spouses arising from the marriage or its breakdown;</w:t>
      </w:r>
    </w:p>
    <w:p w:rsidR="00217F4E" w:rsidRPr="00217F4E" w:rsidRDefault="00217F4E" w:rsidP="00217F4E">
      <w:pPr>
        <w:pStyle w:val="paragraph"/>
        <w:spacing w:before="168" w:beforeAutospacing="0" w:after="120" w:afterAutospacing="0"/>
        <w:ind w:left="1440" w:right="1417"/>
        <w:jc w:val="both"/>
        <w:rPr>
          <w:color w:val="000000"/>
        </w:rPr>
      </w:pPr>
      <w:r w:rsidRPr="00217F4E">
        <w:rPr>
          <w:rStyle w:val="lawlabel"/>
          <w:bCs/>
          <w:color w:val="000000"/>
        </w:rPr>
        <w:t>(b)</w:t>
      </w:r>
      <w:r w:rsidRPr="00217F4E">
        <w:rPr>
          <w:color w:val="000000"/>
        </w:rPr>
        <w:t> </w:t>
      </w:r>
      <w:proofErr w:type="gramStart"/>
      <w:r w:rsidRPr="00217F4E">
        <w:rPr>
          <w:color w:val="000000"/>
        </w:rPr>
        <w:t>apportion</w:t>
      </w:r>
      <w:proofErr w:type="gramEnd"/>
      <w:r w:rsidRPr="00217F4E">
        <w:rPr>
          <w:color w:val="000000"/>
        </w:rPr>
        <w:t xml:space="preserve"> between the former spouses any financial consequences arising from the care of any child of the marriage over and above any obligation for the support of any child of the marriage;</w:t>
      </w:r>
    </w:p>
    <w:p w:rsidR="00217F4E" w:rsidRPr="00217F4E" w:rsidRDefault="00217F4E" w:rsidP="00217F4E">
      <w:pPr>
        <w:pStyle w:val="paragraph"/>
        <w:spacing w:before="168" w:beforeAutospacing="0" w:after="120" w:afterAutospacing="0"/>
        <w:ind w:left="1440" w:right="1417"/>
        <w:jc w:val="both"/>
        <w:rPr>
          <w:color w:val="000000"/>
        </w:rPr>
      </w:pPr>
      <w:r w:rsidRPr="00217F4E">
        <w:rPr>
          <w:rStyle w:val="lawlabel"/>
          <w:bCs/>
          <w:color w:val="000000"/>
        </w:rPr>
        <w:t>(c)</w:t>
      </w:r>
      <w:r w:rsidRPr="00217F4E">
        <w:rPr>
          <w:color w:val="000000"/>
        </w:rPr>
        <w:t> </w:t>
      </w:r>
      <w:proofErr w:type="gramStart"/>
      <w:r w:rsidRPr="00217F4E">
        <w:rPr>
          <w:color w:val="000000"/>
        </w:rPr>
        <w:t>relieve</w:t>
      </w:r>
      <w:proofErr w:type="gramEnd"/>
      <w:r w:rsidRPr="00217F4E">
        <w:rPr>
          <w:color w:val="000000"/>
        </w:rPr>
        <w:t xml:space="preserve"> any economic hardship of the former spouses arising from the breakdown of the marriage; and</w:t>
      </w:r>
    </w:p>
    <w:p w:rsidR="00217F4E" w:rsidRDefault="00217F4E" w:rsidP="00217F4E">
      <w:pPr>
        <w:pStyle w:val="paragraph"/>
        <w:spacing w:before="168" w:beforeAutospacing="0" w:after="120" w:afterAutospacing="0"/>
        <w:ind w:left="1440" w:right="1417"/>
        <w:jc w:val="both"/>
        <w:rPr>
          <w:color w:val="000000"/>
        </w:rPr>
      </w:pPr>
      <w:r w:rsidRPr="00217F4E">
        <w:rPr>
          <w:rStyle w:val="lawlabel"/>
          <w:bCs/>
          <w:color w:val="000000"/>
        </w:rPr>
        <w:t>(</w:t>
      </w:r>
      <w:proofErr w:type="gramStart"/>
      <w:r w:rsidRPr="00217F4E">
        <w:rPr>
          <w:rStyle w:val="lawlabel"/>
          <w:bCs/>
          <w:color w:val="000000"/>
        </w:rPr>
        <w:t>d</w:t>
      </w:r>
      <w:proofErr w:type="gramEnd"/>
      <w:r w:rsidRPr="00217F4E">
        <w:rPr>
          <w:rStyle w:val="lawlabel"/>
          <w:bCs/>
          <w:color w:val="000000"/>
        </w:rPr>
        <w:t>)</w:t>
      </w:r>
      <w:r w:rsidRPr="00217F4E">
        <w:rPr>
          <w:color w:val="000000"/>
        </w:rPr>
        <w:t> in so far as practicable, promote the economic self-sufficiency of each former spouse within a reasonable period of time.</w:t>
      </w:r>
    </w:p>
    <w:p w:rsidR="004B1EC6" w:rsidRPr="00217F4E" w:rsidRDefault="004B1EC6" w:rsidP="00217F4E">
      <w:pPr>
        <w:pStyle w:val="paragraph"/>
        <w:spacing w:before="168" w:beforeAutospacing="0" w:after="120" w:afterAutospacing="0"/>
        <w:ind w:left="1440" w:right="1417"/>
        <w:jc w:val="both"/>
        <w:rPr>
          <w:color w:val="000000"/>
        </w:rPr>
      </w:pPr>
    </w:p>
    <w:p w:rsidR="00A930F3" w:rsidRPr="00D30A00" w:rsidRDefault="00CB5164" w:rsidP="00217F4E">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w:t>
      </w:r>
      <w:r w:rsidR="0086621F">
        <w:rPr>
          <w:rFonts w:ascii="Times New Roman" w:hAnsi="Times New Roman" w:cs="Times New Roman"/>
          <w:sz w:val="28"/>
          <w:szCs w:val="28"/>
        </w:rPr>
        <w:t xml:space="preserve">here are three </w:t>
      </w:r>
      <w:r>
        <w:rPr>
          <w:rFonts w:ascii="Times New Roman" w:hAnsi="Times New Roman" w:cs="Times New Roman"/>
          <w:sz w:val="28"/>
          <w:szCs w:val="28"/>
        </w:rPr>
        <w:t>issues</w:t>
      </w:r>
      <w:r w:rsidR="0086621F">
        <w:rPr>
          <w:rFonts w:ascii="Times New Roman" w:hAnsi="Times New Roman" w:cs="Times New Roman"/>
          <w:sz w:val="28"/>
          <w:szCs w:val="28"/>
        </w:rPr>
        <w:t xml:space="preserve"> in this case. </w:t>
      </w:r>
      <w:r w:rsidR="004B1EC6">
        <w:rPr>
          <w:rFonts w:ascii="Times New Roman" w:hAnsi="Times New Roman" w:cs="Times New Roman"/>
          <w:sz w:val="28"/>
          <w:szCs w:val="28"/>
        </w:rPr>
        <w:t xml:space="preserve"> </w:t>
      </w:r>
      <w:r w:rsidR="00217F4E">
        <w:rPr>
          <w:rFonts w:ascii="Times New Roman" w:hAnsi="Times New Roman" w:cs="Times New Roman"/>
          <w:sz w:val="28"/>
          <w:szCs w:val="28"/>
        </w:rPr>
        <w:t>The first is whether</w:t>
      </w:r>
      <w:r w:rsidR="0050168C">
        <w:rPr>
          <w:rFonts w:ascii="Times New Roman" w:hAnsi="Times New Roman" w:cs="Times New Roman"/>
          <w:sz w:val="28"/>
          <w:szCs w:val="28"/>
        </w:rPr>
        <w:t xml:space="preserve"> JT’s job loss and subsequent unemployment is a material</w:t>
      </w:r>
      <w:r w:rsidR="00217F4E">
        <w:rPr>
          <w:rFonts w:ascii="Times New Roman" w:hAnsi="Times New Roman" w:cs="Times New Roman"/>
          <w:sz w:val="28"/>
          <w:szCs w:val="28"/>
        </w:rPr>
        <w:t xml:space="preserve"> change in circumstances. </w:t>
      </w:r>
      <w:r w:rsidR="00D30A00">
        <w:rPr>
          <w:rFonts w:ascii="Times New Roman" w:hAnsi="Times New Roman" w:cs="Times New Roman"/>
          <w:sz w:val="28"/>
          <w:szCs w:val="28"/>
        </w:rPr>
        <w:t xml:space="preserve"> </w:t>
      </w:r>
      <w:r w:rsidR="0086621F">
        <w:rPr>
          <w:rFonts w:ascii="Times New Roman" w:hAnsi="Times New Roman" w:cs="Times New Roman"/>
          <w:sz w:val="28"/>
          <w:szCs w:val="28"/>
        </w:rPr>
        <w:t xml:space="preserve">This necessarily </w:t>
      </w:r>
      <w:r w:rsidR="0086621F">
        <w:rPr>
          <w:rFonts w:ascii="Times New Roman" w:hAnsi="Times New Roman" w:cs="Times New Roman"/>
          <w:sz w:val="28"/>
          <w:szCs w:val="28"/>
        </w:rPr>
        <w:lastRenderedPageBreak/>
        <w:t xml:space="preserve">requires an analysis of whether JT acted prudently in choosing the </w:t>
      </w:r>
      <w:r w:rsidR="00B83834">
        <w:rPr>
          <w:rFonts w:ascii="Times New Roman" w:hAnsi="Times New Roman" w:cs="Times New Roman"/>
          <w:sz w:val="28"/>
          <w:szCs w:val="28"/>
        </w:rPr>
        <w:t xml:space="preserve">compensation </w:t>
      </w:r>
      <w:r w:rsidR="0086621F">
        <w:rPr>
          <w:rFonts w:ascii="Times New Roman" w:hAnsi="Times New Roman" w:cs="Times New Roman"/>
          <w:sz w:val="28"/>
          <w:szCs w:val="28"/>
        </w:rPr>
        <w:t>package that he did</w:t>
      </w:r>
      <w:r>
        <w:rPr>
          <w:rFonts w:ascii="Times New Roman" w:hAnsi="Times New Roman" w:cs="Times New Roman"/>
          <w:sz w:val="28"/>
          <w:szCs w:val="28"/>
        </w:rPr>
        <w:t xml:space="preserve">, </w:t>
      </w:r>
      <w:r w:rsidR="0086621F">
        <w:rPr>
          <w:rFonts w:ascii="Times New Roman" w:hAnsi="Times New Roman" w:cs="Times New Roman"/>
          <w:sz w:val="28"/>
          <w:szCs w:val="28"/>
        </w:rPr>
        <w:t xml:space="preserve">whether he has acted reasonably in </w:t>
      </w:r>
      <w:r w:rsidR="0050168C">
        <w:rPr>
          <w:rFonts w:ascii="Times New Roman" w:hAnsi="Times New Roman" w:cs="Times New Roman"/>
          <w:sz w:val="28"/>
          <w:szCs w:val="28"/>
        </w:rPr>
        <w:t>looking for work</w:t>
      </w:r>
      <w:r>
        <w:rPr>
          <w:rFonts w:ascii="Times New Roman" w:hAnsi="Times New Roman" w:cs="Times New Roman"/>
          <w:sz w:val="28"/>
          <w:szCs w:val="28"/>
        </w:rPr>
        <w:t xml:space="preserve"> and whether his new circumstances have an element of permanence or continuity.</w:t>
      </w:r>
      <w:r w:rsidR="0086621F">
        <w:rPr>
          <w:rFonts w:ascii="Times New Roman" w:hAnsi="Times New Roman" w:cs="Times New Roman"/>
          <w:sz w:val="28"/>
          <w:szCs w:val="28"/>
        </w:rPr>
        <w:t xml:space="preserve"> </w:t>
      </w:r>
    </w:p>
    <w:p w:rsidR="00D30A00" w:rsidRPr="00850C10" w:rsidRDefault="00D30A00" w:rsidP="00217F4E">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Assuming the threshold test is met, the se</w:t>
      </w:r>
      <w:r w:rsidR="00850C10">
        <w:rPr>
          <w:rFonts w:ascii="Times New Roman" w:hAnsi="Times New Roman" w:cs="Times New Roman"/>
          <w:sz w:val="28"/>
          <w:szCs w:val="28"/>
        </w:rPr>
        <w:t>cond issue is the extent of the variation.  This requires an assessment of the means and needs of both parties.</w:t>
      </w:r>
    </w:p>
    <w:p w:rsidR="00C85393" w:rsidRPr="00C85393" w:rsidRDefault="00850C10" w:rsidP="00C85393">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third issue is whether JT’s request that spousal support terminates at a certain date should be granted.</w:t>
      </w:r>
    </w:p>
    <w:p w:rsidR="00B83834" w:rsidRPr="00231225" w:rsidRDefault="00592C8D" w:rsidP="00B83834">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ANALYSIS</w:t>
      </w:r>
    </w:p>
    <w:p w:rsidR="00B83834" w:rsidRPr="00B83834" w:rsidRDefault="00B83834" w:rsidP="00336493">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 xml:space="preserve">I accept that JT did not anticipate he would be laid off; however, the evidence overall does not support a finding of a material change in </w:t>
      </w:r>
      <w:r w:rsidR="001B26B5">
        <w:rPr>
          <w:rFonts w:ascii="Times New Roman" w:hAnsi="Times New Roman" w:cs="Times New Roman"/>
          <w:sz w:val="28"/>
          <w:szCs w:val="28"/>
        </w:rPr>
        <w:t xml:space="preserve">his </w:t>
      </w:r>
      <w:r>
        <w:rPr>
          <w:rFonts w:ascii="Times New Roman" w:hAnsi="Times New Roman" w:cs="Times New Roman"/>
          <w:sz w:val="28"/>
          <w:szCs w:val="28"/>
        </w:rPr>
        <w:t xml:space="preserve">circumstances. </w:t>
      </w:r>
    </w:p>
    <w:p w:rsidR="00091B08" w:rsidRPr="00091B08" w:rsidRDefault="001B26B5" w:rsidP="00336493">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T</w:t>
      </w:r>
      <w:r w:rsidR="00091B08">
        <w:rPr>
          <w:rFonts w:ascii="Times New Roman" w:hAnsi="Times New Roman" w:cs="Times New Roman"/>
          <w:sz w:val="28"/>
          <w:szCs w:val="28"/>
        </w:rPr>
        <w:t xml:space="preserve">he dramatic and fairly immediate drop in JT’s income was due to his choice of the Retirement </w:t>
      </w:r>
      <w:r w:rsidR="00CB5164">
        <w:rPr>
          <w:rFonts w:ascii="Times New Roman" w:hAnsi="Times New Roman" w:cs="Times New Roman"/>
          <w:sz w:val="28"/>
          <w:szCs w:val="28"/>
        </w:rPr>
        <w:t xml:space="preserve">Payment </w:t>
      </w:r>
      <w:r w:rsidR="00091B08">
        <w:rPr>
          <w:rFonts w:ascii="Times New Roman" w:hAnsi="Times New Roman" w:cs="Times New Roman"/>
          <w:sz w:val="28"/>
          <w:szCs w:val="28"/>
        </w:rPr>
        <w:t>Option, rather than the Income Protection</w:t>
      </w:r>
      <w:r w:rsidR="0050168C">
        <w:rPr>
          <w:rFonts w:ascii="Times New Roman" w:hAnsi="Times New Roman" w:cs="Times New Roman"/>
          <w:sz w:val="28"/>
          <w:szCs w:val="28"/>
        </w:rPr>
        <w:t xml:space="preserve"> Option.  The former gave him an immediate </w:t>
      </w:r>
      <w:r w:rsidR="00091B08">
        <w:rPr>
          <w:rFonts w:ascii="Times New Roman" w:hAnsi="Times New Roman" w:cs="Times New Roman"/>
          <w:sz w:val="28"/>
          <w:szCs w:val="28"/>
        </w:rPr>
        <w:t xml:space="preserve">payout and a reduced pension.  </w:t>
      </w:r>
      <w:r w:rsidR="00016516">
        <w:rPr>
          <w:rFonts w:ascii="Times New Roman" w:hAnsi="Times New Roman" w:cs="Times New Roman"/>
          <w:sz w:val="28"/>
          <w:szCs w:val="28"/>
        </w:rPr>
        <w:t xml:space="preserve">The latter would have protected his base salary </w:t>
      </w:r>
      <w:r w:rsidR="002473E7">
        <w:rPr>
          <w:rFonts w:ascii="Times New Roman" w:hAnsi="Times New Roman" w:cs="Times New Roman"/>
          <w:sz w:val="28"/>
          <w:szCs w:val="28"/>
        </w:rPr>
        <w:t xml:space="preserve">of $121,750.00 a year </w:t>
      </w:r>
      <w:r w:rsidR="00016516">
        <w:rPr>
          <w:rFonts w:ascii="Times New Roman" w:hAnsi="Times New Roman" w:cs="Times New Roman"/>
          <w:sz w:val="28"/>
          <w:szCs w:val="28"/>
        </w:rPr>
        <w:t>and bonus income</w:t>
      </w:r>
      <w:r w:rsidR="002473E7">
        <w:rPr>
          <w:rFonts w:ascii="Times New Roman" w:hAnsi="Times New Roman" w:cs="Times New Roman"/>
          <w:sz w:val="28"/>
          <w:szCs w:val="28"/>
        </w:rPr>
        <w:t xml:space="preserve"> of approximately $50,000.00</w:t>
      </w:r>
      <w:r w:rsidR="00016516">
        <w:rPr>
          <w:rFonts w:ascii="Times New Roman" w:hAnsi="Times New Roman" w:cs="Times New Roman"/>
          <w:sz w:val="28"/>
          <w:szCs w:val="28"/>
        </w:rPr>
        <w:t xml:space="preserve"> for two years.</w:t>
      </w:r>
      <w:r w:rsidR="004B1EC6">
        <w:rPr>
          <w:rFonts w:ascii="Times New Roman" w:hAnsi="Times New Roman" w:cs="Times New Roman"/>
          <w:sz w:val="28"/>
          <w:szCs w:val="28"/>
        </w:rPr>
        <w:t xml:space="preserve"> </w:t>
      </w:r>
      <w:r w:rsidR="00016516">
        <w:rPr>
          <w:rFonts w:ascii="Times New Roman" w:hAnsi="Times New Roman" w:cs="Times New Roman"/>
          <w:sz w:val="28"/>
          <w:szCs w:val="28"/>
        </w:rPr>
        <w:t xml:space="preserve"> </w:t>
      </w:r>
      <w:r w:rsidR="00091B08">
        <w:rPr>
          <w:rFonts w:ascii="Times New Roman" w:hAnsi="Times New Roman" w:cs="Times New Roman"/>
          <w:sz w:val="28"/>
          <w:szCs w:val="28"/>
        </w:rPr>
        <w:t xml:space="preserve">On its face, </w:t>
      </w:r>
      <w:r w:rsidR="00016516">
        <w:rPr>
          <w:rFonts w:ascii="Times New Roman" w:hAnsi="Times New Roman" w:cs="Times New Roman"/>
          <w:sz w:val="28"/>
          <w:szCs w:val="28"/>
        </w:rPr>
        <w:t xml:space="preserve">the Retirement </w:t>
      </w:r>
      <w:r w:rsidR="00CB5164">
        <w:rPr>
          <w:rFonts w:ascii="Times New Roman" w:hAnsi="Times New Roman" w:cs="Times New Roman"/>
          <w:sz w:val="28"/>
          <w:szCs w:val="28"/>
        </w:rPr>
        <w:t xml:space="preserve">Payment </w:t>
      </w:r>
      <w:r w:rsidR="00016516">
        <w:rPr>
          <w:rFonts w:ascii="Times New Roman" w:hAnsi="Times New Roman" w:cs="Times New Roman"/>
          <w:sz w:val="28"/>
          <w:szCs w:val="28"/>
        </w:rPr>
        <w:t xml:space="preserve">Option </w:t>
      </w:r>
      <w:r w:rsidR="0050168C">
        <w:rPr>
          <w:rFonts w:ascii="Times New Roman" w:hAnsi="Times New Roman" w:cs="Times New Roman"/>
          <w:sz w:val="28"/>
          <w:szCs w:val="28"/>
        </w:rPr>
        <w:t xml:space="preserve">was </w:t>
      </w:r>
      <w:r w:rsidR="00091B08">
        <w:rPr>
          <w:rFonts w:ascii="Times New Roman" w:hAnsi="Times New Roman" w:cs="Times New Roman"/>
          <w:sz w:val="28"/>
          <w:szCs w:val="28"/>
        </w:rPr>
        <w:t>less valuable</w:t>
      </w:r>
      <w:r w:rsidR="00CB5164">
        <w:rPr>
          <w:rFonts w:ascii="Times New Roman" w:hAnsi="Times New Roman" w:cs="Times New Roman"/>
          <w:sz w:val="28"/>
          <w:szCs w:val="28"/>
        </w:rPr>
        <w:t xml:space="preserve"> and offered less flexibility and protection</w:t>
      </w:r>
      <w:r w:rsidR="00091B08">
        <w:rPr>
          <w:rFonts w:ascii="Times New Roman" w:hAnsi="Times New Roman" w:cs="Times New Roman"/>
          <w:sz w:val="28"/>
          <w:szCs w:val="28"/>
        </w:rPr>
        <w:t xml:space="preserve"> </w:t>
      </w:r>
      <w:r>
        <w:rPr>
          <w:rFonts w:ascii="Times New Roman" w:hAnsi="Times New Roman" w:cs="Times New Roman"/>
          <w:sz w:val="28"/>
          <w:szCs w:val="28"/>
        </w:rPr>
        <w:t>than the Income Protection Option.</w:t>
      </w:r>
      <w:r w:rsidR="00091B08">
        <w:rPr>
          <w:rFonts w:ascii="Times New Roman" w:hAnsi="Times New Roman" w:cs="Times New Roman"/>
          <w:sz w:val="28"/>
          <w:szCs w:val="28"/>
        </w:rPr>
        <w:t xml:space="preserve"> </w:t>
      </w:r>
    </w:p>
    <w:p w:rsidR="00BA2F80" w:rsidRPr="00016516" w:rsidRDefault="00091B08" w:rsidP="00091B08">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 xml:space="preserve">I cannot ignore the fact that </w:t>
      </w:r>
      <w:r w:rsidR="00A930F3" w:rsidRPr="00091B08">
        <w:rPr>
          <w:rFonts w:ascii="Times New Roman" w:hAnsi="Times New Roman" w:cs="Times New Roman"/>
          <w:sz w:val="28"/>
          <w:szCs w:val="28"/>
        </w:rPr>
        <w:t xml:space="preserve">JT </w:t>
      </w:r>
      <w:r w:rsidR="00997336" w:rsidRPr="00091B08">
        <w:rPr>
          <w:rFonts w:ascii="Times New Roman" w:hAnsi="Times New Roman" w:cs="Times New Roman"/>
          <w:sz w:val="28"/>
          <w:szCs w:val="28"/>
        </w:rPr>
        <w:t xml:space="preserve">expressed </w:t>
      </w:r>
      <w:r>
        <w:rPr>
          <w:rFonts w:ascii="Times New Roman" w:hAnsi="Times New Roman" w:cs="Times New Roman"/>
          <w:sz w:val="28"/>
          <w:szCs w:val="28"/>
        </w:rPr>
        <w:t xml:space="preserve">a </w:t>
      </w:r>
      <w:r w:rsidR="00997336" w:rsidRPr="00091B08">
        <w:rPr>
          <w:rFonts w:ascii="Times New Roman" w:hAnsi="Times New Roman" w:cs="Times New Roman"/>
          <w:sz w:val="28"/>
          <w:szCs w:val="28"/>
        </w:rPr>
        <w:t xml:space="preserve">wish to retire in May of 2020, </w:t>
      </w:r>
      <w:r w:rsidR="0050168C">
        <w:rPr>
          <w:rFonts w:ascii="Times New Roman" w:hAnsi="Times New Roman" w:cs="Times New Roman"/>
          <w:sz w:val="28"/>
          <w:szCs w:val="28"/>
        </w:rPr>
        <w:t>at age</w:t>
      </w:r>
      <w:r w:rsidR="00997336" w:rsidRPr="00091B08">
        <w:rPr>
          <w:rFonts w:ascii="Times New Roman" w:hAnsi="Times New Roman" w:cs="Times New Roman"/>
          <w:sz w:val="28"/>
          <w:szCs w:val="28"/>
        </w:rPr>
        <w:t xml:space="preserve"> 55</w:t>
      </w:r>
      <w:r w:rsidR="0050168C">
        <w:rPr>
          <w:rFonts w:ascii="Times New Roman" w:hAnsi="Times New Roman" w:cs="Times New Roman"/>
          <w:sz w:val="28"/>
          <w:szCs w:val="28"/>
        </w:rPr>
        <w:t>,</w:t>
      </w:r>
      <w:r>
        <w:rPr>
          <w:rFonts w:ascii="Times New Roman" w:hAnsi="Times New Roman" w:cs="Times New Roman"/>
          <w:sz w:val="28"/>
          <w:szCs w:val="28"/>
        </w:rPr>
        <w:t xml:space="preserve"> when he testified at the trial in 2019</w:t>
      </w:r>
      <w:r w:rsidR="00997336" w:rsidRPr="00091B08">
        <w:rPr>
          <w:rFonts w:ascii="Times New Roman" w:hAnsi="Times New Roman" w:cs="Times New Roman"/>
          <w:sz w:val="28"/>
          <w:szCs w:val="28"/>
        </w:rPr>
        <w:t>.</w:t>
      </w:r>
      <w:r w:rsidR="004B1EC6">
        <w:rPr>
          <w:rFonts w:ascii="Times New Roman" w:hAnsi="Times New Roman" w:cs="Times New Roman"/>
          <w:sz w:val="28"/>
          <w:szCs w:val="28"/>
        </w:rPr>
        <w:t xml:space="preserve"> </w:t>
      </w:r>
      <w:r w:rsidR="00997336" w:rsidRPr="00091B08">
        <w:rPr>
          <w:rFonts w:ascii="Times New Roman" w:hAnsi="Times New Roman" w:cs="Times New Roman"/>
          <w:sz w:val="28"/>
          <w:szCs w:val="28"/>
        </w:rPr>
        <w:t xml:space="preserve"> </w:t>
      </w:r>
      <w:r>
        <w:rPr>
          <w:rFonts w:ascii="Times New Roman" w:hAnsi="Times New Roman" w:cs="Times New Roman"/>
          <w:sz w:val="28"/>
          <w:szCs w:val="28"/>
        </w:rPr>
        <w:t>As noted, t</w:t>
      </w:r>
      <w:r w:rsidR="00A930F3" w:rsidRPr="00091B08">
        <w:rPr>
          <w:rFonts w:ascii="Times New Roman" w:hAnsi="Times New Roman" w:cs="Times New Roman"/>
          <w:sz w:val="28"/>
          <w:szCs w:val="28"/>
        </w:rPr>
        <w:t>he order that was ultimately made was premised</w:t>
      </w:r>
      <w:r>
        <w:rPr>
          <w:rFonts w:ascii="Times New Roman" w:hAnsi="Times New Roman" w:cs="Times New Roman"/>
          <w:sz w:val="28"/>
          <w:szCs w:val="28"/>
        </w:rPr>
        <w:t xml:space="preserve"> on him working for longer</w:t>
      </w:r>
      <w:r w:rsidR="00FE0012">
        <w:rPr>
          <w:rFonts w:ascii="Times New Roman" w:hAnsi="Times New Roman" w:cs="Times New Roman"/>
          <w:sz w:val="28"/>
          <w:szCs w:val="28"/>
        </w:rPr>
        <w:t>.</w:t>
      </w:r>
      <w:r w:rsidR="004B1EC6">
        <w:rPr>
          <w:rFonts w:ascii="Times New Roman" w:hAnsi="Times New Roman" w:cs="Times New Roman"/>
          <w:sz w:val="28"/>
          <w:szCs w:val="28"/>
        </w:rPr>
        <w:t xml:space="preserve"> </w:t>
      </w:r>
      <w:r w:rsidR="00FE0012">
        <w:rPr>
          <w:rFonts w:ascii="Times New Roman" w:hAnsi="Times New Roman" w:cs="Times New Roman"/>
          <w:sz w:val="28"/>
          <w:szCs w:val="28"/>
        </w:rPr>
        <w:t xml:space="preserve"> T</w:t>
      </w:r>
      <w:r>
        <w:rPr>
          <w:rFonts w:ascii="Times New Roman" w:hAnsi="Times New Roman" w:cs="Times New Roman"/>
          <w:sz w:val="28"/>
          <w:szCs w:val="28"/>
        </w:rPr>
        <w:t xml:space="preserve">he Court </w:t>
      </w:r>
      <w:r w:rsidR="00FE0012">
        <w:rPr>
          <w:rFonts w:ascii="Times New Roman" w:hAnsi="Times New Roman" w:cs="Times New Roman"/>
          <w:sz w:val="28"/>
          <w:szCs w:val="28"/>
        </w:rPr>
        <w:t xml:space="preserve">found </w:t>
      </w:r>
      <w:r>
        <w:rPr>
          <w:rFonts w:ascii="Times New Roman" w:hAnsi="Times New Roman" w:cs="Times New Roman"/>
          <w:sz w:val="28"/>
          <w:szCs w:val="28"/>
        </w:rPr>
        <w:t xml:space="preserve">it </w:t>
      </w:r>
      <w:r w:rsidR="00997336" w:rsidRPr="00091B08">
        <w:rPr>
          <w:rFonts w:ascii="Times New Roman" w:hAnsi="Times New Roman" w:cs="Times New Roman"/>
          <w:sz w:val="28"/>
          <w:szCs w:val="28"/>
        </w:rPr>
        <w:t>was not reasonable to assume that SL would be able to achieve sel</w:t>
      </w:r>
      <w:r>
        <w:rPr>
          <w:rFonts w:ascii="Times New Roman" w:hAnsi="Times New Roman" w:cs="Times New Roman"/>
          <w:sz w:val="28"/>
          <w:szCs w:val="28"/>
        </w:rPr>
        <w:t>f-sufficiency within that time, n</w:t>
      </w:r>
      <w:r w:rsidR="00997336" w:rsidRPr="00091B08">
        <w:rPr>
          <w:rFonts w:ascii="Times New Roman" w:hAnsi="Times New Roman" w:cs="Times New Roman"/>
          <w:sz w:val="28"/>
          <w:szCs w:val="28"/>
        </w:rPr>
        <w:t>or was it lik</w:t>
      </w:r>
      <w:r>
        <w:rPr>
          <w:rFonts w:ascii="Times New Roman" w:hAnsi="Times New Roman" w:cs="Times New Roman"/>
          <w:sz w:val="28"/>
          <w:szCs w:val="28"/>
        </w:rPr>
        <w:t>ely she</w:t>
      </w:r>
      <w:r w:rsidR="00047643" w:rsidRPr="00091B08">
        <w:rPr>
          <w:rFonts w:ascii="Times New Roman" w:hAnsi="Times New Roman" w:cs="Times New Roman"/>
          <w:sz w:val="28"/>
          <w:szCs w:val="28"/>
        </w:rPr>
        <w:t xml:space="preserve"> would be able to grow the</w:t>
      </w:r>
      <w:r w:rsidR="00997336" w:rsidRPr="00091B08">
        <w:rPr>
          <w:rFonts w:ascii="Times New Roman" w:hAnsi="Times New Roman" w:cs="Times New Roman"/>
          <w:sz w:val="28"/>
          <w:szCs w:val="28"/>
        </w:rPr>
        <w:t xml:space="preserve"> capital </w:t>
      </w:r>
      <w:r w:rsidR="00047643" w:rsidRPr="00091B08">
        <w:rPr>
          <w:rFonts w:ascii="Times New Roman" w:hAnsi="Times New Roman" w:cs="Times New Roman"/>
          <w:sz w:val="28"/>
          <w:szCs w:val="28"/>
        </w:rPr>
        <w:t>from property settlement sufficiently to s</w:t>
      </w:r>
      <w:r w:rsidR="00997336" w:rsidRPr="00091B08">
        <w:rPr>
          <w:rFonts w:ascii="Times New Roman" w:hAnsi="Times New Roman" w:cs="Times New Roman"/>
          <w:sz w:val="28"/>
          <w:szCs w:val="28"/>
        </w:rPr>
        <w:t xml:space="preserve">upport herself </w:t>
      </w:r>
      <w:r w:rsidR="00047643" w:rsidRPr="00091B08">
        <w:rPr>
          <w:rFonts w:ascii="Times New Roman" w:hAnsi="Times New Roman" w:cs="Times New Roman"/>
          <w:sz w:val="28"/>
          <w:szCs w:val="28"/>
        </w:rPr>
        <w:t>within that time.</w:t>
      </w:r>
      <w:r w:rsidR="004B1EC6">
        <w:rPr>
          <w:rFonts w:ascii="Times New Roman" w:hAnsi="Times New Roman" w:cs="Times New Roman"/>
          <w:sz w:val="28"/>
          <w:szCs w:val="28"/>
        </w:rPr>
        <w:t xml:space="preserve"> </w:t>
      </w:r>
      <w:r w:rsidR="00047643" w:rsidRPr="00091B08">
        <w:rPr>
          <w:rFonts w:ascii="Times New Roman" w:hAnsi="Times New Roman" w:cs="Times New Roman"/>
          <w:sz w:val="28"/>
          <w:szCs w:val="28"/>
        </w:rPr>
        <w:t xml:space="preserve"> </w:t>
      </w:r>
      <w:proofErr w:type="gramStart"/>
      <w:r w:rsidR="00047643" w:rsidRPr="00091B08">
        <w:rPr>
          <w:rFonts w:ascii="Times New Roman" w:hAnsi="Times New Roman" w:cs="Times New Roman"/>
          <w:i/>
          <w:sz w:val="28"/>
          <w:szCs w:val="28"/>
        </w:rPr>
        <w:t>F(</w:t>
      </w:r>
      <w:proofErr w:type="gramEnd"/>
      <w:r w:rsidR="00047643" w:rsidRPr="00091B08">
        <w:rPr>
          <w:rFonts w:ascii="Times New Roman" w:hAnsi="Times New Roman" w:cs="Times New Roman"/>
          <w:i/>
          <w:sz w:val="28"/>
          <w:szCs w:val="28"/>
        </w:rPr>
        <w:t>SL) v (F(JT)</w:t>
      </w:r>
      <w:r w:rsidR="00047643" w:rsidRPr="00091B08">
        <w:rPr>
          <w:rFonts w:ascii="Times New Roman" w:hAnsi="Times New Roman" w:cs="Times New Roman"/>
          <w:sz w:val="28"/>
          <w:szCs w:val="28"/>
        </w:rPr>
        <w:t xml:space="preserve"> at paras 76 and 79.</w:t>
      </w:r>
      <w:r w:rsidR="00997336" w:rsidRPr="00091B08">
        <w:rPr>
          <w:rFonts w:ascii="Times New Roman" w:hAnsi="Times New Roman" w:cs="Times New Roman"/>
          <w:sz w:val="28"/>
          <w:szCs w:val="28"/>
        </w:rPr>
        <w:t xml:space="preserve"> </w:t>
      </w:r>
      <w:r w:rsidR="00A930F3" w:rsidRPr="00091B08">
        <w:rPr>
          <w:rFonts w:ascii="Times New Roman" w:hAnsi="Times New Roman" w:cs="Times New Roman"/>
          <w:sz w:val="28"/>
          <w:szCs w:val="28"/>
        </w:rPr>
        <w:t xml:space="preserve"> </w:t>
      </w:r>
      <w:r w:rsidR="00CB5164">
        <w:rPr>
          <w:rFonts w:ascii="Times New Roman" w:hAnsi="Times New Roman" w:cs="Times New Roman"/>
          <w:sz w:val="28"/>
          <w:szCs w:val="28"/>
        </w:rPr>
        <w:t xml:space="preserve">While I do not suggest </w:t>
      </w:r>
      <w:r>
        <w:rPr>
          <w:rFonts w:ascii="Times New Roman" w:hAnsi="Times New Roman" w:cs="Times New Roman"/>
          <w:sz w:val="28"/>
          <w:szCs w:val="28"/>
        </w:rPr>
        <w:t xml:space="preserve">that JT orchestrated the </w:t>
      </w:r>
      <w:r w:rsidR="0050168C">
        <w:rPr>
          <w:rFonts w:ascii="Times New Roman" w:hAnsi="Times New Roman" w:cs="Times New Roman"/>
          <w:sz w:val="28"/>
          <w:szCs w:val="28"/>
        </w:rPr>
        <w:t xml:space="preserve">layoff itself, </w:t>
      </w:r>
      <w:r w:rsidR="00CB5164">
        <w:rPr>
          <w:rFonts w:ascii="Times New Roman" w:hAnsi="Times New Roman" w:cs="Times New Roman"/>
          <w:sz w:val="28"/>
          <w:szCs w:val="28"/>
        </w:rPr>
        <w:t xml:space="preserve">when he was faced with his options </w:t>
      </w:r>
      <w:r>
        <w:rPr>
          <w:rFonts w:ascii="Times New Roman" w:hAnsi="Times New Roman" w:cs="Times New Roman"/>
          <w:sz w:val="28"/>
          <w:szCs w:val="28"/>
        </w:rPr>
        <w:t xml:space="preserve">he made a </w:t>
      </w:r>
      <w:r w:rsidR="00FE0012">
        <w:rPr>
          <w:rFonts w:ascii="Times New Roman" w:hAnsi="Times New Roman" w:cs="Times New Roman"/>
          <w:sz w:val="28"/>
          <w:szCs w:val="28"/>
        </w:rPr>
        <w:t xml:space="preserve">deliberate </w:t>
      </w:r>
      <w:r>
        <w:rPr>
          <w:rFonts w:ascii="Times New Roman" w:hAnsi="Times New Roman" w:cs="Times New Roman"/>
          <w:sz w:val="28"/>
          <w:szCs w:val="28"/>
        </w:rPr>
        <w:t xml:space="preserve">choice that lined up with his desire to </w:t>
      </w:r>
      <w:r w:rsidR="00FE0012">
        <w:rPr>
          <w:rFonts w:ascii="Times New Roman" w:hAnsi="Times New Roman" w:cs="Times New Roman"/>
          <w:sz w:val="28"/>
          <w:szCs w:val="28"/>
        </w:rPr>
        <w:t xml:space="preserve">retire within the year, </w:t>
      </w:r>
      <w:r>
        <w:rPr>
          <w:rFonts w:ascii="Times New Roman" w:hAnsi="Times New Roman" w:cs="Times New Roman"/>
          <w:sz w:val="28"/>
          <w:szCs w:val="28"/>
        </w:rPr>
        <w:t xml:space="preserve">rather than collecting a </w:t>
      </w:r>
      <w:r w:rsidR="00016516">
        <w:rPr>
          <w:rFonts w:ascii="Times New Roman" w:hAnsi="Times New Roman" w:cs="Times New Roman"/>
          <w:sz w:val="28"/>
          <w:szCs w:val="28"/>
        </w:rPr>
        <w:t xml:space="preserve">full </w:t>
      </w:r>
      <w:r>
        <w:rPr>
          <w:rFonts w:ascii="Times New Roman" w:hAnsi="Times New Roman" w:cs="Times New Roman"/>
          <w:sz w:val="28"/>
          <w:szCs w:val="28"/>
        </w:rPr>
        <w:t xml:space="preserve">salary </w:t>
      </w:r>
      <w:r w:rsidR="00016516">
        <w:rPr>
          <w:rFonts w:ascii="Times New Roman" w:hAnsi="Times New Roman" w:cs="Times New Roman"/>
          <w:sz w:val="28"/>
          <w:szCs w:val="28"/>
        </w:rPr>
        <w:t xml:space="preserve">for two years </w:t>
      </w:r>
      <w:r>
        <w:rPr>
          <w:rFonts w:ascii="Times New Roman" w:hAnsi="Times New Roman" w:cs="Times New Roman"/>
          <w:sz w:val="28"/>
          <w:szCs w:val="28"/>
        </w:rPr>
        <w:t xml:space="preserve">and continuing to look for work.  </w:t>
      </w:r>
      <w:r w:rsidR="00CB5164">
        <w:rPr>
          <w:rFonts w:ascii="Times New Roman" w:hAnsi="Times New Roman" w:cs="Times New Roman"/>
          <w:sz w:val="28"/>
          <w:szCs w:val="28"/>
        </w:rPr>
        <w:t xml:space="preserve">JT made this choice knowing </w:t>
      </w:r>
      <w:r>
        <w:rPr>
          <w:rFonts w:ascii="Times New Roman" w:hAnsi="Times New Roman" w:cs="Times New Roman"/>
          <w:sz w:val="28"/>
          <w:szCs w:val="28"/>
        </w:rPr>
        <w:t xml:space="preserve">his spousal support obligations. </w:t>
      </w:r>
    </w:p>
    <w:p w:rsidR="00016516" w:rsidRPr="00091B08" w:rsidRDefault="00016516" w:rsidP="00091B08">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I do not accept JT’s evidence that the value or form of his pension would be adversely affected if he had chosen the I</w:t>
      </w:r>
      <w:r w:rsidR="001B26B5">
        <w:rPr>
          <w:rFonts w:ascii="Times New Roman" w:hAnsi="Times New Roman" w:cs="Times New Roman"/>
          <w:sz w:val="28"/>
          <w:szCs w:val="28"/>
        </w:rPr>
        <w:t>ncome Protection O</w:t>
      </w:r>
      <w:r w:rsidR="00CB5164">
        <w:rPr>
          <w:rFonts w:ascii="Times New Roman" w:hAnsi="Times New Roman" w:cs="Times New Roman"/>
          <w:sz w:val="28"/>
          <w:szCs w:val="28"/>
        </w:rPr>
        <w:t>ption, nor do I accept that he was unsure about how it would be affected.</w:t>
      </w:r>
      <w:r>
        <w:rPr>
          <w:rFonts w:ascii="Times New Roman" w:hAnsi="Times New Roman" w:cs="Times New Roman"/>
          <w:sz w:val="28"/>
          <w:szCs w:val="28"/>
        </w:rPr>
        <w:t xml:space="preserve">  </w:t>
      </w:r>
      <w:r w:rsidR="001B26B5">
        <w:rPr>
          <w:rFonts w:ascii="Times New Roman" w:hAnsi="Times New Roman" w:cs="Times New Roman"/>
          <w:sz w:val="28"/>
          <w:szCs w:val="28"/>
        </w:rPr>
        <w:t>Th</w:t>
      </w:r>
      <w:r>
        <w:rPr>
          <w:rFonts w:ascii="Times New Roman" w:hAnsi="Times New Roman" w:cs="Times New Roman"/>
          <w:sz w:val="28"/>
          <w:szCs w:val="28"/>
        </w:rPr>
        <w:t xml:space="preserve">is </w:t>
      </w:r>
      <w:r w:rsidR="00CB5164">
        <w:rPr>
          <w:rFonts w:ascii="Times New Roman" w:hAnsi="Times New Roman" w:cs="Times New Roman"/>
          <w:sz w:val="28"/>
          <w:szCs w:val="28"/>
        </w:rPr>
        <w:t xml:space="preserve">is </w:t>
      </w:r>
      <w:r>
        <w:rPr>
          <w:rFonts w:ascii="Times New Roman" w:hAnsi="Times New Roman" w:cs="Times New Roman"/>
          <w:sz w:val="28"/>
          <w:szCs w:val="28"/>
        </w:rPr>
        <w:t>wholly contradicted by the documentary evidence</w:t>
      </w:r>
      <w:r w:rsidR="00CB5164">
        <w:rPr>
          <w:rFonts w:ascii="Times New Roman" w:hAnsi="Times New Roman" w:cs="Times New Roman"/>
          <w:sz w:val="28"/>
          <w:szCs w:val="28"/>
        </w:rPr>
        <w:t xml:space="preserve"> that he</w:t>
      </w:r>
      <w:r>
        <w:rPr>
          <w:rFonts w:ascii="Times New Roman" w:hAnsi="Times New Roman" w:cs="Times New Roman"/>
          <w:sz w:val="28"/>
          <w:szCs w:val="28"/>
        </w:rPr>
        <w:t xml:space="preserve"> tendered regarding the two options.  </w:t>
      </w:r>
    </w:p>
    <w:p w:rsidR="00016516" w:rsidRPr="00016516" w:rsidRDefault="00091B08" w:rsidP="00091B08">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 xml:space="preserve">JT has made minimal efforts to find employment since being laid off.  </w:t>
      </w:r>
      <w:r w:rsidR="00016516">
        <w:rPr>
          <w:rFonts w:ascii="Times New Roman" w:hAnsi="Times New Roman" w:cs="Times New Roman"/>
          <w:sz w:val="28"/>
          <w:szCs w:val="28"/>
        </w:rPr>
        <w:t xml:space="preserve">His evidence was </w:t>
      </w:r>
      <w:r w:rsidR="0050168C">
        <w:rPr>
          <w:rFonts w:ascii="Times New Roman" w:hAnsi="Times New Roman" w:cs="Times New Roman"/>
          <w:sz w:val="28"/>
          <w:szCs w:val="28"/>
        </w:rPr>
        <w:t>that his credentials are lacking</w:t>
      </w:r>
      <w:r w:rsidR="00016516">
        <w:rPr>
          <w:rFonts w:ascii="Times New Roman" w:hAnsi="Times New Roman" w:cs="Times New Roman"/>
          <w:sz w:val="28"/>
          <w:szCs w:val="28"/>
        </w:rPr>
        <w:t xml:space="preserve"> and that the pandemic has limited his ability to network. </w:t>
      </w:r>
      <w:r w:rsidR="004B1EC6">
        <w:rPr>
          <w:rFonts w:ascii="Times New Roman" w:hAnsi="Times New Roman" w:cs="Times New Roman"/>
          <w:sz w:val="28"/>
          <w:szCs w:val="28"/>
        </w:rPr>
        <w:t xml:space="preserve"> </w:t>
      </w:r>
      <w:r w:rsidR="00016516">
        <w:rPr>
          <w:rFonts w:ascii="Times New Roman" w:hAnsi="Times New Roman" w:cs="Times New Roman"/>
          <w:sz w:val="28"/>
          <w:szCs w:val="28"/>
        </w:rPr>
        <w:t>Neither of these hurdles were unforeseen</w:t>
      </w:r>
      <w:r w:rsidR="00FE0012">
        <w:rPr>
          <w:rFonts w:ascii="Times New Roman" w:hAnsi="Times New Roman" w:cs="Times New Roman"/>
          <w:sz w:val="28"/>
          <w:szCs w:val="28"/>
        </w:rPr>
        <w:t xml:space="preserve"> or unknown when JT </w:t>
      </w:r>
      <w:r w:rsidR="00FE0012">
        <w:rPr>
          <w:rFonts w:ascii="Times New Roman" w:hAnsi="Times New Roman" w:cs="Times New Roman"/>
          <w:sz w:val="28"/>
          <w:szCs w:val="28"/>
        </w:rPr>
        <w:lastRenderedPageBreak/>
        <w:t xml:space="preserve">chose </w:t>
      </w:r>
      <w:r w:rsidR="00CB5164">
        <w:rPr>
          <w:rFonts w:ascii="Times New Roman" w:hAnsi="Times New Roman" w:cs="Times New Roman"/>
          <w:sz w:val="28"/>
          <w:szCs w:val="28"/>
        </w:rPr>
        <w:t xml:space="preserve">the </w:t>
      </w:r>
      <w:r w:rsidR="00016516">
        <w:rPr>
          <w:rFonts w:ascii="Times New Roman" w:hAnsi="Times New Roman" w:cs="Times New Roman"/>
          <w:sz w:val="28"/>
          <w:szCs w:val="28"/>
        </w:rPr>
        <w:t xml:space="preserve">Retirement </w:t>
      </w:r>
      <w:r w:rsidR="00CB5164">
        <w:rPr>
          <w:rFonts w:ascii="Times New Roman" w:hAnsi="Times New Roman" w:cs="Times New Roman"/>
          <w:sz w:val="28"/>
          <w:szCs w:val="28"/>
        </w:rPr>
        <w:t xml:space="preserve">Payment </w:t>
      </w:r>
      <w:r w:rsidR="00016516">
        <w:rPr>
          <w:rFonts w:ascii="Times New Roman" w:hAnsi="Times New Roman" w:cs="Times New Roman"/>
          <w:sz w:val="28"/>
          <w:szCs w:val="28"/>
        </w:rPr>
        <w:t>Option</w:t>
      </w:r>
      <w:r w:rsidR="00FE0012">
        <w:rPr>
          <w:rFonts w:ascii="Times New Roman" w:hAnsi="Times New Roman" w:cs="Times New Roman"/>
          <w:sz w:val="28"/>
          <w:szCs w:val="28"/>
        </w:rPr>
        <w:t xml:space="preserve">. </w:t>
      </w:r>
      <w:r w:rsidR="004B1EC6">
        <w:rPr>
          <w:rFonts w:ascii="Times New Roman" w:hAnsi="Times New Roman" w:cs="Times New Roman"/>
          <w:sz w:val="28"/>
          <w:szCs w:val="28"/>
        </w:rPr>
        <w:t xml:space="preserve"> </w:t>
      </w:r>
      <w:r w:rsidR="00FE0012">
        <w:rPr>
          <w:rFonts w:ascii="Times New Roman" w:hAnsi="Times New Roman" w:cs="Times New Roman"/>
          <w:sz w:val="28"/>
          <w:szCs w:val="28"/>
        </w:rPr>
        <w:t>He made his choice</w:t>
      </w:r>
      <w:r w:rsidR="00016516">
        <w:rPr>
          <w:rFonts w:ascii="Times New Roman" w:hAnsi="Times New Roman" w:cs="Times New Roman"/>
          <w:sz w:val="28"/>
          <w:szCs w:val="28"/>
        </w:rPr>
        <w:t xml:space="preserve"> in the early stages of the pandemic</w:t>
      </w:r>
      <w:r w:rsidR="00FE0012">
        <w:rPr>
          <w:rFonts w:ascii="Times New Roman" w:hAnsi="Times New Roman" w:cs="Times New Roman"/>
          <w:sz w:val="28"/>
          <w:szCs w:val="28"/>
        </w:rPr>
        <w:t xml:space="preserve">, </w:t>
      </w:r>
      <w:r w:rsidR="00016516">
        <w:rPr>
          <w:rFonts w:ascii="Times New Roman" w:hAnsi="Times New Roman" w:cs="Times New Roman"/>
          <w:sz w:val="28"/>
          <w:szCs w:val="28"/>
        </w:rPr>
        <w:t>a time of great economic – and other – uncertainty.</w:t>
      </w:r>
      <w:r w:rsidR="004B1EC6">
        <w:rPr>
          <w:rFonts w:ascii="Times New Roman" w:hAnsi="Times New Roman" w:cs="Times New Roman"/>
          <w:sz w:val="28"/>
          <w:szCs w:val="28"/>
        </w:rPr>
        <w:t xml:space="preserve"> </w:t>
      </w:r>
      <w:r w:rsidR="00016516">
        <w:rPr>
          <w:rFonts w:ascii="Times New Roman" w:hAnsi="Times New Roman" w:cs="Times New Roman"/>
          <w:sz w:val="28"/>
          <w:szCs w:val="28"/>
        </w:rPr>
        <w:t xml:space="preserve"> </w:t>
      </w:r>
      <w:r w:rsidR="001B26B5">
        <w:rPr>
          <w:rFonts w:ascii="Times New Roman" w:hAnsi="Times New Roman" w:cs="Times New Roman"/>
          <w:sz w:val="28"/>
          <w:szCs w:val="28"/>
        </w:rPr>
        <w:t>The Income Protection O</w:t>
      </w:r>
      <w:r w:rsidR="00016516">
        <w:rPr>
          <w:rFonts w:ascii="Times New Roman" w:hAnsi="Times New Roman" w:cs="Times New Roman"/>
          <w:sz w:val="28"/>
          <w:szCs w:val="28"/>
        </w:rPr>
        <w:t>ption would have provided JT with a high</w:t>
      </w:r>
      <w:r w:rsidR="00CB5164">
        <w:rPr>
          <w:rFonts w:ascii="Times New Roman" w:hAnsi="Times New Roman" w:cs="Times New Roman"/>
          <w:sz w:val="28"/>
          <w:szCs w:val="28"/>
        </w:rPr>
        <w:t>,</w:t>
      </w:r>
      <w:r w:rsidR="00016516">
        <w:rPr>
          <w:rFonts w:ascii="Times New Roman" w:hAnsi="Times New Roman" w:cs="Times New Roman"/>
          <w:sz w:val="28"/>
          <w:szCs w:val="28"/>
        </w:rPr>
        <w:t xml:space="preserve"> stable </w:t>
      </w:r>
      <w:r w:rsidR="00CB5164">
        <w:rPr>
          <w:rFonts w:ascii="Times New Roman" w:hAnsi="Times New Roman" w:cs="Times New Roman"/>
          <w:sz w:val="28"/>
          <w:szCs w:val="28"/>
        </w:rPr>
        <w:t xml:space="preserve">and reliable </w:t>
      </w:r>
      <w:r w:rsidR="00016516">
        <w:rPr>
          <w:rFonts w:ascii="Times New Roman" w:hAnsi="Times New Roman" w:cs="Times New Roman"/>
          <w:sz w:val="28"/>
          <w:szCs w:val="28"/>
        </w:rPr>
        <w:t>income until May of 2022, allowing him to meet his obligations</w:t>
      </w:r>
      <w:r w:rsidR="00FE0012">
        <w:rPr>
          <w:rFonts w:ascii="Times New Roman" w:hAnsi="Times New Roman" w:cs="Times New Roman"/>
          <w:sz w:val="28"/>
          <w:szCs w:val="28"/>
        </w:rPr>
        <w:t xml:space="preserve"> </w:t>
      </w:r>
      <w:r w:rsidR="00CB5164">
        <w:rPr>
          <w:rFonts w:ascii="Times New Roman" w:hAnsi="Times New Roman" w:cs="Times New Roman"/>
          <w:sz w:val="28"/>
          <w:szCs w:val="28"/>
        </w:rPr>
        <w:t xml:space="preserve">with little difficulty </w:t>
      </w:r>
      <w:r w:rsidR="00FE0012">
        <w:rPr>
          <w:rFonts w:ascii="Times New Roman" w:hAnsi="Times New Roman" w:cs="Times New Roman"/>
          <w:sz w:val="28"/>
          <w:szCs w:val="28"/>
        </w:rPr>
        <w:t>until at least then</w:t>
      </w:r>
      <w:r w:rsidR="00016516">
        <w:rPr>
          <w:rFonts w:ascii="Times New Roman" w:hAnsi="Times New Roman" w:cs="Times New Roman"/>
          <w:sz w:val="28"/>
          <w:szCs w:val="28"/>
        </w:rPr>
        <w:t xml:space="preserve">.  Further, JT chose the Retirement </w:t>
      </w:r>
      <w:r w:rsidR="00CB5164">
        <w:rPr>
          <w:rFonts w:ascii="Times New Roman" w:hAnsi="Times New Roman" w:cs="Times New Roman"/>
          <w:sz w:val="28"/>
          <w:szCs w:val="28"/>
        </w:rPr>
        <w:t xml:space="preserve">Payment </w:t>
      </w:r>
      <w:r w:rsidR="00016516">
        <w:rPr>
          <w:rFonts w:ascii="Times New Roman" w:hAnsi="Times New Roman" w:cs="Times New Roman"/>
          <w:sz w:val="28"/>
          <w:szCs w:val="28"/>
        </w:rPr>
        <w:t xml:space="preserve">Option knowing the shortcomings in his formal credentials.  The Income Protection Option would have allowed him to improve his qualifications and </w:t>
      </w:r>
      <w:r w:rsidR="001B26B5">
        <w:rPr>
          <w:rFonts w:ascii="Times New Roman" w:hAnsi="Times New Roman" w:cs="Times New Roman"/>
          <w:sz w:val="28"/>
          <w:szCs w:val="28"/>
        </w:rPr>
        <w:t>likely</w:t>
      </w:r>
      <w:r w:rsidR="00E9624B">
        <w:rPr>
          <w:rFonts w:ascii="Times New Roman" w:hAnsi="Times New Roman" w:cs="Times New Roman"/>
          <w:sz w:val="28"/>
          <w:szCs w:val="28"/>
        </w:rPr>
        <w:t xml:space="preserve"> would have</w:t>
      </w:r>
      <w:r w:rsidR="001B26B5">
        <w:rPr>
          <w:rFonts w:ascii="Times New Roman" w:hAnsi="Times New Roman" w:cs="Times New Roman"/>
          <w:sz w:val="28"/>
          <w:szCs w:val="28"/>
        </w:rPr>
        <w:t xml:space="preserve"> </w:t>
      </w:r>
      <w:r w:rsidR="008A0420">
        <w:rPr>
          <w:rFonts w:ascii="Times New Roman" w:hAnsi="Times New Roman" w:cs="Times New Roman"/>
          <w:sz w:val="28"/>
          <w:szCs w:val="28"/>
        </w:rPr>
        <w:t>improved his chances of securing another position</w:t>
      </w:r>
      <w:r w:rsidR="00016516">
        <w:rPr>
          <w:rFonts w:ascii="Times New Roman" w:hAnsi="Times New Roman" w:cs="Times New Roman"/>
          <w:sz w:val="28"/>
          <w:szCs w:val="28"/>
        </w:rPr>
        <w:t xml:space="preserve">. </w:t>
      </w:r>
    </w:p>
    <w:p w:rsidR="00091B08" w:rsidRPr="008A0420" w:rsidRDefault="00016516" w:rsidP="00091B08">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 xml:space="preserve"> </w:t>
      </w:r>
      <w:r w:rsidR="001B26B5">
        <w:rPr>
          <w:rFonts w:ascii="Times New Roman" w:hAnsi="Times New Roman" w:cs="Times New Roman"/>
          <w:sz w:val="28"/>
          <w:szCs w:val="28"/>
        </w:rPr>
        <w:t>W</w:t>
      </w:r>
      <w:r w:rsidR="008A0420">
        <w:rPr>
          <w:rFonts w:ascii="Times New Roman" w:hAnsi="Times New Roman" w:cs="Times New Roman"/>
          <w:sz w:val="28"/>
          <w:szCs w:val="28"/>
        </w:rPr>
        <w:t>hile I accept JT’s evidence that he has certain health issues</w:t>
      </w:r>
      <w:r w:rsidR="00CB5164">
        <w:rPr>
          <w:rFonts w:ascii="Times New Roman" w:hAnsi="Times New Roman" w:cs="Times New Roman"/>
          <w:sz w:val="28"/>
          <w:szCs w:val="28"/>
        </w:rPr>
        <w:t>, he also testified that they did not prevent him from seeking employment or working.</w:t>
      </w:r>
      <w:r w:rsidR="008A0420">
        <w:rPr>
          <w:rFonts w:ascii="Times New Roman" w:hAnsi="Times New Roman" w:cs="Times New Roman"/>
          <w:sz w:val="28"/>
          <w:szCs w:val="28"/>
        </w:rPr>
        <w:t xml:space="preserve"> </w:t>
      </w:r>
      <w:r w:rsidR="0050168C">
        <w:rPr>
          <w:rFonts w:ascii="Times New Roman" w:hAnsi="Times New Roman" w:cs="Times New Roman"/>
          <w:sz w:val="28"/>
          <w:szCs w:val="28"/>
        </w:rPr>
        <w:t xml:space="preserve"> </w:t>
      </w:r>
      <w:bookmarkStart w:id="2" w:name="_GoBack"/>
      <w:bookmarkEnd w:id="2"/>
    </w:p>
    <w:p w:rsidR="002473E7" w:rsidRPr="002473E7" w:rsidRDefault="008A0420" w:rsidP="002473E7">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I have considered the fact that if JT had chosen the Income Protection Option, he would nevertheless have lost his Northern Allowance, which amou</w:t>
      </w:r>
      <w:r w:rsidR="002473E7">
        <w:rPr>
          <w:rFonts w:ascii="Times New Roman" w:hAnsi="Times New Roman" w:cs="Times New Roman"/>
          <w:sz w:val="28"/>
          <w:szCs w:val="28"/>
        </w:rPr>
        <w:t>nted to $28,920.00 annually.</w:t>
      </w:r>
      <w:r w:rsidR="004B1EC6">
        <w:rPr>
          <w:rFonts w:ascii="Times New Roman" w:hAnsi="Times New Roman" w:cs="Times New Roman"/>
          <w:sz w:val="28"/>
          <w:szCs w:val="28"/>
        </w:rPr>
        <w:t xml:space="preserve"> </w:t>
      </w:r>
      <w:r w:rsidR="002473E7">
        <w:rPr>
          <w:rFonts w:ascii="Times New Roman" w:hAnsi="Times New Roman" w:cs="Times New Roman"/>
          <w:sz w:val="28"/>
          <w:szCs w:val="28"/>
        </w:rPr>
        <w:t xml:space="preserve"> In my view, this is not a material change in circumstances that would justify a variation.</w:t>
      </w:r>
      <w:r w:rsidR="004B1EC6">
        <w:rPr>
          <w:rFonts w:ascii="Times New Roman" w:hAnsi="Times New Roman" w:cs="Times New Roman"/>
          <w:sz w:val="28"/>
          <w:szCs w:val="28"/>
        </w:rPr>
        <w:t xml:space="preserve"> </w:t>
      </w:r>
      <w:r w:rsidR="002473E7">
        <w:rPr>
          <w:rFonts w:ascii="Times New Roman" w:hAnsi="Times New Roman" w:cs="Times New Roman"/>
          <w:sz w:val="28"/>
          <w:szCs w:val="28"/>
        </w:rPr>
        <w:t xml:space="preserve"> The purpose of the Northern Allowance was to offset the cost of living in the Northwest Territories, relative to living in southern Canada.  JT has left the Northwest Territories and moved to Winnipeg, Manitoba. </w:t>
      </w:r>
      <w:r w:rsidR="004B1EC6">
        <w:rPr>
          <w:rFonts w:ascii="Times New Roman" w:hAnsi="Times New Roman" w:cs="Times New Roman"/>
          <w:sz w:val="28"/>
          <w:szCs w:val="28"/>
        </w:rPr>
        <w:t xml:space="preserve"> </w:t>
      </w:r>
      <w:r w:rsidR="002473E7">
        <w:rPr>
          <w:rFonts w:ascii="Times New Roman" w:hAnsi="Times New Roman" w:cs="Times New Roman"/>
          <w:sz w:val="28"/>
          <w:szCs w:val="28"/>
        </w:rPr>
        <w:t xml:space="preserve">Presumably, there is no longer a need to account for the higher cost of living.  </w:t>
      </w:r>
    </w:p>
    <w:p w:rsidR="008A0420" w:rsidRPr="009D62D3" w:rsidRDefault="002473E7" w:rsidP="009D62D3">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 xml:space="preserve">I have also considered the evidence that SL’s income in 2020, exclusive of spousal support was $37,184.12, slightly higher than the $30,000.00 imputed to her when the spousal support order was made.  </w:t>
      </w:r>
      <w:r w:rsidR="005050C9">
        <w:rPr>
          <w:rFonts w:ascii="Times New Roman" w:hAnsi="Times New Roman" w:cs="Times New Roman"/>
          <w:sz w:val="28"/>
          <w:szCs w:val="28"/>
        </w:rPr>
        <w:t>That difference is not significant</w:t>
      </w:r>
      <w:r w:rsidR="009D62D3">
        <w:rPr>
          <w:rFonts w:ascii="Times New Roman" w:hAnsi="Times New Roman" w:cs="Times New Roman"/>
          <w:sz w:val="28"/>
          <w:szCs w:val="28"/>
        </w:rPr>
        <w:t xml:space="preserve">.  Further, </w:t>
      </w:r>
      <w:r w:rsidR="005050C9">
        <w:rPr>
          <w:rFonts w:ascii="Times New Roman" w:hAnsi="Times New Roman" w:cs="Times New Roman"/>
          <w:sz w:val="28"/>
          <w:szCs w:val="28"/>
        </w:rPr>
        <w:t>much</w:t>
      </w:r>
      <w:r w:rsidR="00231225">
        <w:rPr>
          <w:rFonts w:ascii="Times New Roman" w:hAnsi="Times New Roman" w:cs="Times New Roman"/>
          <w:sz w:val="28"/>
          <w:szCs w:val="28"/>
        </w:rPr>
        <w:t xml:space="preserve"> </w:t>
      </w:r>
      <w:r w:rsidRPr="002473E7">
        <w:rPr>
          <w:rFonts w:ascii="Times New Roman" w:hAnsi="Times New Roman" w:cs="Times New Roman"/>
          <w:sz w:val="28"/>
          <w:szCs w:val="28"/>
        </w:rPr>
        <w:t>of the $37,184.12 that shows as income for SL was the result of her encroaching on the capital from the property equalization to fund her unsuccessful busine</w:t>
      </w:r>
      <w:r>
        <w:rPr>
          <w:rFonts w:ascii="Times New Roman" w:hAnsi="Times New Roman" w:cs="Times New Roman"/>
          <w:sz w:val="28"/>
          <w:szCs w:val="28"/>
        </w:rPr>
        <w:t>ss venture</w:t>
      </w:r>
      <w:r w:rsidR="005050C9">
        <w:rPr>
          <w:rFonts w:ascii="Times New Roman" w:hAnsi="Times New Roman" w:cs="Times New Roman"/>
          <w:sz w:val="28"/>
          <w:szCs w:val="28"/>
        </w:rPr>
        <w:t xml:space="preserve">. </w:t>
      </w:r>
      <w:r w:rsidR="004B1EC6">
        <w:rPr>
          <w:rFonts w:ascii="Times New Roman" w:hAnsi="Times New Roman" w:cs="Times New Roman"/>
          <w:sz w:val="28"/>
          <w:szCs w:val="28"/>
        </w:rPr>
        <w:t xml:space="preserve"> </w:t>
      </w:r>
      <w:r w:rsidR="005050C9">
        <w:rPr>
          <w:rFonts w:ascii="Times New Roman" w:hAnsi="Times New Roman" w:cs="Times New Roman"/>
          <w:sz w:val="28"/>
          <w:szCs w:val="28"/>
        </w:rPr>
        <w:t xml:space="preserve">It does not represent a steady </w:t>
      </w:r>
      <w:r w:rsidR="009D62D3">
        <w:rPr>
          <w:rFonts w:ascii="Times New Roman" w:hAnsi="Times New Roman" w:cs="Times New Roman"/>
          <w:sz w:val="28"/>
          <w:szCs w:val="28"/>
        </w:rPr>
        <w:t xml:space="preserve">and reliable stream of income. </w:t>
      </w:r>
      <w:r w:rsidR="005838A7">
        <w:rPr>
          <w:rFonts w:ascii="Times New Roman" w:hAnsi="Times New Roman" w:cs="Times New Roman"/>
          <w:sz w:val="28"/>
          <w:szCs w:val="28"/>
        </w:rPr>
        <w:t xml:space="preserve"> </w:t>
      </w:r>
      <w:r w:rsidR="009D62D3" w:rsidRPr="009D62D3">
        <w:rPr>
          <w:rFonts w:ascii="Times New Roman" w:hAnsi="Times New Roman" w:cs="Times New Roman"/>
          <w:sz w:val="28"/>
          <w:szCs w:val="28"/>
        </w:rPr>
        <w:t>T</w:t>
      </w:r>
      <w:r w:rsidRPr="009D62D3">
        <w:rPr>
          <w:rFonts w:ascii="Times New Roman" w:hAnsi="Times New Roman" w:cs="Times New Roman"/>
          <w:sz w:val="28"/>
          <w:szCs w:val="28"/>
        </w:rPr>
        <w:t xml:space="preserve">here </w:t>
      </w:r>
      <w:r w:rsidR="009D62D3" w:rsidRPr="009D62D3">
        <w:rPr>
          <w:rFonts w:ascii="Times New Roman" w:hAnsi="Times New Roman" w:cs="Times New Roman"/>
          <w:sz w:val="28"/>
          <w:szCs w:val="28"/>
        </w:rPr>
        <w:t xml:space="preserve">also </w:t>
      </w:r>
      <w:r w:rsidRPr="009D62D3">
        <w:rPr>
          <w:rFonts w:ascii="Times New Roman" w:hAnsi="Times New Roman" w:cs="Times New Roman"/>
          <w:sz w:val="28"/>
          <w:szCs w:val="28"/>
        </w:rPr>
        <w:t>rem</w:t>
      </w:r>
      <w:r w:rsidR="00231225" w:rsidRPr="009D62D3">
        <w:rPr>
          <w:rFonts w:ascii="Times New Roman" w:hAnsi="Times New Roman" w:cs="Times New Roman"/>
          <w:sz w:val="28"/>
          <w:szCs w:val="28"/>
        </w:rPr>
        <w:t xml:space="preserve">ains a significant disparity between </w:t>
      </w:r>
      <w:r w:rsidRPr="009D62D3">
        <w:rPr>
          <w:rFonts w:ascii="Times New Roman" w:hAnsi="Times New Roman" w:cs="Times New Roman"/>
          <w:sz w:val="28"/>
          <w:szCs w:val="28"/>
        </w:rPr>
        <w:t>SL’</w:t>
      </w:r>
      <w:r w:rsidR="00231225" w:rsidRPr="009D62D3">
        <w:rPr>
          <w:rFonts w:ascii="Times New Roman" w:hAnsi="Times New Roman" w:cs="Times New Roman"/>
          <w:sz w:val="28"/>
          <w:szCs w:val="28"/>
        </w:rPr>
        <w:t xml:space="preserve">s income and what </w:t>
      </w:r>
      <w:r w:rsidRPr="009D62D3">
        <w:rPr>
          <w:rFonts w:ascii="Times New Roman" w:hAnsi="Times New Roman" w:cs="Times New Roman"/>
          <w:sz w:val="28"/>
          <w:szCs w:val="28"/>
        </w:rPr>
        <w:t>JT</w:t>
      </w:r>
      <w:r w:rsidR="00231225" w:rsidRPr="009D62D3">
        <w:rPr>
          <w:rFonts w:ascii="Times New Roman" w:hAnsi="Times New Roman" w:cs="Times New Roman"/>
          <w:sz w:val="28"/>
          <w:szCs w:val="28"/>
        </w:rPr>
        <w:t xml:space="preserve">’s income would have been </w:t>
      </w:r>
      <w:r w:rsidRPr="009D62D3">
        <w:rPr>
          <w:rFonts w:ascii="Times New Roman" w:hAnsi="Times New Roman" w:cs="Times New Roman"/>
          <w:sz w:val="28"/>
          <w:szCs w:val="28"/>
        </w:rPr>
        <w:t xml:space="preserve">had he chosen the </w:t>
      </w:r>
      <w:r w:rsidR="00231225" w:rsidRPr="009D62D3">
        <w:rPr>
          <w:rFonts w:ascii="Times New Roman" w:hAnsi="Times New Roman" w:cs="Times New Roman"/>
          <w:sz w:val="28"/>
          <w:szCs w:val="28"/>
        </w:rPr>
        <w:t>Income Protection Option.</w:t>
      </w:r>
      <w:r w:rsidR="004B1EC6" w:rsidRPr="009D62D3">
        <w:rPr>
          <w:rFonts w:ascii="Times New Roman" w:hAnsi="Times New Roman" w:cs="Times New Roman"/>
          <w:sz w:val="28"/>
          <w:szCs w:val="28"/>
        </w:rPr>
        <w:t xml:space="preserve"> </w:t>
      </w:r>
      <w:r w:rsidR="00231225" w:rsidRPr="009D62D3">
        <w:rPr>
          <w:rFonts w:ascii="Times New Roman" w:hAnsi="Times New Roman" w:cs="Times New Roman"/>
          <w:sz w:val="28"/>
          <w:szCs w:val="28"/>
        </w:rPr>
        <w:t xml:space="preserve"> </w:t>
      </w:r>
    </w:p>
    <w:p w:rsidR="00202CCF" w:rsidRPr="00202CCF" w:rsidRDefault="009D62D3" w:rsidP="002473E7">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 xml:space="preserve">JT </w:t>
      </w:r>
      <w:r w:rsidR="00202CCF">
        <w:rPr>
          <w:rFonts w:ascii="Times New Roman" w:hAnsi="Times New Roman" w:cs="Times New Roman"/>
          <w:sz w:val="28"/>
          <w:szCs w:val="28"/>
        </w:rPr>
        <w:t xml:space="preserve">had an opportunity to choose a compensation package that would </w:t>
      </w:r>
      <w:r w:rsidR="005050C9">
        <w:rPr>
          <w:rFonts w:ascii="Times New Roman" w:hAnsi="Times New Roman" w:cs="Times New Roman"/>
          <w:sz w:val="28"/>
          <w:szCs w:val="28"/>
        </w:rPr>
        <w:t xml:space="preserve">have </w:t>
      </w:r>
      <w:r w:rsidR="00202CCF">
        <w:rPr>
          <w:rFonts w:ascii="Times New Roman" w:hAnsi="Times New Roman" w:cs="Times New Roman"/>
          <w:sz w:val="28"/>
          <w:szCs w:val="28"/>
        </w:rPr>
        <w:t>protect</w:t>
      </w:r>
      <w:r w:rsidR="005050C9">
        <w:rPr>
          <w:rFonts w:ascii="Times New Roman" w:hAnsi="Times New Roman" w:cs="Times New Roman"/>
          <w:sz w:val="28"/>
          <w:szCs w:val="28"/>
        </w:rPr>
        <w:t>ed</w:t>
      </w:r>
      <w:r w:rsidR="00202CCF">
        <w:rPr>
          <w:rFonts w:ascii="Times New Roman" w:hAnsi="Times New Roman" w:cs="Times New Roman"/>
          <w:sz w:val="28"/>
          <w:szCs w:val="28"/>
        </w:rPr>
        <w:t xml:space="preserve"> </w:t>
      </w:r>
      <w:r w:rsidR="005050C9">
        <w:rPr>
          <w:rFonts w:ascii="Times New Roman" w:hAnsi="Times New Roman" w:cs="Times New Roman"/>
          <w:sz w:val="28"/>
          <w:szCs w:val="28"/>
        </w:rPr>
        <w:t xml:space="preserve">the lion’s share of </w:t>
      </w:r>
      <w:r w:rsidR="00202CCF">
        <w:rPr>
          <w:rFonts w:ascii="Times New Roman" w:hAnsi="Times New Roman" w:cs="Times New Roman"/>
          <w:sz w:val="28"/>
          <w:szCs w:val="28"/>
        </w:rPr>
        <w:t>his income and which would improve his chances of finding other work</w:t>
      </w:r>
      <w:r>
        <w:rPr>
          <w:rFonts w:ascii="Times New Roman" w:hAnsi="Times New Roman" w:cs="Times New Roman"/>
          <w:sz w:val="28"/>
          <w:szCs w:val="28"/>
        </w:rPr>
        <w:t xml:space="preserve"> through “reskilling”</w:t>
      </w:r>
      <w:r w:rsidR="00202CCF">
        <w:rPr>
          <w:rFonts w:ascii="Times New Roman" w:hAnsi="Times New Roman" w:cs="Times New Roman"/>
          <w:sz w:val="28"/>
          <w:szCs w:val="28"/>
        </w:rPr>
        <w:t>.  Instead, he chose an option that narrowed these opportunities, reduced his income and ultimately allowed him to retire</w:t>
      </w:r>
      <w:r w:rsidR="005050C9">
        <w:rPr>
          <w:rFonts w:ascii="Times New Roman" w:hAnsi="Times New Roman" w:cs="Times New Roman"/>
          <w:sz w:val="28"/>
          <w:szCs w:val="28"/>
        </w:rPr>
        <w:t xml:space="preserve"> at 55</w:t>
      </w:r>
      <w:r w:rsidR="00202CCF">
        <w:rPr>
          <w:rFonts w:ascii="Times New Roman" w:hAnsi="Times New Roman" w:cs="Times New Roman"/>
          <w:sz w:val="28"/>
          <w:szCs w:val="28"/>
        </w:rPr>
        <w:t xml:space="preserve">.  </w:t>
      </w:r>
      <w:r>
        <w:rPr>
          <w:rFonts w:ascii="Times New Roman" w:hAnsi="Times New Roman" w:cs="Times New Roman"/>
          <w:sz w:val="28"/>
          <w:szCs w:val="28"/>
        </w:rPr>
        <w:t>A</w:t>
      </w:r>
      <w:r w:rsidR="00202CCF">
        <w:rPr>
          <w:rFonts w:ascii="Times New Roman" w:hAnsi="Times New Roman" w:cs="Times New Roman"/>
          <w:sz w:val="28"/>
          <w:szCs w:val="28"/>
        </w:rPr>
        <w:t>s noted, his efforts to find work have been minimal.</w:t>
      </w:r>
      <w:r w:rsidR="004B1EC6">
        <w:rPr>
          <w:rFonts w:ascii="Times New Roman" w:hAnsi="Times New Roman" w:cs="Times New Roman"/>
          <w:sz w:val="28"/>
          <w:szCs w:val="28"/>
        </w:rPr>
        <w:t xml:space="preserve"> </w:t>
      </w:r>
      <w:r w:rsidR="00202CCF">
        <w:rPr>
          <w:rFonts w:ascii="Times New Roman" w:hAnsi="Times New Roman" w:cs="Times New Roman"/>
          <w:sz w:val="28"/>
          <w:szCs w:val="28"/>
        </w:rPr>
        <w:t xml:space="preserve"> This is not a permanent situation that has arisen out of circumstances beyond JT’s control.  It is, rather, a situation largely of his own making.</w:t>
      </w:r>
    </w:p>
    <w:p w:rsidR="00202CCF" w:rsidRPr="00202CCF" w:rsidRDefault="00202CCF" w:rsidP="00202CCF">
      <w:pPr>
        <w:pStyle w:val="ListParagraph"/>
        <w:numPr>
          <w:ilvl w:val="0"/>
          <w:numId w:val="10"/>
        </w:numPr>
        <w:spacing w:after="240" w:line="240" w:lineRule="auto"/>
        <w:contextualSpacing w:val="0"/>
        <w:jc w:val="both"/>
        <w:rPr>
          <w:rFonts w:ascii="Times New Roman" w:hAnsi="Times New Roman" w:cs="Times New Roman"/>
          <w:b/>
          <w:i/>
          <w:sz w:val="28"/>
          <w:szCs w:val="28"/>
        </w:rPr>
      </w:pPr>
      <w:r>
        <w:rPr>
          <w:rFonts w:ascii="Times New Roman" w:hAnsi="Times New Roman" w:cs="Times New Roman"/>
          <w:sz w:val="28"/>
          <w:szCs w:val="28"/>
        </w:rPr>
        <w:t>Finally, there is no basis for varying the spousal support order from being indefinite to being time-limited.</w:t>
      </w:r>
      <w:r w:rsidR="004B1EC6">
        <w:rPr>
          <w:rFonts w:ascii="Times New Roman" w:hAnsi="Times New Roman" w:cs="Times New Roman"/>
          <w:sz w:val="28"/>
          <w:szCs w:val="28"/>
        </w:rPr>
        <w:t xml:space="preserve"> </w:t>
      </w:r>
      <w:r>
        <w:rPr>
          <w:rFonts w:ascii="Times New Roman" w:hAnsi="Times New Roman" w:cs="Times New Roman"/>
          <w:sz w:val="28"/>
          <w:szCs w:val="28"/>
        </w:rPr>
        <w:t xml:space="preserve"> The current spousal support order</w:t>
      </w:r>
      <w:r w:rsidR="009D62D3">
        <w:rPr>
          <w:rFonts w:ascii="Times New Roman" w:hAnsi="Times New Roman" w:cs="Times New Roman"/>
          <w:sz w:val="28"/>
          <w:szCs w:val="28"/>
        </w:rPr>
        <w:t>, including its duration,</w:t>
      </w:r>
      <w:r>
        <w:rPr>
          <w:rFonts w:ascii="Times New Roman" w:hAnsi="Times New Roman" w:cs="Times New Roman"/>
          <w:sz w:val="28"/>
          <w:szCs w:val="28"/>
        </w:rPr>
        <w:t xml:space="preserve"> was made after considering, among other things, the economic consequences of the role SL played during the marriage.  In short,</w:t>
      </w:r>
      <w:r w:rsidR="009D62D3">
        <w:rPr>
          <w:rFonts w:ascii="Times New Roman" w:hAnsi="Times New Roman" w:cs="Times New Roman"/>
          <w:sz w:val="28"/>
          <w:szCs w:val="28"/>
        </w:rPr>
        <w:t xml:space="preserve"> she left the </w:t>
      </w:r>
      <w:r w:rsidR="009D62D3">
        <w:rPr>
          <w:rFonts w:ascii="Times New Roman" w:hAnsi="Times New Roman" w:cs="Times New Roman"/>
          <w:sz w:val="28"/>
          <w:szCs w:val="28"/>
        </w:rPr>
        <w:lastRenderedPageBreak/>
        <w:t>marriage lacking in marketable skills</w:t>
      </w:r>
      <w:r>
        <w:rPr>
          <w:rFonts w:ascii="Times New Roman" w:hAnsi="Times New Roman" w:cs="Times New Roman"/>
          <w:sz w:val="28"/>
          <w:szCs w:val="28"/>
        </w:rPr>
        <w:t xml:space="preserve"> and with a need for financial support. </w:t>
      </w:r>
      <w:r w:rsidR="004B1EC6">
        <w:rPr>
          <w:rFonts w:ascii="Times New Roman" w:hAnsi="Times New Roman" w:cs="Times New Roman"/>
          <w:sz w:val="28"/>
          <w:szCs w:val="28"/>
        </w:rPr>
        <w:t xml:space="preserve"> </w:t>
      </w:r>
      <w:r w:rsidR="005050C9">
        <w:rPr>
          <w:rFonts w:ascii="Times New Roman" w:hAnsi="Times New Roman" w:cs="Times New Roman"/>
          <w:sz w:val="28"/>
          <w:szCs w:val="28"/>
        </w:rPr>
        <w:t>She continues to require spousal support and t</w:t>
      </w:r>
      <w:r>
        <w:rPr>
          <w:rFonts w:ascii="Times New Roman" w:hAnsi="Times New Roman" w:cs="Times New Roman"/>
          <w:sz w:val="28"/>
          <w:szCs w:val="28"/>
        </w:rPr>
        <w:t>here is no evidence to suggest</w:t>
      </w:r>
      <w:r w:rsidR="005050C9">
        <w:rPr>
          <w:rFonts w:ascii="Times New Roman" w:hAnsi="Times New Roman" w:cs="Times New Roman"/>
          <w:sz w:val="28"/>
          <w:szCs w:val="28"/>
        </w:rPr>
        <w:t xml:space="preserve"> this need </w:t>
      </w:r>
      <w:r>
        <w:rPr>
          <w:rFonts w:ascii="Times New Roman" w:hAnsi="Times New Roman" w:cs="Times New Roman"/>
          <w:sz w:val="28"/>
          <w:szCs w:val="28"/>
        </w:rPr>
        <w:t xml:space="preserve">will terminate by September of 2022.  In any event, the current order permits the parties to ask for a review of SL’s efforts to become self-sufficient after August of 2022. </w:t>
      </w:r>
    </w:p>
    <w:p w:rsidR="00C746F4" w:rsidRDefault="007B7F2E" w:rsidP="002B5C72">
      <w:pPr>
        <w:pStyle w:val="ListParagraph"/>
        <w:spacing w:after="0" w:line="240" w:lineRule="auto"/>
        <w:ind w:left="0"/>
        <w:jc w:val="both"/>
        <w:rPr>
          <w:rFonts w:ascii="Times New Roman" w:hAnsi="Times New Roman" w:cs="Times New Roman"/>
          <w:b/>
          <w:sz w:val="28"/>
          <w:szCs w:val="28"/>
        </w:rPr>
      </w:pPr>
      <w:bookmarkStart w:id="3" w:name="crsw_paragraph_num_73_1"/>
      <w:bookmarkEnd w:id="3"/>
      <w:r>
        <w:rPr>
          <w:rFonts w:ascii="Times New Roman" w:hAnsi="Times New Roman" w:cs="Times New Roman"/>
          <w:b/>
          <w:sz w:val="28"/>
          <w:szCs w:val="28"/>
        </w:rPr>
        <w:t>CONCLUSION</w:t>
      </w:r>
    </w:p>
    <w:p w:rsidR="00C746F4" w:rsidRDefault="00C746F4" w:rsidP="002B5C72">
      <w:pPr>
        <w:pStyle w:val="ListParagraph"/>
        <w:spacing w:after="0" w:line="240" w:lineRule="auto"/>
        <w:ind w:left="0"/>
        <w:jc w:val="both"/>
        <w:rPr>
          <w:rFonts w:ascii="Times New Roman" w:hAnsi="Times New Roman" w:cs="Times New Roman"/>
          <w:b/>
          <w:sz w:val="28"/>
          <w:szCs w:val="28"/>
        </w:rPr>
      </w:pPr>
    </w:p>
    <w:p w:rsidR="007B7F2E" w:rsidRDefault="007B7F2E" w:rsidP="00C746F4">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On a balance of probabilities, I find that JT has not discharged the onus of proving there has been a material change in circumstances.  </w:t>
      </w:r>
      <w:r w:rsidR="009D62D3">
        <w:rPr>
          <w:rFonts w:ascii="Times New Roman" w:hAnsi="Times New Roman" w:cs="Times New Roman"/>
          <w:sz w:val="28"/>
          <w:szCs w:val="28"/>
        </w:rPr>
        <w:t xml:space="preserve">His </w:t>
      </w:r>
      <w:r w:rsidR="005050C9">
        <w:rPr>
          <w:rFonts w:ascii="Times New Roman" w:hAnsi="Times New Roman" w:cs="Times New Roman"/>
          <w:sz w:val="28"/>
          <w:szCs w:val="28"/>
        </w:rPr>
        <w:t>situation is one which he created himself, through deliberate choices.</w:t>
      </w:r>
      <w:r w:rsidR="005838A7">
        <w:rPr>
          <w:rFonts w:ascii="Times New Roman" w:hAnsi="Times New Roman" w:cs="Times New Roman"/>
          <w:sz w:val="28"/>
          <w:szCs w:val="28"/>
        </w:rPr>
        <w:t xml:space="preserve"> </w:t>
      </w:r>
      <w:r w:rsidR="005050C9">
        <w:rPr>
          <w:rFonts w:ascii="Times New Roman" w:hAnsi="Times New Roman" w:cs="Times New Roman"/>
          <w:sz w:val="28"/>
          <w:szCs w:val="28"/>
        </w:rPr>
        <w:t xml:space="preserve"> Accordingly, t</w:t>
      </w:r>
      <w:r>
        <w:rPr>
          <w:rFonts w:ascii="Times New Roman" w:hAnsi="Times New Roman" w:cs="Times New Roman"/>
          <w:sz w:val="28"/>
          <w:szCs w:val="28"/>
        </w:rPr>
        <w:t>he application is dismissed.</w:t>
      </w:r>
    </w:p>
    <w:p w:rsidR="007B7F2E" w:rsidRDefault="007B7F2E" w:rsidP="007B7F2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552D62" w:rsidRDefault="007B7F2E" w:rsidP="007B7F2E">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If the parties wish to speak to costs they should contact the Supreme Court Registry within the next ten business days to make arrangements to do so. </w:t>
      </w:r>
    </w:p>
    <w:p w:rsidR="00552D62" w:rsidRDefault="00552D62" w:rsidP="007B7F2E">
      <w:pPr>
        <w:pStyle w:val="ListParagraph"/>
        <w:spacing w:after="0" w:line="240" w:lineRule="auto"/>
        <w:ind w:left="0"/>
        <w:jc w:val="both"/>
        <w:rPr>
          <w:rFonts w:ascii="Times New Roman" w:hAnsi="Times New Roman" w:cs="Times New Roman"/>
          <w:sz w:val="28"/>
          <w:szCs w:val="28"/>
        </w:rPr>
      </w:pPr>
    </w:p>
    <w:p w:rsidR="004F225C" w:rsidRDefault="004F225C" w:rsidP="004F225C">
      <w:pPr>
        <w:pStyle w:val="ListParagraph"/>
        <w:spacing w:after="0" w:line="240" w:lineRule="auto"/>
        <w:ind w:left="0"/>
        <w:jc w:val="both"/>
        <w:rPr>
          <w:rFonts w:ascii="Times New Roman" w:hAnsi="Times New Roman" w:cs="Times New Roman"/>
          <w:sz w:val="28"/>
          <w:szCs w:val="28"/>
        </w:rPr>
      </w:pPr>
    </w:p>
    <w:p w:rsidR="00707EAE" w:rsidRDefault="00707EAE" w:rsidP="00455003">
      <w:pPr>
        <w:pStyle w:val="ListParagraph"/>
        <w:spacing w:after="0" w:line="240" w:lineRule="auto"/>
        <w:ind w:left="0"/>
        <w:jc w:val="both"/>
        <w:rPr>
          <w:rFonts w:ascii="Times New Roman" w:hAnsi="Times New Roman" w:cs="Times New Roman"/>
          <w:sz w:val="28"/>
          <w:szCs w:val="28"/>
        </w:rPr>
      </w:pPr>
    </w:p>
    <w:p w:rsidR="009C63B5" w:rsidRPr="0032647A" w:rsidRDefault="009C63B5" w:rsidP="00455003">
      <w:pPr>
        <w:pStyle w:val="ListParagraph"/>
        <w:spacing w:after="0" w:line="240" w:lineRule="auto"/>
        <w:ind w:left="0"/>
        <w:jc w:val="both"/>
        <w:rPr>
          <w:rFonts w:ascii="Times New Roman" w:hAnsi="Times New Roman" w:cs="Times New Roman"/>
          <w:sz w:val="28"/>
          <w:szCs w:val="28"/>
        </w:rPr>
      </w:pPr>
    </w:p>
    <w:p w:rsidR="00455003" w:rsidRPr="00455003"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8F443A">
        <w:rPr>
          <w:rFonts w:ascii="Times New Roman" w:hAnsi="Times New Roman" w:cs="Times New Roman"/>
          <w:sz w:val="28"/>
          <w:szCs w:val="28"/>
        </w:rPr>
        <w:t xml:space="preserve">M. </w:t>
      </w:r>
      <w:proofErr w:type="spellStart"/>
      <w:r w:rsidR="008F71FF">
        <w:rPr>
          <w:rFonts w:ascii="Times New Roman" w:hAnsi="Times New Roman" w:cs="Times New Roman"/>
          <w:sz w:val="28"/>
          <w:szCs w:val="28"/>
        </w:rPr>
        <w:t>Shaner</w:t>
      </w:r>
      <w:proofErr w:type="spellEnd"/>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rsidR="00455003" w:rsidRPr="00455003" w:rsidRDefault="00455003" w:rsidP="00455003">
      <w:pPr>
        <w:spacing w:after="0" w:line="240" w:lineRule="auto"/>
        <w:rPr>
          <w:rFonts w:ascii="Times New Roman" w:hAnsi="Times New Roman" w:cs="Times New Roman"/>
          <w:sz w:val="28"/>
          <w:szCs w:val="28"/>
        </w:rPr>
      </w:pP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rsidR="00455003" w:rsidRPr="00455003" w:rsidRDefault="005838A7"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Pr="005838A7">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7B7F2E">
        <w:rPr>
          <w:rFonts w:ascii="Times New Roman" w:hAnsi="Times New Roman" w:cs="Times New Roman"/>
          <w:sz w:val="28"/>
          <w:szCs w:val="28"/>
        </w:rPr>
        <w:t xml:space="preserve"> </w:t>
      </w:r>
      <w:proofErr w:type="gramStart"/>
      <w:r w:rsidR="007B7F2E">
        <w:rPr>
          <w:rFonts w:ascii="Times New Roman" w:hAnsi="Times New Roman" w:cs="Times New Roman"/>
          <w:sz w:val="28"/>
          <w:szCs w:val="28"/>
        </w:rPr>
        <w:t>September</w:t>
      </w:r>
      <w:r w:rsidR="008F71FF">
        <w:rPr>
          <w:rFonts w:ascii="Times New Roman" w:hAnsi="Times New Roman" w:cs="Times New Roman"/>
          <w:sz w:val="28"/>
          <w:szCs w:val="28"/>
        </w:rPr>
        <w:t xml:space="preserve"> </w:t>
      </w:r>
      <w:r w:rsidR="007B7F2E">
        <w:rPr>
          <w:rFonts w:ascii="Times New Roman" w:hAnsi="Times New Roman" w:cs="Times New Roman"/>
          <w:sz w:val="28"/>
          <w:szCs w:val="28"/>
        </w:rPr>
        <w:t xml:space="preserve"> 2021</w:t>
      </w:r>
      <w:proofErr w:type="gramEnd"/>
    </w:p>
    <w:p w:rsidR="00455003" w:rsidRPr="00455003" w:rsidRDefault="00455003" w:rsidP="00455003">
      <w:pPr>
        <w:spacing w:after="0" w:line="240" w:lineRule="auto"/>
        <w:rPr>
          <w:rFonts w:ascii="Times New Roman" w:hAnsi="Times New Roman" w:cs="Times New Roman"/>
          <w:sz w:val="28"/>
          <w:szCs w:val="28"/>
        </w:rPr>
      </w:pPr>
    </w:p>
    <w:p w:rsidR="00455003" w:rsidRDefault="008F71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7B7F2E">
        <w:rPr>
          <w:rFonts w:ascii="Times New Roman" w:hAnsi="Times New Roman" w:cs="Times New Roman"/>
          <w:sz w:val="28"/>
          <w:szCs w:val="28"/>
        </w:rPr>
        <w:t xml:space="preserve"> for JT:</w:t>
      </w:r>
      <w:r w:rsidR="007B7F2E">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t>Paul Parker</w:t>
      </w:r>
    </w:p>
    <w:p w:rsidR="009A7BE9" w:rsidRPr="00455003" w:rsidRDefault="009A7BE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rsidR="00707EAE" w:rsidRDefault="008F71FF"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w:t>
      </w:r>
      <w:r w:rsidR="007B7F2E">
        <w:rPr>
          <w:rFonts w:ascii="Times New Roman" w:hAnsi="Times New Roman" w:cs="Times New Roman"/>
          <w:sz w:val="28"/>
          <w:szCs w:val="28"/>
        </w:rPr>
        <w:t>or SL</w:t>
      </w:r>
      <w:r w:rsidR="008F443A">
        <w:rPr>
          <w:rFonts w:ascii="Times New Roman" w:hAnsi="Times New Roman" w:cs="Times New Roman"/>
          <w:sz w:val="28"/>
          <w:szCs w:val="28"/>
        </w:rPr>
        <w:t>:</w:t>
      </w:r>
      <w:r w:rsidR="008F443A">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r>
      <w:r w:rsidR="007B7F2E">
        <w:rPr>
          <w:rFonts w:ascii="Times New Roman" w:hAnsi="Times New Roman" w:cs="Times New Roman"/>
          <w:sz w:val="28"/>
          <w:szCs w:val="28"/>
        </w:rPr>
        <w:tab/>
        <w:t>Gabriel Byatt</w:t>
      </w:r>
    </w:p>
    <w:p w:rsidR="00987D86" w:rsidRPr="00455003" w:rsidRDefault="00987D86" w:rsidP="00455003">
      <w:pPr>
        <w:spacing w:after="0" w:line="240" w:lineRule="auto"/>
        <w:rPr>
          <w:rFonts w:ascii="Times New Roman" w:hAnsi="Times New Roman" w:cs="Times New Roman"/>
          <w:sz w:val="28"/>
          <w:szCs w:val="28"/>
        </w:rPr>
      </w:pPr>
    </w:p>
    <w:p w:rsidR="00707EAE" w:rsidRPr="0032647A" w:rsidRDefault="00707EAE">
      <w:pPr>
        <w:rPr>
          <w:rFonts w:ascii="Times New Roman" w:hAnsi="Times New Roman" w:cs="Times New Roman"/>
          <w:sz w:val="28"/>
          <w:szCs w:val="28"/>
        </w:rPr>
        <w:sectPr w:rsidR="00707EAE" w:rsidRPr="0032647A" w:rsidSect="008C09DB">
          <w:headerReference w:type="default" r:id="rId8"/>
          <w:headerReference w:type="first" r:id="rId9"/>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rsidTr="00707EAE">
        <w:tc>
          <w:tcPr>
            <w:tcW w:w="6408" w:type="dxa"/>
          </w:tcPr>
          <w:p w:rsidR="00707EAE" w:rsidRPr="0032647A" w:rsidRDefault="00707EAE" w:rsidP="00707EAE">
            <w:pPr>
              <w:jc w:val="right"/>
              <w:rPr>
                <w:rFonts w:ascii="Times New Roman" w:hAnsi="Times New Roman" w:cs="Times New Roman"/>
                <w:b/>
                <w:bCs/>
                <w:sz w:val="28"/>
                <w:szCs w:val="28"/>
                <w:lang w:val="fr-CA"/>
              </w:rPr>
            </w:pPr>
            <w:r w:rsidRPr="0032647A">
              <w:rPr>
                <w:rFonts w:ascii="Times New Roman" w:hAnsi="Times New Roman" w:cs="Times New Roman"/>
                <w:b/>
                <w:bCs/>
                <w:sz w:val="28"/>
                <w:szCs w:val="28"/>
                <w:lang w:val="fr-CA"/>
              </w:rPr>
              <w:t>S-1-</w:t>
            </w:r>
            <w:r w:rsidR="00F87489">
              <w:rPr>
                <w:rFonts w:ascii="Times New Roman" w:hAnsi="Times New Roman" w:cs="Times New Roman"/>
                <w:b/>
                <w:bCs/>
                <w:sz w:val="28"/>
                <w:szCs w:val="28"/>
                <w:lang w:val="fr-CA"/>
              </w:rPr>
              <w:t>DV</w:t>
            </w:r>
            <w:r w:rsidRPr="0032647A">
              <w:rPr>
                <w:rFonts w:ascii="Times New Roman" w:hAnsi="Times New Roman" w:cs="Times New Roman"/>
                <w:b/>
                <w:bCs/>
                <w:sz w:val="28"/>
                <w:szCs w:val="28"/>
                <w:lang w:val="fr-CA"/>
              </w:rPr>
              <w:t>-</w:t>
            </w:r>
            <w:r w:rsidR="00F87489">
              <w:rPr>
                <w:rFonts w:ascii="Times New Roman" w:hAnsi="Times New Roman" w:cs="Times New Roman"/>
                <w:b/>
                <w:bCs/>
                <w:sz w:val="28"/>
                <w:szCs w:val="28"/>
                <w:lang w:val="fr-CA"/>
              </w:rPr>
              <w:t xml:space="preserve"> 201</w:t>
            </w:r>
            <w:r w:rsidR="00552D62">
              <w:rPr>
                <w:rFonts w:ascii="Times New Roman" w:hAnsi="Times New Roman" w:cs="Times New Roman"/>
                <w:b/>
                <w:bCs/>
                <w:sz w:val="28"/>
                <w:szCs w:val="28"/>
                <w:lang w:val="fr-CA"/>
              </w:rPr>
              <w:t>7</w:t>
            </w:r>
            <w:r w:rsidR="00F87489">
              <w:rPr>
                <w:rFonts w:ascii="Times New Roman" w:hAnsi="Times New Roman" w:cs="Times New Roman"/>
                <w:b/>
                <w:bCs/>
                <w:sz w:val="28"/>
                <w:szCs w:val="28"/>
                <w:lang w:val="fr-CA"/>
              </w:rPr>
              <w:t xml:space="preserve"> 104</w:t>
            </w:r>
            <w:r w:rsidR="00552D62">
              <w:rPr>
                <w:rFonts w:ascii="Times New Roman" w:hAnsi="Times New Roman" w:cs="Times New Roman"/>
                <w:b/>
                <w:bCs/>
                <w:sz w:val="28"/>
                <w:szCs w:val="28"/>
                <w:lang w:val="fr-CA"/>
              </w:rPr>
              <w:t xml:space="preserve"> 525</w:t>
            </w:r>
          </w:p>
          <w:p w:rsidR="00707EAE" w:rsidRPr="0032647A" w:rsidRDefault="00707EAE" w:rsidP="00707EAE">
            <w:pPr>
              <w:jc w:val="right"/>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center" w:pos="2784"/>
              </w:tabs>
              <w:jc w:val="center"/>
              <w:rPr>
                <w:rFonts w:ascii="Times New Roman" w:hAnsi="Times New Roman" w:cs="Times New Roman"/>
                <w:b/>
                <w:bCs/>
                <w:sz w:val="28"/>
                <w:szCs w:val="28"/>
                <w:lang w:val="en-GB"/>
              </w:rPr>
            </w:pPr>
          </w:p>
          <w:p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707EAE">
            <w:pPr>
              <w:pStyle w:val="NoSpacing"/>
              <w:rPr>
                <w:rFonts w:ascii="Times New Roman" w:hAnsi="Times New Roman" w:cs="Times New Roman"/>
                <w:sz w:val="28"/>
                <w:szCs w:val="28"/>
                <w:lang w:val="en-GB"/>
              </w:rPr>
            </w:pPr>
          </w:p>
        </w:tc>
      </w:tr>
      <w:tr w:rsidR="00707EAE" w:rsidRPr="0032647A" w:rsidTr="00707EAE">
        <w:tc>
          <w:tcPr>
            <w:tcW w:w="6408" w:type="dxa"/>
          </w:tcPr>
          <w:p w:rsidR="00707EAE" w:rsidRPr="0032647A" w:rsidRDefault="00707EAE" w:rsidP="00B5240C">
            <w:pPr>
              <w:rPr>
                <w:rFonts w:ascii="Times New Roman" w:hAnsi="Times New Roman" w:cs="Times New Roman"/>
                <w:sz w:val="28"/>
                <w:szCs w:val="28"/>
              </w:rPr>
            </w:pPr>
          </w:p>
          <w:p w:rsidR="00707EAE" w:rsidRPr="0032647A" w:rsidRDefault="00707EAE" w:rsidP="00707EAE">
            <w:pPr>
              <w:jc w:val="center"/>
              <w:rPr>
                <w:rFonts w:ascii="Times New Roman" w:hAnsi="Times New Roman" w:cs="Times New Roman"/>
                <w:sz w:val="28"/>
                <w:szCs w:val="28"/>
              </w:rPr>
            </w:pPr>
          </w:p>
          <w:p w:rsidR="00707EAE" w:rsidRDefault="00707EAE" w:rsidP="00707EAE">
            <w:pPr>
              <w:rPr>
                <w:rFonts w:ascii="Times New Roman" w:hAnsi="Times New Roman" w:cs="Times New Roman"/>
                <w:sz w:val="28"/>
                <w:szCs w:val="28"/>
              </w:rPr>
            </w:pPr>
            <w:r w:rsidRPr="0032647A">
              <w:rPr>
                <w:rFonts w:ascii="Times New Roman" w:hAnsi="Times New Roman" w:cs="Times New Roman"/>
                <w:sz w:val="28"/>
                <w:szCs w:val="28"/>
              </w:rPr>
              <w:t>BETWEEN</w:t>
            </w:r>
            <w:r w:rsidR="00643912">
              <w:rPr>
                <w:rFonts w:ascii="Times New Roman" w:hAnsi="Times New Roman" w:cs="Times New Roman"/>
                <w:sz w:val="28"/>
                <w:szCs w:val="28"/>
              </w:rPr>
              <w:t>:</w:t>
            </w:r>
          </w:p>
          <w:p w:rsidR="00552D62" w:rsidRDefault="00552D62" w:rsidP="00552D62">
            <w:pPr>
              <w:rPr>
                <w:rFonts w:ascii="Times New Roman" w:hAnsi="Times New Roman" w:cs="Times New Roman"/>
                <w:b/>
                <w:sz w:val="28"/>
                <w:szCs w:val="28"/>
              </w:rPr>
            </w:pPr>
          </w:p>
          <w:p w:rsidR="00552D62" w:rsidRDefault="00552D62" w:rsidP="00552D62">
            <w:pPr>
              <w:jc w:val="center"/>
              <w:rPr>
                <w:rFonts w:ascii="Times New Roman" w:hAnsi="Times New Roman" w:cs="Times New Roman"/>
                <w:b/>
                <w:sz w:val="28"/>
                <w:szCs w:val="28"/>
              </w:rPr>
            </w:pPr>
            <w:r>
              <w:rPr>
                <w:rFonts w:ascii="Times New Roman" w:hAnsi="Times New Roman" w:cs="Times New Roman"/>
                <w:b/>
                <w:sz w:val="28"/>
                <w:szCs w:val="28"/>
              </w:rPr>
              <w:t>F. (S.L.)</w:t>
            </w:r>
          </w:p>
          <w:p w:rsidR="00643912" w:rsidRDefault="00643912" w:rsidP="00552D62">
            <w:pPr>
              <w:jc w:val="center"/>
              <w:rPr>
                <w:rFonts w:ascii="Times New Roman" w:hAnsi="Times New Roman" w:cs="Times New Roman"/>
                <w:b/>
                <w:sz w:val="28"/>
                <w:szCs w:val="28"/>
              </w:rPr>
            </w:pPr>
          </w:p>
          <w:p w:rsidR="00552D62" w:rsidRDefault="00552D62" w:rsidP="00552D62">
            <w:pPr>
              <w:jc w:val="right"/>
              <w:rPr>
                <w:rFonts w:ascii="Times New Roman" w:hAnsi="Times New Roman" w:cs="Times New Roman"/>
                <w:b/>
                <w:sz w:val="28"/>
                <w:szCs w:val="28"/>
              </w:rPr>
            </w:pPr>
            <w:r>
              <w:rPr>
                <w:rFonts w:ascii="Times New Roman" w:hAnsi="Times New Roman" w:cs="Times New Roman"/>
                <w:b/>
                <w:sz w:val="28"/>
                <w:szCs w:val="28"/>
              </w:rPr>
              <w:t>Petitioner</w:t>
            </w:r>
            <w:r w:rsidR="007B7F2E">
              <w:rPr>
                <w:rFonts w:ascii="Times New Roman" w:hAnsi="Times New Roman" w:cs="Times New Roman"/>
                <w:b/>
                <w:sz w:val="28"/>
                <w:szCs w:val="28"/>
              </w:rPr>
              <w:t>/Respondent</w:t>
            </w:r>
          </w:p>
          <w:p w:rsidR="00552D62" w:rsidRDefault="00552D62" w:rsidP="00552D62">
            <w:pPr>
              <w:rPr>
                <w:rFonts w:ascii="Times New Roman" w:hAnsi="Times New Roman" w:cs="Times New Roman"/>
                <w:sz w:val="28"/>
                <w:szCs w:val="28"/>
              </w:rPr>
            </w:pPr>
          </w:p>
          <w:p w:rsidR="00552D62" w:rsidRDefault="00552D62" w:rsidP="00552D62">
            <w:pPr>
              <w:jc w:val="center"/>
              <w:rPr>
                <w:rFonts w:ascii="Times New Roman" w:hAnsi="Times New Roman" w:cs="Times New Roman"/>
                <w:b/>
                <w:sz w:val="28"/>
                <w:szCs w:val="28"/>
              </w:rPr>
            </w:pPr>
            <w:r>
              <w:rPr>
                <w:rFonts w:ascii="Times New Roman" w:hAnsi="Times New Roman" w:cs="Times New Roman"/>
                <w:b/>
                <w:sz w:val="28"/>
                <w:szCs w:val="28"/>
              </w:rPr>
              <w:t>-and-</w:t>
            </w:r>
          </w:p>
          <w:p w:rsidR="00552D62" w:rsidRDefault="00552D62" w:rsidP="00552D62">
            <w:pPr>
              <w:rPr>
                <w:rFonts w:ascii="Times New Roman" w:hAnsi="Times New Roman" w:cs="Times New Roman"/>
                <w:sz w:val="28"/>
                <w:szCs w:val="28"/>
              </w:rPr>
            </w:pPr>
          </w:p>
          <w:p w:rsidR="00552D62" w:rsidRDefault="00552D62" w:rsidP="00552D62">
            <w:pPr>
              <w:rPr>
                <w:rFonts w:ascii="Times New Roman" w:hAnsi="Times New Roman" w:cs="Times New Roman"/>
                <w:sz w:val="28"/>
                <w:szCs w:val="28"/>
              </w:rPr>
            </w:pPr>
          </w:p>
          <w:p w:rsidR="00552D62" w:rsidRDefault="00552D62" w:rsidP="00552D62">
            <w:pPr>
              <w:jc w:val="center"/>
              <w:rPr>
                <w:rFonts w:ascii="Times New Roman" w:hAnsi="Times New Roman" w:cs="Times New Roman"/>
                <w:b/>
                <w:sz w:val="28"/>
                <w:szCs w:val="28"/>
              </w:rPr>
            </w:pPr>
            <w:r>
              <w:rPr>
                <w:rFonts w:ascii="Times New Roman" w:hAnsi="Times New Roman" w:cs="Times New Roman"/>
                <w:b/>
                <w:sz w:val="28"/>
                <w:szCs w:val="28"/>
              </w:rPr>
              <w:t>F. (J.T.)</w:t>
            </w:r>
          </w:p>
          <w:p w:rsidR="00643912" w:rsidRDefault="00643912" w:rsidP="00552D62">
            <w:pPr>
              <w:jc w:val="center"/>
              <w:rPr>
                <w:rFonts w:ascii="Times New Roman" w:hAnsi="Times New Roman" w:cs="Times New Roman"/>
                <w:b/>
                <w:sz w:val="28"/>
                <w:szCs w:val="28"/>
              </w:rPr>
            </w:pPr>
          </w:p>
          <w:p w:rsidR="00552D62" w:rsidRDefault="00552D62" w:rsidP="00552D62">
            <w:pPr>
              <w:jc w:val="right"/>
              <w:rPr>
                <w:rFonts w:ascii="Times New Roman" w:hAnsi="Times New Roman" w:cs="Times New Roman"/>
                <w:b/>
                <w:sz w:val="28"/>
                <w:szCs w:val="28"/>
              </w:rPr>
            </w:pPr>
            <w:r>
              <w:rPr>
                <w:rFonts w:ascii="Times New Roman" w:hAnsi="Times New Roman" w:cs="Times New Roman"/>
                <w:b/>
                <w:sz w:val="28"/>
                <w:szCs w:val="28"/>
              </w:rPr>
              <w:t>Respondent</w:t>
            </w:r>
            <w:r w:rsidR="007B7F2E">
              <w:rPr>
                <w:rFonts w:ascii="Times New Roman" w:hAnsi="Times New Roman" w:cs="Times New Roman"/>
                <w:b/>
                <w:sz w:val="28"/>
                <w:szCs w:val="28"/>
              </w:rPr>
              <w:t>/Applicant</w:t>
            </w:r>
          </w:p>
          <w:p w:rsidR="00552D62" w:rsidRPr="0032647A" w:rsidRDefault="00552D62" w:rsidP="00707EAE">
            <w:pPr>
              <w:rPr>
                <w:rFonts w:ascii="Times New Roman" w:hAnsi="Times New Roman" w:cs="Times New Roman"/>
                <w:sz w:val="28"/>
                <w:szCs w:val="28"/>
              </w:rPr>
            </w:pPr>
          </w:p>
          <w:p w:rsidR="00707EAE" w:rsidRPr="0032647A" w:rsidRDefault="00707EAE" w:rsidP="00707EAE">
            <w:pPr>
              <w:rPr>
                <w:rFonts w:ascii="Times New Roman" w:hAnsi="Times New Roman" w:cs="Times New Roman"/>
                <w:sz w:val="28"/>
                <w:szCs w:val="28"/>
              </w:rPr>
            </w:pP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MEMORANDUM OF JUDGMENT OF</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JUSTICE </w:t>
            </w:r>
            <w:r w:rsidR="008F71FF">
              <w:rPr>
                <w:rFonts w:ascii="Times New Roman" w:hAnsi="Times New Roman" w:cs="Times New Roman"/>
                <w:sz w:val="28"/>
                <w:szCs w:val="28"/>
                <w:lang w:val="en-GB"/>
              </w:rPr>
              <w:t xml:space="preserve">K. </w:t>
            </w:r>
            <w:r w:rsidR="00552D62">
              <w:rPr>
                <w:rFonts w:ascii="Times New Roman" w:hAnsi="Times New Roman" w:cs="Times New Roman"/>
                <w:sz w:val="28"/>
                <w:szCs w:val="28"/>
                <w:lang w:val="en-GB"/>
              </w:rPr>
              <w:t xml:space="preserve">M. </w:t>
            </w:r>
            <w:r w:rsidR="008F71FF">
              <w:rPr>
                <w:rFonts w:ascii="Times New Roman" w:hAnsi="Times New Roman" w:cs="Times New Roman"/>
                <w:sz w:val="28"/>
                <w:szCs w:val="28"/>
                <w:lang w:val="en-GB"/>
              </w:rPr>
              <w:t>SHANER</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0"/>
      <w:headerReference w:type="first" r:id="rId11"/>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539" w:rsidRDefault="007B1539" w:rsidP="005B5B19">
      <w:pPr>
        <w:spacing w:after="0" w:line="240" w:lineRule="auto"/>
      </w:pPr>
      <w:r>
        <w:separator/>
      </w:r>
    </w:p>
  </w:endnote>
  <w:endnote w:type="continuationSeparator" w:id="0">
    <w:p w:rsidR="007B1539" w:rsidRDefault="007B1539"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539" w:rsidRDefault="007B1539" w:rsidP="005B5B19">
      <w:pPr>
        <w:spacing w:after="0" w:line="240" w:lineRule="auto"/>
      </w:pPr>
      <w:r>
        <w:separator/>
      </w:r>
    </w:p>
  </w:footnote>
  <w:footnote w:type="continuationSeparator" w:id="0">
    <w:p w:rsidR="007B1539" w:rsidRDefault="007B1539"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E" w:rsidRPr="0032647A" w:rsidRDefault="0019730E">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E9624B">
          <w:rPr>
            <w:rFonts w:ascii="Times New Roman" w:hAnsi="Times New Roman" w:cs="Times New Roman"/>
            <w:noProof/>
            <w:sz w:val="24"/>
            <w:szCs w:val="24"/>
          </w:rPr>
          <w:t>8</w:t>
        </w:r>
        <w:r w:rsidRPr="0032647A">
          <w:rPr>
            <w:rFonts w:ascii="Times New Roman" w:hAnsi="Times New Roman" w:cs="Times New Roman"/>
            <w:noProof/>
            <w:sz w:val="24"/>
            <w:szCs w:val="24"/>
          </w:rPr>
          <w:fldChar w:fldCharType="end"/>
        </w:r>
      </w:sdtContent>
    </w:sdt>
  </w:p>
  <w:p w:rsidR="0019730E" w:rsidRDefault="00197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E" w:rsidRDefault="0019730E">
    <w:pPr>
      <w:pStyle w:val="Header"/>
      <w:jc w:val="right"/>
    </w:pPr>
  </w:p>
  <w:p w:rsidR="0019730E" w:rsidRDefault="0019730E"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E" w:rsidRDefault="0019730E">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19730E" w:rsidRDefault="001973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E" w:rsidRDefault="0019730E">
    <w:pPr>
      <w:pStyle w:val="Header"/>
      <w:jc w:val="right"/>
    </w:pPr>
  </w:p>
  <w:p w:rsidR="0019730E" w:rsidRDefault="0019730E"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710F2"/>
    <w:multiLevelType w:val="multilevel"/>
    <w:tmpl w:val="867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8"/>
  </w:num>
  <w:num w:numId="2">
    <w:abstractNumId w:val="11"/>
  </w:num>
  <w:num w:numId="3">
    <w:abstractNumId w:val="4"/>
  </w:num>
  <w:num w:numId="4">
    <w:abstractNumId w:val="0"/>
  </w:num>
  <w:num w:numId="5">
    <w:abstractNumId w:val="13"/>
  </w:num>
  <w:num w:numId="6">
    <w:abstractNumId w:val="2"/>
  </w:num>
  <w:num w:numId="7">
    <w:abstractNumId w:val="3"/>
  </w:num>
  <w:num w:numId="8">
    <w:abstractNumId w:val="1"/>
  </w:num>
  <w:num w:numId="9">
    <w:abstractNumId w:val="9"/>
  </w:num>
  <w:num w:numId="10">
    <w:abstractNumId w:val="7"/>
  </w:num>
  <w:num w:numId="11">
    <w:abstractNumId w:val="12"/>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111E8"/>
    <w:rsid w:val="00016516"/>
    <w:rsid w:val="0001699C"/>
    <w:rsid w:val="000459B9"/>
    <w:rsid w:val="00047643"/>
    <w:rsid w:val="00051EEA"/>
    <w:rsid w:val="00056613"/>
    <w:rsid w:val="0005687C"/>
    <w:rsid w:val="0006126C"/>
    <w:rsid w:val="0006292F"/>
    <w:rsid w:val="00063A67"/>
    <w:rsid w:val="000721C3"/>
    <w:rsid w:val="000812FA"/>
    <w:rsid w:val="00086E43"/>
    <w:rsid w:val="00091B08"/>
    <w:rsid w:val="000A02B6"/>
    <w:rsid w:val="000A12F9"/>
    <w:rsid w:val="000A231B"/>
    <w:rsid w:val="000A35CC"/>
    <w:rsid w:val="000A6862"/>
    <w:rsid w:val="000A6A09"/>
    <w:rsid w:val="000C1FD4"/>
    <w:rsid w:val="000C4C1E"/>
    <w:rsid w:val="000D5EF5"/>
    <w:rsid w:val="000E5036"/>
    <w:rsid w:val="000E6F1A"/>
    <w:rsid w:val="000E6F59"/>
    <w:rsid w:val="000F02DC"/>
    <w:rsid w:val="000F53DB"/>
    <w:rsid w:val="001110E6"/>
    <w:rsid w:val="00113940"/>
    <w:rsid w:val="00115FB8"/>
    <w:rsid w:val="00116025"/>
    <w:rsid w:val="00120506"/>
    <w:rsid w:val="00121C8A"/>
    <w:rsid w:val="001238E4"/>
    <w:rsid w:val="00123BC9"/>
    <w:rsid w:val="00142877"/>
    <w:rsid w:val="00151793"/>
    <w:rsid w:val="00154197"/>
    <w:rsid w:val="001605F6"/>
    <w:rsid w:val="0016194C"/>
    <w:rsid w:val="00173A9B"/>
    <w:rsid w:val="00182532"/>
    <w:rsid w:val="00187A9C"/>
    <w:rsid w:val="001922F6"/>
    <w:rsid w:val="0019730E"/>
    <w:rsid w:val="00197B31"/>
    <w:rsid w:val="00197EC4"/>
    <w:rsid w:val="001A3CE0"/>
    <w:rsid w:val="001A59B1"/>
    <w:rsid w:val="001B0874"/>
    <w:rsid w:val="001B26B5"/>
    <w:rsid w:val="001B341D"/>
    <w:rsid w:val="001B584E"/>
    <w:rsid w:val="001B7074"/>
    <w:rsid w:val="001C1DCF"/>
    <w:rsid w:val="001C302A"/>
    <w:rsid w:val="001D4836"/>
    <w:rsid w:val="001D4D84"/>
    <w:rsid w:val="001E0F8F"/>
    <w:rsid w:val="001F1918"/>
    <w:rsid w:val="001F5970"/>
    <w:rsid w:val="00202CCF"/>
    <w:rsid w:val="00205A56"/>
    <w:rsid w:val="00217C15"/>
    <w:rsid w:val="00217F4E"/>
    <w:rsid w:val="002204C3"/>
    <w:rsid w:val="00231225"/>
    <w:rsid w:val="00231B65"/>
    <w:rsid w:val="0023323D"/>
    <w:rsid w:val="0023366A"/>
    <w:rsid w:val="00236813"/>
    <w:rsid w:val="002444CC"/>
    <w:rsid w:val="002473E7"/>
    <w:rsid w:val="00247E33"/>
    <w:rsid w:val="00253683"/>
    <w:rsid w:val="002543E7"/>
    <w:rsid w:val="00262681"/>
    <w:rsid w:val="00265274"/>
    <w:rsid w:val="00277274"/>
    <w:rsid w:val="00281021"/>
    <w:rsid w:val="0028426F"/>
    <w:rsid w:val="0028462E"/>
    <w:rsid w:val="00285F86"/>
    <w:rsid w:val="00291189"/>
    <w:rsid w:val="002A3B3C"/>
    <w:rsid w:val="002A52A5"/>
    <w:rsid w:val="002A5F39"/>
    <w:rsid w:val="002B08ED"/>
    <w:rsid w:val="002B5C72"/>
    <w:rsid w:val="002D0476"/>
    <w:rsid w:val="002D59FA"/>
    <w:rsid w:val="002E0C9D"/>
    <w:rsid w:val="002E5AAB"/>
    <w:rsid w:val="002E6F4B"/>
    <w:rsid w:val="002F2158"/>
    <w:rsid w:val="002F21F4"/>
    <w:rsid w:val="0030334C"/>
    <w:rsid w:val="0030613C"/>
    <w:rsid w:val="003079CA"/>
    <w:rsid w:val="003138DE"/>
    <w:rsid w:val="00317AFC"/>
    <w:rsid w:val="00320F7F"/>
    <w:rsid w:val="00321645"/>
    <w:rsid w:val="00322117"/>
    <w:rsid w:val="0032298A"/>
    <w:rsid w:val="00323DE9"/>
    <w:rsid w:val="0032647A"/>
    <w:rsid w:val="00336493"/>
    <w:rsid w:val="003418C3"/>
    <w:rsid w:val="003508FB"/>
    <w:rsid w:val="00351639"/>
    <w:rsid w:val="00364F1F"/>
    <w:rsid w:val="003707C5"/>
    <w:rsid w:val="0037441E"/>
    <w:rsid w:val="0039061A"/>
    <w:rsid w:val="00394B6F"/>
    <w:rsid w:val="003A0ABD"/>
    <w:rsid w:val="003B045A"/>
    <w:rsid w:val="003C2C86"/>
    <w:rsid w:val="003C334D"/>
    <w:rsid w:val="003C41EB"/>
    <w:rsid w:val="003D3E8C"/>
    <w:rsid w:val="003F2B8B"/>
    <w:rsid w:val="003F4DFA"/>
    <w:rsid w:val="00423626"/>
    <w:rsid w:val="00430BA2"/>
    <w:rsid w:val="00435FD5"/>
    <w:rsid w:val="004525BE"/>
    <w:rsid w:val="00453DF9"/>
    <w:rsid w:val="00455003"/>
    <w:rsid w:val="0046366D"/>
    <w:rsid w:val="00463D5E"/>
    <w:rsid w:val="00466B42"/>
    <w:rsid w:val="004729A8"/>
    <w:rsid w:val="004731CC"/>
    <w:rsid w:val="00481216"/>
    <w:rsid w:val="00481F3E"/>
    <w:rsid w:val="00484A1D"/>
    <w:rsid w:val="00486563"/>
    <w:rsid w:val="00486F4A"/>
    <w:rsid w:val="00495CE4"/>
    <w:rsid w:val="004A4909"/>
    <w:rsid w:val="004A7451"/>
    <w:rsid w:val="004B1EC6"/>
    <w:rsid w:val="004B1ED2"/>
    <w:rsid w:val="004B5E1C"/>
    <w:rsid w:val="004C3E7C"/>
    <w:rsid w:val="004D13E4"/>
    <w:rsid w:val="004D53AF"/>
    <w:rsid w:val="004D5EB4"/>
    <w:rsid w:val="004D67C4"/>
    <w:rsid w:val="004E3513"/>
    <w:rsid w:val="004E6B62"/>
    <w:rsid w:val="004F00D6"/>
    <w:rsid w:val="004F0138"/>
    <w:rsid w:val="004F225C"/>
    <w:rsid w:val="00501407"/>
    <w:rsid w:val="0050168C"/>
    <w:rsid w:val="005050C9"/>
    <w:rsid w:val="00512C5E"/>
    <w:rsid w:val="005162D4"/>
    <w:rsid w:val="00516537"/>
    <w:rsid w:val="00517B88"/>
    <w:rsid w:val="0052414C"/>
    <w:rsid w:val="00533F06"/>
    <w:rsid w:val="0053438C"/>
    <w:rsid w:val="005348A6"/>
    <w:rsid w:val="00541FD0"/>
    <w:rsid w:val="00552D62"/>
    <w:rsid w:val="00565CA5"/>
    <w:rsid w:val="00566AAE"/>
    <w:rsid w:val="00574C4A"/>
    <w:rsid w:val="005838A7"/>
    <w:rsid w:val="005846D0"/>
    <w:rsid w:val="00585638"/>
    <w:rsid w:val="00585759"/>
    <w:rsid w:val="00587A42"/>
    <w:rsid w:val="00592C8D"/>
    <w:rsid w:val="005A3040"/>
    <w:rsid w:val="005A63FA"/>
    <w:rsid w:val="005B3F05"/>
    <w:rsid w:val="005B5B19"/>
    <w:rsid w:val="005C4149"/>
    <w:rsid w:val="005C56F2"/>
    <w:rsid w:val="005D1500"/>
    <w:rsid w:val="005E6DB2"/>
    <w:rsid w:val="005E76CB"/>
    <w:rsid w:val="005F0F06"/>
    <w:rsid w:val="00601BAB"/>
    <w:rsid w:val="006153F5"/>
    <w:rsid w:val="0061691C"/>
    <w:rsid w:val="006208BB"/>
    <w:rsid w:val="0062213B"/>
    <w:rsid w:val="00631C79"/>
    <w:rsid w:val="0063651C"/>
    <w:rsid w:val="00637E44"/>
    <w:rsid w:val="006438DB"/>
    <w:rsid w:val="00643912"/>
    <w:rsid w:val="00656F66"/>
    <w:rsid w:val="00674541"/>
    <w:rsid w:val="006768CA"/>
    <w:rsid w:val="0067716E"/>
    <w:rsid w:val="00681EFE"/>
    <w:rsid w:val="00690C60"/>
    <w:rsid w:val="0069153C"/>
    <w:rsid w:val="0069598F"/>
    <w:rsid w:val="006A7F51"/>
    <w:rsid w:val="006B0A0B"/>
    <w:rsid w:val="006B67F2"/>
    <w:rsid w:val="006C0366"/>
    <w:rsid w:val="006C4F77"/>
    <w:rsid w:val="006C5D68"/>
    <w:rsid w:val="006D28E5"/>
    <w:rsid w:val="006D2EC2"/>
    <w:rsid w:val="006D47CD"/>
    <w:rsid w:val="006E0998"/>
    <w:rsid w:val="006F5AB0"/>
    <w:rsid w:val="007010E1"/>
    <w:rsid w:val="00705DF1"/>
    <w:rsid w:val="00706CC8"/>
    <w:rsid w:val="00707EAE"/>
    <w:rsid w:val="00711308"/>
    <w:rsid w:val="00714B27"/>
    <w:rsid w:val="007172DF"/>
    <w:rsid w:val="00726916"/>
    <w:rsid w:val="007300D6"/>
    <w:rsid w:val="007404D1"/>
    <w:rsid w:val="00740811"/>
    <w:rsid w:val="00740C7D"/>
    <w:rsid w:val="00742329"/>
    <w:rsid w:val="00745A79"/>
    <w:rsid w:val="00747962"/>
    <w:rsid w:val="0075028C"/>
    <w:rsid w:val="00755193"/>
    <w:rsid w:val="00755781"/>
    <w:rsid w:val="0076058B"/>
    <w:rsid w:val="007715F6"/>
    <w:rsid w:val="00777B6B"/>
    <w:rsid w:val="00782CBC"/>
    <w:rsid w:val="00791D5A"/>
    <w:rsid w:val="00791D5D"/>
    <w:rsid w:val="007A6539"/>
    <w:rsid w:val="007A7726"/>
    <w:rsid w:val="007B03B7"/>
    <w:rsid w:val="007B1539"/>
    <w:rsid w:val="007B5A95"/>
    <w:rsid w:val="007B64F1"/>
    <w:rsid w:val="007B6556"/>
    <w:rsid w:val="007B7F2E"/>
    <w:rsid w:val="007C0444"/>
    <w:rsid w:val="007C0A87"/>
    <w:rsid w:val="007C2FA2"/>
    <w:rsid w:val="007C4D52"/>
    <w:rsid w:val="007D09B2"/>
    <w:rsid w:val="007D68BB"/>
    <w:rsid w:val="007E09EE"/>
    <w:rsid w:val="007E1728"/>
    <w:rsid w:val="007E4421"/>
    <w:rsid w:val="007E4F2C"/>
    <w:rsid w:val="007E583B"/>
    <w:rsid w:val="007F317F"/>
    <w:rsid w:val="007F38AA"/>
    <w:rsid w:val="00811637"/>
    <w:rsid w:val="00811AF5"/>
    <w:rsid w:val="008254AB"/>
    <w:rsid w:val="008262A5"/>
    <w:rsid w:val="00832DAE"/>
    <w:rsid w:val="00835705"/>
    <w:rsid w:val="008365DB"/>
    <w:rsid w:val="008402AF"/>
    <w:rsid w:val="00842734"/>
    <w:rsid w:val="00850C10"/>
    <w:rsid w:val="0085198B"/>
    <w:rsid w:val="00852397"/>
    <w:rsid w:val="008575FD"/>
    <w:rsid w:val="0086621F"/>
    <w:rsid w:val="00866B24"/>
    <w:rsid w:val="00875CDC"/>
    <w:rsid w:val="00880C2D"/>
    <w:rsid w:val="008833B4"/>
    <w:rsid w:val="00896674"/>
    <w:rsid w:val="008A0420"/>
    <w:rsid w:val="008A427D"/>
    <w:rsid w:val="008C09DB"/>
    <w:rsid w:val="008C140F"/>
    <w:rsid w:val="008C4E6D"/>
    <w:rsid w:val="008C5F97"/>
    <w:rsid w:val="008D10C7"/>
    <w:rsid w:val="008E3DBD"/>
    <w:rsid w:val="008E57C1"/>
    <w:rsid w:val="008E59B9"/>
    <w:rsid w:val="008F443A"/>
    <w:rsid w:val="008F5409"/>
    <w:rsid w:val="008F59A0"/>
    <w:rsid w:val="008F71FF"/>
    <w:rsid w:val="00903DCB"/>
    <w:rsid w:val="009050BC"/>
    <w:rsid w:val="00911A99"/>
    <w:rsid w:val="00915447"/>
    <w:rsid w:val="00934591"/>
    <w:rsid w:val="00962DC3"/>
    <w:rsid w:val="00963CB7"/>
    <w:rsid w:val="00966D78"/>
    <w:rsid w:val="00967D4E"/>
    <w:rsid w:val="00974606"/>
    <w:rsid w:val="00987D86"/>
    <w:rsid w:val="00992149"/>
    <w:rsid w:val="00997336"/>
    <w:rsid w:val="009A7BE9"/>
    <w:rsid w:val="009B1B34"/>
    <w:rsid w:val="009B4901"/>
    <w:rsid w:val="009C2CC4"/>
    <w:rsid w:val="009C474B"/>
    <w:rsid w:val="009C63B5"/>
    <w:rsid w:val="009D3496"/>
    <w:rsid w:val="009D4C53"/>
    <w:rsid w:val="009D5D7C"/>
    <w:rsid w:val="009D62D3"/>
    <w:rsid w:val="009E0091"/>
    <w:rsid w:val="009E024A"/>
    <w:rsid w:val="009E7FCA"/>
    <w:rsid w:val="009F0E0D"/>
    <w:rsid w:val="009F38A4"/>
    <w:rsid w:val="00A01796"/>
    <w:rsid w:val="00A01BD9"/>
    <w:rsid w:val="00A0319F"/>
    <w:rsid w:val="00A06F57"/>
    <w:rsid w:val="00A14573"/>
    <w:rsid w:val="00A16020"/>
    <w:rsid w:val="00A2019A"/>
    <w:rsid w:val="00A26C2A"/>
    <w:rsid w:val="00A3263B"/>
    <w:rsid w:val="00A3395A"/>
    <w:rsid w:val="00A35325"/>
    <w:rsid w:val="00A46835"/>
    <w:rsid w:val="00A46DED"/>
    <w:rsid w:val="00A5423E"/>
    <w:rsid w:val="00A55495"/>
    <w:rsid w:val="00A72D7E"/>
    <w:rsid w:val="00A82C88"/>
    <w:rsid w:val="00A83F84"/>
    <w:rsid w:val="00A84262"/>
    <w:rsid w:val="00A84D6A"/>
    <w:rsid w:val="00A91150"/>
    <w:rsid w:val="00A930F3"/>
    <w:rsid w:val="00A93723"/>
    <w:rsid w:val="00AA1633"/>
    <w:rsid w:val="00AA234A"/>
    <w:rsid w:val="00AB1856"/>
    <w:rsid w:val="00AB1CCA"/>
    <w:rsid w:val="00AC48E2"/>
    <w:rsid w:val="00AD5D39"/>
    <w:rsid w:val="00AE295A"/>
    <w:rsid w:val="00AE5F6F"/>
    <w:rsid w:val="00AE63A9"/>
    <w:rsid w:val="00AE709E"/>
    <w:rsid w:val="00AE7992"/>
    <w:rsid w:val="00AF0289"/>
    <w:rsid w:val="00AF25E1"/>
    <w:rsid w:val="00AF41A1"/>
    <w:rsid w:val="00B0128B"/>
    <w:rsid w:val="00B02019"/>
    <w:rsid w:val="00B02950"/>
    <w:rsid w:val="00B0529C"/>
    <w:rsid w:val="00B10ABF"/>
    <w:rsid w:val="00B12C2C"/>
    <w:rsid w:val="00B371F0"/>
    <w:rsid w:val="00B44B5C"/>
    <w:rsid w:val="00B474B5"/>
    <w:rsid w:val="00B512D6"/>
    <w:rsid w:val="00B5240C"/>
    <w:rsid w:val="00B57150"/>
    <w:rsid w:val="00B64ADE"/>
    <w:rsid w:val="00B66339"/>
    <w:rsid w:val="00B7051E"/>
    <w:rsid w:val="00B755B3"/>
    <w:rsid w:val="00B83834"/>
    <w:rsid w:val="00B84CCB"/>
    <w:rsid w:val="00B86106"/>
    <w:rsid w:val="00B867D2"/>
    <w:rsid w:val="00B93A15"/>
    <w:rsid w:val="00B94F8E"/>
    <w:rsid w:val="00BA1BB1"/>
    <w:rsid w:val="00BA1FBD"/>
    <w:rsid w:val="00BA2F80"/>
    <w:rsid w:val="00BB22F5"/>
    <w:rsid w:val="00BB3B24"/>
    <w:rsid w:val="00BC697B"/>
    <w:rsid w:val="00BC71F7"/>
    <w:rsid w:val="00BD1AF8"/>
    <w:rsid w:val="00BD4DEC"/>
    <w:rsid w:val="00BD6B48"/>
    <w:rsid w:val="00BD781C"/>
    <w:rsid w:val="00BE72A2"/>
    <w:rsid w:val="00BF4CF3"/>
    <w:rsid w:val="00BF5E87"/>
    <w:rsid w:val="00C0143C"/>
    <w:rsid w:val="00C01A2C"/>
    <w:rsid w:val="00C027BB"/>
    <w:rsid w:val="00C0357B"/>
    <w:rsid w:val="00C048D0"/>
    <w:rsid w:val="00C06FA0"/>
    <w:rsid w:val="00C33BC6"/>
    <w:rsid w:val="00C41BCF"/>
    <w:rsid w:val="00C52BC6"/>
    <w:rsid w:val="00C52F4C"/>
    <w:rsid w:val="00C54BBF"/>
    <w:rsid w:val="00C72AB7"/>
    <w:rsid w:val="00C746F4"/>
    <w:rsid w:val="00C77B24"/>
    <w:rsid w:val="00C85173"/>
    <w:rsid w:val="00C85393"/>
    <w:rsid w:val="00C857E4"/>
    <w:rsid w:val="00C965B0"/>
    <w:rsid w:val="00CA05D7"/>
    <w:rsid w:val="00CA073D"/>
    <w:rsid w:val="00CA135F"/>
    <w:rsid w:val="00CA2E58"/>
    <w:rsid w:val="00CA3E84"/>
    <w:rsid w:val="00CA6C5D"/>
    <w:rsid w:val="00CB5164"/>
    <w:rsid w:val="00CB6D4F"/>
    <w:rsid w:val="00CC240D"/>
    <w:rsid w:val="00CD5892"/>
    <w:rsid w:val="00CD7AA5"/>
    <w:rsid w:val="00CE051B"/>
    <w:rsid w:val="00CE0DD6"/>
    <w:rsid w:val="00CE64D5"/>
    <w:rsid w:val="00CF192C"/>
    <w:rsid w:val="00CF6E55"/>
    <w:rsid w:val="00D03657"/>
    <w:rsid w:val="00D10211"/>
    <w:rsid w:val="00D1137A"/>
    <w:rsid w:val="00D140D6"/>
    <w:rsid w:val="00D162A0"/>
    <w:rsid w:val="00D27502"/>
    <w:rsid w:val="00D30A00"/>
    <w:rsid w:val="00D3307E"/>
    <w:rsid w:val="00D343ED"/>
    <w:rsid w:val="00D355A5"/>
    <w:rsid w:val="00D37409"/>
    <w:rsid w:val="00D525CF"/>
    <w:rsid w:val="00D66295"/>
    <w:rsid w:val="00D72211"/>
    <w:rsid w:val="00D82318"/>
    <w:rsid w:val="00D87BCB"/>
    <w:rsid w:val="00DA1022"/>
    <w:rsid w:val="00DB0246"/>
    <w:rsid w:val="00DB3988"/>
    <w:rsid w:val="00DC35F0"/>
    <w:rsid w:val="00DD1131"/>
    <w:rsid w:val="00DD17D6"/>
    <w:rsid w:val="00DF22B3"/>
    <w:rsid w:val="00DF3589"/>
    <w:rsid w:val="00DF5A8D"/>
    <w:rsid w:val="00DF7538"/>
    <w:rsid w:val="00E03E38"/>
    <w:rsid w:val="00E10120"/>
    <w:rsid w:val="00E20149"/>
    <w:rsid w:val="00E23354"/>
    <w:rsid w:val="00E3181A"/>
    <w:rsid w:val="00E476D2"/>
    <w:rsid w:val="00E51C98"/>
    <w:rsid w:val="00E528A5"/>
    <w:rsid w:val="00E53595"/>
    <w:rsid w:val="00E623D9"/>
    <w:rsid w:val="00E628BE"/>
    <w:rsid w:val="00E6601E"/>
    <w:rsid w:val="00E67A30"/>
    <w:rsid w:val="00E7506A"/>
    <w:rsid w:val="00E80975"/>
    <w:rsid w:val="00E84201"/>
    <w:rsid w:val="00E84929"/>
    <w:rsid w:val="00E9624B"/>
    <w:rsid w:val="00EA15D9"/>
    <w:rsid w:val="00EA5FBC"/>
    <w:rsid w:val="00EC19C3"/>
    <w:rsid w:val="00EC2722"/>
    <w:rsid w:val="00EC37BD"/>
    <w:rsid w:val="00EC40D6"/>
    <w:rsid w:val="00EC66BD"/>
    <w:rsid w:val="00ED094F"/>
    <w:rsid w:val="00ED1BA8"/>
    <w:rsid w:val="00ED6BFF"/>
    <w:rsid w:val="00EF2C40"/>
    <w:rsid w:val="00EF7C65"/>
    <w:rsid w:val="00F00013"/>
    <w:rsid w:val="00F025C7"/>
    <w:rsid w:val="00F06858"/>
    <w:rsid w:val="00F0758D"/>
    <w:rsid w:val="00F207AB"/>
    <w:rsid w:val="00F22C79"/>
    <w:rsid w:val="00F24DAC"/>
    <w:rsid w:val="00F34A25"/>
    <w:rsid w:val="00F36D5D"/>
    <w:rsid w:val="00F4061F"/>
    <w:rsid w:val="00F40D00"/>
    <w:rsid w:val="00F45E3D"/>
    <w:rsid w:val="00F73216"/>
    <w:rsid w:val="00F7359F"/>
    <w:rsid w:val="00F742FB"/>
    <w:rsid w:val="00F85B81"/>
    <w:rsid w:val="00F87489"/>
    <w:rsid w:val="00F92D4A"/>
    <w:rsid w:val="00FA1C22"/>
    <w:rsid w:val="00FA57F8"/>
    <w:rsid w:val="00FC02D4"/>
    <w:rsid w:val="00FC2E6B"/>
    <w:rsid w:val="00FC3DA0"/>
    <w:rsid w:val="00FC7D31"/>
    <w:rsid w:val="00FD4EAC"/>
    <w:rsid w:val="00FD5F42"/>
    <w:rsid w:val="00FE0012"/>
    <w:rsid w:val="00FE282E"/>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D840AA-9938-4DA2-AC06-F092F510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 w:type="character" w:customStyle="1" w:styleId="canliisubsection">
    <w:name w:val="canlii_subsection"/>
    <w:basedOn w:val="DefaultParagraphFont"/>
    <w:rsid w:val="003F4DFA"/>
  </w:style>
  <w:style w:type="paragraph" w:customStyle="1" w:styleId="subsection">
    <w:name w:val="subsection"/>
    <w:basedOn w:val="Normal"/>
    <w:rsid w:val="00217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17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label">
    <w:name w:val="lawlabel"/>
    <w:basedOn w:val="DefaultParagraphFont"/>
    <w:rsid w:val="0021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728310122">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2F7C-A271-46E0-B406-B8CF7F82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Shirley Mair</cp:lastModifiedBy>
  <cp:revision>3</cp:revision>
  <cp:lastPrinted>2019-08-27T19:47:00Z</cp:lastPrinted>
  <dcterms:created xsi:type="dcterms:W3CDTF">2021-09-29T21:04:00Z</dcterms:created>
  <dcterms:modified xsi:type="dcterms:W3CDTF">2021-09-29T21:34:00Z</dcterms:modified>
</cp:coreProperties>
</file>