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203AB" w14:textId="1EED0C83" w:rsidR="00542670" w:rsidRPr="00A27BBD" w:rsidRDefault="00A27BBD" w:rsidP="00542670">
      <w:pPr>
        <w:tabs>
          <w:tab w:val="clear" w:pos="360"/>
          <w:tab w:val="clear" w:pos="720"/>
          <w:tab w:val="clear" w:pos="1440"/>
          <w:tab w:val="clear" w:pos="1800"/>
          <w:tab w:val="clear" w:pos="4680"/>
          <w:tab w:val="right" w:pos="7200"/>
        </w:tabs>
        <w:spacing w:line="360" w:lineRule="auto"/>
        <w:jc w:val="right"/>
        <w:rPr>
          <w:rFonts w:ascii="Arial" w:hAnsi="Arial" w:cs="Arial"/>
          <w:color w:val="000000"/>
          <w:spacing w:val="0"/>
          <w:sz w:val="24"/>
          <w:lang w:val="en-CA" w:eastAsia="en-CA"/>
        </w:rPr>
      </w:pPr>
      <w:r w:rsidRPr="00A27BBD">
        <w:rPr>
          <w:rFonts w:ascii="Arial" w:hAnsi="Arial" w:cs="Arial"/>
          <w:i/>
          <w:iCs/>
          <w:color w:val="000000"/>
          <w:spacing w:val="0"/>
          <w:sz w:val="24"/>
          <w:lang w:val="en-CA" w:eastAsia="en-CA"/>
        </w:rPr>
        <w:t xml:space="preserve">R v </w:t>
      </w:r>
      <w:proofErr w:type="spellStart"/>
      <w:r w:rsidRPr="00A27BBD">
        <w:rPr>
          <w:rFonts w:ascii="Arial" w:hAnsi="Arial" w:cs="Arial"/>
          <w:i/>
          <w:iCs/>
          <w:color w:val="000000"/>
          <w:spacing w:val="0"/>
          <w:sz w:val="24"/>
          <w:lang w:val="en-CA" w:eastAsia="en-CA"/>
        </w:rPr>
        <w:t>Eyakfwo</w:t>
      </w:r>
      <w:proofErr w:type="spellEnd"/>
      <w:r>
        <w:rPr>
          <w:rFonts w:ascii="Arial" w:hAnsi="Arial" w:cs="Arial"/>
          <w:color w:val="000000"/>
          <w:spacing w:val="0"/>
          <w:sz w:val="24"/>
          <w:lang w:val="en-CA" w:eastAsia="en-CA"/>
        </w:rPr>
        <w:t xml:space="preserve">, 2021 NWTSC 5                                               </w:t>
      </w:r>
      <w:r w:rsidR="001D7F15" w:rsidRPr="001D7F15">
        <w:rPr>
          <w:rFonts w:ascii="Arial" w:hAnsi="Arial" w:cs="Arial"/>
          <w:color w:val="000000"/>
          <w:spacing w:val="0"/>
          <w:sz w:val="24"/>
          <w:lang w:val="en-CA" w:eastAsia="en-CA"/>
        </w:rPr>
        <w:t>S-1-CR-20</w:t>
      </w:r>
      <w:r w:rsidR="002F12CE">
        <w:rPr>
          <w:rFonts w:ascii="Arial" w:hAnsi="Arial" w:cs="Arial"/>
          <w:color w:val="000000"/>
          <w:spacing w:val="0"/>
          <w:sz w:val="24"/>
          <w:lang w:val="en-CA" w:eastAsia="en-CA"/>
        </w:rPr>
        <w:t>20</w:t>
      </w:r>
      <w:r w:rsidR="001D7F15" w:rsidRPr="001D7F15">
        <w:rPr>
          <w:rFonts w:ascii="Arial" w:hAnsi="Arial" w:cs="Arial"/>
          <w:color w:val="000000"/>
          <w:spacing w:val="0"/>
          <w:sz w:val="24"/>
          <w:lang w:val="en-CA" w:eastAsia="en-CA"/>
        </w:rPr>
        <w:t>-000</w:t>
      </w:r>
      <w:r w:rsidR="002F12CE">
        <w:rPr>
          <w:rFonts w:ascii="Arial" w:hAnsi="Arial" w:cs="Arial"/>
          <w:color w:val="000000"/>
          <w:spacing w:val="0"/>
          <w:sz w:val="24"/>
          <w:lang w:val="en-CA" w:eastAsia="en-CA"/>
        </w:rPr>
        <w:t>084</w:t>
      </w:r>
    </w:p>
    <w:p w14:paraId="3B13BB72" w14:textId="77777777" w:rsidR="00542670" w:rsidRPr="004F69B7" w:rsidRDefault="00542670" w:rsidP="00542670">
      <w:pPr>
        <w:tabs>
          <w:tab w:val="clear" w:pos="360"/>
          <w:tab w:val="clear" w:pos="720"/>
          <w:tab w:val="clear" w:pos="1440"/>
          <w:tab w:val="clear" w:pos="1800"/>
        </w:tabs>
        <w:autoSpaceDE/>
        <w:autoSpaceDN/>
        <w:adjustRightInd/>
        <w:spacing w:line="360" w:lineRule="auto"/>
        <w:jc w:val="right"/>
        <w:rPr>
          <w:rFonts w:ascii="Arial" w:hAnsi="Arial" w:cs="Arial"/>
          <w:color w:val="000000"/>
          <w:spacing w:val="0"/>
          <w:sz w:val="24"/>
          <w:lang w:val="en-CA" w:eastAsia="en-CA"/>
        </w:rPr>
      </w:pPr>
    </w:p>
    <w:p w14:paraId="7F0AD5DC" w14:textId="77777777" w:rsidR="00542670" w:rsidRPr="004F69B7"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r w:rsidRPr="004F69B7">
        <w:rPr>
          <w:rFonts w:ascii="Arial" w:hAnsi="Arial"/>
          <w:b/>
          <w:color w:val="000000"/>
          <w:sz w:val="24"/>
          <w:u w:val="single"/>
          <w:lang w:val="en-CA" w:eastAsia="en-CA"/>
        </w:rPr>
        <w:t>IN THE SUPREME COURT OF THE NORTHWEST TERRITORIES</w:t>
      </w:r>
    </w:p>
    <w:p w14:paraId="5DBB43C5" w14:textId="77777777" w:rsidR="00542670" w:rsidRPr="004F69B7" w:rsidRDefault="00542670" w:rsidP="00542670">
      <w:pPr>
        <w:tabs>
          <w:tab w:val="clear" w:pos="360"/>
          <w:tab w:val="clear" w:pos="720"/>
          <w:tab w:val="clear" w:pos="1440"/>
          <w:tab w:val="clear" w:pos="1800"/>
          <w:tab w:val="clear" w:pos="4680"/>
        </w:tabs>
        <w:spacing w:line="360" w:lineRule="auto"/>
        <w:outlineLvl w:val="0"/>
        <w:rPr>
          <w:rFonts w:ascii="Arial" w:hAnsi="Arial"/>
          <w:b/>
          <w:color w:val="000000"/>
          <w:sz w:val="24"/>
          <w:u w:val="single"/>
          <w:lang w:val="en-CA" w:eastAsia="en-CA"/>
        </w:rPr>
      </w:pPr>
    </w:p>
    <w:p w14:paraId="7423B74D" w14:textId="77777777" w:rsidR="00542670" w:rsidRPr="004F69B7" w:rsidRDefault="00542670"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Times New Roman"/>
          <w:color w:val="000000"/>
          <w:spacing w:val="0"/>
          <w:sz w:val="24"/>
          <w:u w:val="single"/>
          <w:lang w:val="en-CA" w:eastAsia="en-CA"/>
        </w:rPr>
      </w:pPr>
      <w:r w:rsidRPr="004F69B7">
        <w:rPr>
          <w:rFonts w:ascii="Arial" w:hAnsi="Arial"/>
          <w:b/>
          <w:color w:val="000000"/>
          <w:sz w:val="24"/>
          <w:u w:val="single"/>
          <w:lang w:val="en-CA" w:eastAsia="en-CA"/>
        </w:rPr>
        <w:t>IN THE MATTER OF:</w:t>
      </w:r>
    </w:p>
    <w:p w14:paraId="2E6E835F" w14:textId="77777777" w:rsidR="00542670" w:rsidRPr="004F69B7" w:rsidRDefault="00542670"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Times New Roman"/>
          <w:color w:val="000000"/>
          <w:spacing w:val="0"/>
          <w:sz w:val="22"/>
          <w:szCs w:val="20"/>
          <w:lang w:val="en-CA" w:eastAsia="en-CA"/>
        </w:rPr>
      </w:pPr>
    </w:p>
    <w:p w14:paraId="60B28DCE" w14:textId="77777777" w:rsidR="00542670" w:rsidRPr="004F69B7" w:rsidRDefault="00780C49"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4F69B7">
        <w:rPr>
          <w:rFonts w:ascii="Arial" w:hAnsi="Arial" w:cs="Arial"/>
          <w:b/>
          <w:color w:val="000000"/>
          <w:sz w:val="28"/>
          <w:szCs w:val="28"/>
          <w:lang w:val="en-CA" w:eastAsia="en-CA"/>
        </w:rPr>
        <w:t>HER MAJESTY THE QUEEN</w:t>
      </w:r>
    </w:p>
    <w:p w14:paraId="3CF6FDD0" w14:textId="77777777" w:rsidR="00542670" w:rsidRPr="004F69B7" w:rsidRDefault="00542670"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6A73F691" w14:textId="77777777" w:rsidR="00542670" w:rsidRPr="004F69B7" w:rsidRDefault="00A41C1E"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r w:rsidRPr="004F69B7">
        <w:rPr>
          <w:rFonts w:ascii="Arial" w:hAnsi="Arial" w:cs="Arial"/>
          <w:b/>
          <w:color w:val="000000"/>
          <w:spacing w:val="0"/>
          <w:sz w:val="28"/>
          <w:szCs w:val="28"/>
          <w:lang w:val="en-CA" w:eastAsia="en-CA"/>
        </w:rPr>
        <w:t>-v-</w:t>
      </w:r>
    </w:p>
    <w:p w14:paraId="7DC708FD" w14:textId="77777777" w:rsidR="00542670" w:rsidRPr="004F69B7" w:rsidRDefault="00542670" w:rsidP="00542670">
      <w:pPr>
        <w:tabs>
          <w:tab w:val="clear" w:pos="360"/>
          <w:tab w:val="clear" w:pos="720"/>
          <w:tab w:val="clear" w:pos="1440"/>
          <w:tab w:val="clear" w:pos="1800"/>
          <w:tab w:val="clear" w:pos="4680"/>
          <w:tab w:val="left" w:pos="9072"/>
        </w:tabs>
        <w:autoSpaceDE/>
        <w:autoSpaceDN/>
        <w:adjustRightInd/>
        <w:spacing w:line="360" w:lineRule="auto"/>
        <w:jc w:val="center"/>
        <w:rPr>
          <w:rFonts w:ascii="Arial" w:hAnsi="Arial" w:cs="Arial"/>
          <w:b/>
          <w:color w:val="000000"/>
          <w:spacing w:val="0"/>
          <w:sz w:val="28"/>
          <w:szCs w:val="28"/>
          <w:lang w:val="en-CA" w:eastAsia="en-CA"/>
        </w:rPr>
      </w:pPr>
    </w:p>
    <w:p w14:paraId="57B0DCD3" w14:textId="2C2EA1F4" w:rsidR="00542670" w:rsidRPr="004F69B7" w:rsidRDefault="0092450F" w:rsidP="00542670">
      <w:pPr>
        <w:tabs>
          <w:tab w:val="clear" w:pos="360"/>
          <w:tab w:val="clear" w:pos="720"/>
          <w:tab w:val="clear" w:pos="1440"/>
          <w:tab w:val="clear" w:pos="1800"/>
          <w:tab w:val="clear" w:pos="4680"/>
        </w:tabs>
        <w:autoSpaceDE/>
        <w:autoSpaceDN/>
        <w:adjustRightInd/>
        <w:spacing w:line="360" w:lineRule="auto"/>
        <w:jc w:val="center"/>
        <w:rPr>
          <w:rFonts w:ascii="Arial" w:hAnsi="Arial" w:cs="Arial"/>
          <w:b/>
          <w:color w:val="000000"/>
          <w:spacing w:val="0"/>
          <w:sz w:val="28"/>
          <w:szCs w:val="28"/>
          <w:lang w:val="en-CA" w:eastAsia="en-CA"/>
        </w:rPr>
      </w:pPr>
      <w:r>
        <w:rPr>
          <w:rFonts w:ascii="Arial" w:hAnsi="Arial" w:cs="Arial"/>
          <w:b/>
          <w:color w:val="000000"/>
          <w:spacing w:val="0"/>
          <w:sz w:val="28"/>
          <w:szCs w:val="28"/>
          <w:lang w:val="en-CA" w:eastAsia="en-CA"/>
        </w:rPr>
        <w:t xml:space="preserve">FRANKIE </w:t>
      </w:r>
      <w:r w:rsidR="002867B8">
        <w:rPr>
          <w:rFonts w:ascii="Arial" w:hAnsi="Arial" w:cs="Arial"/>
          <w:b/>
          <w:color w:val="000000"/>
          <w:spacing w:val="0"/>
          <w:sz w:val="28"/>
          <w:szCs w:val="28"/>
          <w:lang w:val="en-CA" w:eastAsia="en-CA"/>
        </w:rPr>
        <w:t xml:space="preserve">JAMES </w:t>
      </w:r>
      <w:r>
        <w:rPr>
          <w:rFonts w:ascii="Arial" w:hAnsi="Arial" w:cs="Arial"/>
          <w:b/>
          <w:color w:val="000000"/>
          <w:spacing w:val="0"/>
          <w:sz w:val="28"/>
          <w:szCs w:val="28"/>
          <w:lang w:val="en-CA" w:eastAsia="en-CA"/>
        </w:rPr>
        <w:t>EY</w:t>
      </w:r>
      <w:r w:rsidR="00337346">
        <w:rPr>
          <w:rFonts w:ascii="Arial" w:hAnsi="Arial" w:cs="Arial"/>
          <w:b/>
          <w:color w:val="000000"/>
          <w:spacing w:val="0"/>
          <w:sz w:val="28"/>
          <w:szCs w:val="28"/>
          <w:lang w:val="en-CA" w:eastAsia="en-CA"/>
        </w:rPr>
        <w:t>AKFWO</w:t>
      </w:r>
      <w:r w:rsidR="001D7F15" w:rsidRPr="004F69B7">
        <w:rPr>
          <w:rFonts w:ascii="Arial" w:hAnsi="Arial" w:cs="Arial"/>
          <w:b/>
          <w:color w:val="000000"/>
          <w:spacing w:val="0"/>
          <w:sz w:val="28"/>
          <w:szCs w:val="28"/>
          <w:lang w:val="en-CA" w:eastAsia="en-CA"/>
        </w:rPr>
        <w:t xml:space="preserve"> </w:t>
      </w:r>
    </w:p>
    <w:p w14:paraId="371481DD" w14:textId="77777777" w:rsidR="00542670" w:rsidRPr="004F69B7" w:rsidRDefault="00542670" w:rsidP="00542670">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4F69B7">
        <w:rPr>
          <w:rFonts w:ascii="Arial" w:hAnsi="Arial" w:cs="Arial"/>
          <w:b/>
          <w:color w:val="000000"/>
          <w:spacing w:val="0"/>
          <w:sz w:val="28"/>
          <w:szCs w:val="28"/>
          <w:lang w:val="en-CA" w:eastAsia="en-CA"/>
        </w:rPr>
        <w:t>_____________________</w:t>
      </w:r>
      <w:r w:rsidRPr="004F69B7">
        <w:rPr>
          <w:rFonts w:ascii="Arial" w:hAnsi="Arial" w:cs="Arial"/>
          <w:b/>
          <w:color w:val="000000"/>
          <w:sz w:val="28"/>
          <w:szCs w:val="28"/>
          <w:lang w:val="en-CA" w:eastAsia="en-CA"/>
        </w:rPr>
        <w:t>_________________________</w:t>
      </w:r>
      <w:r w:rsidR="00A54039" w:rsidRPr="004F69B7">
        <w:rPr>
          <w:rFonts w:ascii="Arial" w:hAnsi="Arial" w:cs="Arial"/>
          <w:b/>
          <w:color w:val="000000"/>
          <w:sz w:val="28"/>
          <w:szCs w:val="28"/>
          <w:lang w:val="en-CA" w:eastAsia="en-CA"/>
        </w:rPr>
        <w:t>__________</w:t>
      </w:r>
    </w:p>
    <w:p w14:paraId="28C6D4C0" w14:textId="26667DA4" w:rsidR="00542670" w:rsidRPr="004F69B7" w:rsidRDefault="00542670" w:rsidP="00542670">
      <w:pPr>
        <w:tabs>
          <w:tab w:val="clear" w:pos="360"/>
          <w:tab w:val="clear" w:pos="720"/>
          <w:tab w:val="clear" w:pos="1440"/>
          <w:tab w:val="clear" w:pos="1800"/>
          <w:tab w:val="clear" w:pos="4680"/>
        </w:tabs>
        <w:autoSpaceDE/>
        <w:autoSpaceDN/>
        <w:adjustRightInd/>
        <w:spacing w:line="360" w:lineRule="auto"/>
        <w:outlineLvl w:val="0"/>
        <w:rPr>
          <w:rFonts w:ascii="Arial" w:hAnsi="Arial" w:cs="Arial"/>
          <w:b/>
          <w:color w:val="000000"/>
          <w:spacing w:val="0"/>
          <w:sz w:val="28"/>
          <w:szCs w:val="28"/>
          <w:lang w:val="en-CA" w:eastAsia="en-CA"/>
        </w:rPr>
      </w:pPr>
      <w:r w:rsidRPr="004F69B7">
        <w:rPr>
          <w:rFonts w:ascii="Arial" w:hAnsi="Arial" w:cs="Arial"/>
          <w:b/>
          <w:color w:val="000000"/>
          <w:sz w:val="28"/>
          <w:szCs w:val="28"/>
          <w:lang w:val="en-CA" w:eastAsia="en-CA"/>
        </w:rPr>
        <w:t xml:space="preserve">Transcript of the </w:t>
      </w:r>
      <w:r w:rsidR="00A27BBD">
        <w:rPr>
          <w:rFonts w:ascii="Arial" w:hAnsi="Arial" w:cs="Arial"/>
          <w:b/>
          <w:color w:val="000000"/>
          <w:sz w:val="28"/>
          <w:szCs w:val="28"/>
          <w:lang w:val="en-CA" w:eastAsia="en-CA"/>
        </w:rPr>
        <w:t>Reasons for Sentence</w:t>
      </w:r>
      <w:r w:rsidR="0092450F">
        <w:rPr>
          <w:rFonts w:ascii="Arial" w:hAnsi="Arial" w:cs="Arial"/>
          <w:b/>
          <w:color w:val="000000"/>
          <w:sz w:val="28"/>
          <w:szCs w:val="28"/>
          <w:lang w:val="en-CA" w:eastAsia="en-CA"/>
        </w:rPr>
        <w:t xml:space="preserve"> delivered by </w:t>
      </w:r>
      <w:r w:rsidRPr="004F69B7">
        <w:rPr>
          <w:rFonts w:ascii="Arial" w:hAnsi="Arial" w:cs="Arial"/>
          <w:b/>
          <w:color w:val="000000"/>
          <w:sz w:val="28"/>
          <w:szCs w:val="28"/>
          <w:lang w:val="en-CA" w:eastAsia="en-CA"/>
        </w:rPr>
        <w:t xml:space="preserve">the Honourable </w:t>
      </w:r>
      <w:r w:rsidR="002867B8">
        <w:rPr>
          <w:rFonts w:ascii="Arial" w:hAnsi="Arial" w:cs="Arial"/>
          <w:b/>
          <w:color w:val="000000"/>
          <w:sz w:val="28"/>
          <w:szCs w:val="28"/>
          <w:lang w:val="en-CA" w:eastAsia="en-CA"/>
        </w:rPr>
        <w:t xml:space="preserve">Chief </w:t>
      </w:r>
      <w:r w:rsidRPr="004F69B7">
        <w:rPr>
          <w:rFonts w:ascii="Arial" w:hAnsi="Arial" w:cs="Arial"/>
          <w:b/>
          <w:color w:val="000000"/>
          <w:sz w:val="28"/>
          <w:szCs w:val="28"/>
          <w:lang w:val="en-CA" w:eastAsia="en-CA"/>
        </w:rPr>
        <w:t xml:space="preserve">Justice </w:t>
      </w:r>
      <w:r w:rsidR="000A6DD8">
        <w:rPr>
          <w:rFonts w:ascii="Arial" w:hAnsi="Arial" w:cs="Arial"/>
          <w:b/>
          <w:color w:val="000000"/>
          <w:sz w:val="28"/>
          <w:szCs w:val="28"/>
          <w:lang w:val="en-CA" w:eastAsia="en-CA"/>
        </w:rPr>
        <w:t>L.A. Charbonneau</w:t>
      </w:r>
      <w:r w:rsidRPr="004F69B7">
        <w:rPr>
          <w:rFonts w:ascii="Arial" w:hAnsi="Arial" w:cs="Arial"/>
          <w:b/>
          <w:color w:val="000000"/>
          <w:sz w:val="28"/>
          <w:szCs w:val="28"/>
          <w:lang w:val="en-CA" w:eastAsia="en-CA"/>
        </w:rPr>
        <w:t xml:space="preserve">, sitting in </w:t>
      </w:r>
      <w:r w:rsidR="000A6DD8">
        <w:rPr>
          <w:rFonts w:ascii="Arial" w:hAnsi="Arial" w:cs="Arial"/>
          <w:b/>
          <w:color w:val="000000"/>
          <w:sz w:val="28"/>
          <w:szCs w:val="28"/>
          <w:lang w:val="en-CA" w:eastAsia="en-CA"/>
        </w:rPr>
        <w:t>Yellowknife</w:t>
      </w:r>
      <w:r w:rsidRPr="004F69B7">
        <w:rPr>
          <w:rFonts w:ascii="Arial" w:hAnsi="Arial" w:cs="Arial"/>
          <w:b/>
          <w:color w:val="000000"/>
          <w:sz w:val="28"/>
          <w:szCs w:val="28"/>
          <w:lang w:val="en-CA" w:eastAsia="en-CA"/>
        </w:rPr>
        <w:t>, in the Northwest Terri</w:t>
      </w:r>
      <w:bookmarkStart w:id="0" w:name="_GoBack"/>
      <w:bookmarkEnd w:id="0"/>
      <w:r w:rsidRPr="004F69B7">
        <w:rPr>
          <w:rFonts w:ascii="Arial" w:hAnsi="Arial" w:cs="Arial"/>
          <w:b/>
          <w:color w:val="000000"/>
          <w:sz w:val="28"/>
          <w:szCs w:val="28"/>
          <w:lang w:val="en-CA" w:eastAsia="en-CA"/>
        </w:rPr>
        <w:t xml:space="preserve">tories, on the </w:t>
      </w:r>
      <w:r w:rsidR="0092450F">
        <w:rPr>
          <w:rFonts w:ascii="Arial" w:hAnsi="Arial" w:cs="Arial"/>
          <w:b/>
          <w:color w:val="000000"/>
          <w:sz w:val="28"/>
          <w:szCs w:val="28"/>
          <w:lang w:val="en-CA" w:eastAsia="en-CA"/>
        </w:rPr>
        <w:t>27</w:t>
      </w:r>
      <w:r w:rsidR="0092450F" w:rsidRPr="0092450F">
        <w:rPr>
          <w:rFonts w:ascii="Arial" w:hAnsi="Arial" w:cs="Arial"/>
          <w:b/>
          <w:color w:val="000000"/>
          <w:sz w:val="28"/>
          <w:szCs w:val="28"/>
          <w:vertAlign w:val="superscript"/>
          <w:lang w:val="en-CA" w:eastAsia="en-CA"/>
        </w:rPr>
        <w:t>th</w:t>
      </w:r>
      <w:r w:rsidR="0092450F">
        <w:rPr>
          <w:rFonts w:ascii="Arial" w:hAnsi="Arial" w:cs="Arial"/>
          <w:b/>
          <w:color w:val="000000"/>
          <w:sz w:val="28"/>
          <w:szCs w:val="28"/>
          <w:lang w:val="en-CA" w:eastAsia="en-CA"/>
        </w:rPr>
        <w:t xml:space="preserve"> day of January 2021</w:t>
      </w:r>
      <w:r w:rsidR="000A6DD8">
        <w:rPr>
          <w:rFonts w:ascii="Arial" w:hAnsi="Arial" w:cs="Arial"/>
          <w:b/>
          <w:color w:val="000000"/>
          <w:sz w:val="28"/>
          <w:szCs w:val="28"/>
          <w:lang w:val="en-CA" w:eastAsia="en-CA"/>
        </w:rPr>
        <w:t>.</w:t>
      </w:r>
    </w:p>
    <w:p w14:paraId="6EDC9EF1" w14:textId="77777777" w:rsidR="00A54039" w:rsidRPr="004F69B7" w:rsidRDefault="00A54039" w:rsidP="00A54039">
      <w:pPr>
        <w:tabs>
          <w:tab w:val="clear" w:pos="360"/>
          <w:tab w:val="clear" w:pos="720"/>
          <w:tab w:val="clear" w:pos="1440"/>
          <w:tab w:val="clear" w:pos="1800"/>
          <w:tab w:val="clear" w:pos="4680"/>
        </w:tabs>
        <w:spacing w:line="360" w:lineRule="auto"/>
        <w:rPr>
          <w:rFonts w:ascii="Arial" w:hAnsi="Arial" w:cs="Arial"/>
          <w:b/>
          <w:color w:val="000000"/>
          <w:sz w:val="28"/>
          <w:szCs w:val="28"/>
          <w:lang w:val="en-CA" w:eastAsia="en-CA"/>
        </w:rPr>
      </w:pPr>
      <w:r w:rsidRPr="004F69B7">
        <w:rPr>
          <w:rFonts w:ascii="Arial" w:hAnsi="Arial" w:cs="Arial"/>
          <w:b/>
          <w:color w:val="000000"/>
          <w:spacing w:val="0"/>
          <w:sz w:val="28"/>
          <w:szCs w:val="28"/>
          <w:lang w:val="en-CA" w:eastAsia="en-CA"/>
        </w:rPr>
        <w:t>_____________________</w:t>
      </w:r>
      <w:r w:rsidRPr="004F69B7">
        <w:rPr>
          <w:rFonts w:ascii="Arial" w:hAnsi="Arial" w:cs="Arial"/>
          <w:b/>
          <w:color w:val="000000"/>
          <w:sz w:val="28"/>
          <w:szCs w:val="28"/>
          <w:lang w:val="en-CA" w:eastAsia="en-CA"/>
        </w:rPr>
        <w:t>___________________________________</w:t>
      </w:r>
    </w:p>
    <w:p w14:paraId="20CA718C" w14:textId="77777777" w:rsidR="00542670" w:rsidRPr="004F69B7" w:rsidRDefault="00542670" w:rsidP="00542670">
      <w:pPr>
        <w:tabs>
          <w:tab w:val="clear" w:pos="360"/>
          <w:tab w:val="clear" w:pos="720"/>
          <w:tab w:val="clear" w:pos="1440"/>
          <w:tab w:val="clear" w:pos="1800"/>
          <w:tab w:val="clear" w:pos="4680"/>
        </w:tabs>
        <w:spacing w:line="360" w:lineRule="auto"/>
        <w:rPr>
          <w:rFonts w:ascii="Arial" w:hAnsi="Arial" w:cs="Arial"/>
          <w:color w:val="000000"/>
          <w:sz w:val="28"/>
          <w:szCs w:val="28"/>
          <w:lang w:val="en-CA" w:eastAsia="en-CA"/>
        </w:rPr>
      </w:pPr>
    </w:p>
    <w:p w14:paraId="1172D437" w14:textId="77777777" w:rsidR="00542670" w:rsidRPr="004F69B7" w:rsidRDefault="00542670" w:rsidP="00542670">
      <w:pPr>
        <w:tabs>
          <w:tab w:val="clear" w:pos="360"/>
          <w:tab w:val="clear" w:pos="720"/>
          <w:tab w:val="clear" w:pos="1440"/>
          <w:tab w:val="clear" w:pos="1800"/>
          <w:tab w:val="clear" w:pos="4680"/>
        </w:tabs>
        <w:autoSpaceDE/>
        <w:autoSpaceDN/>
        <w:adjustRightInd/>
        <w:spacing w:line="360" w:lineRule="auto"/>
        <w:rPr>
          <w:rFonts w:ascii="Arial" w:hAnsi="Arial" w:cs="Arial"/>
          <w:b/>
          <w:color w:val="000000"/>
          <w:spacing w:val="0"/>
          <w:sz w:val="24"/>
          <w:u w:val="single"/>
          <w:lang w:val="en-CA" w:eastAsia="en-CA"/>
        </w:rPr>
      </w:pPr>
      <w:r w:rsidRPr="004F69B7">
        <w:rPr>
          <w:rFonts w:ascii="Arial" w:hAnsi="Arial" w:cs="Arial"/>
          <w:b/>
          <w:color w:val="000000"/>
          <w:sz w:val="24"/>
          <w:u w:val="single"/>
          <w:lang w:val="en-CA" w:eastAsia="en-CA"/>
        </w:rPr>
        <w:t>APPEARANCES:</w:t>
      </w:r>
    </w:p>
    <w:p w14:paraId="7D43F8F9" w14:textId="77777777" w:rsidR="00542670" w:rsidRPr="004F69B7" w:rsidRDefault="00542670" w:rsidP="00542670">
      <w:pPr>
        <w:tabs>
          <w:tab w:val="clear" w:pos="360"/>
          <w:tab w:val="clear" w:pos="720"/>
          <w:tab w:val="clear" w:pos="1440"/>
          <w:tab w:val="clear" w:pos="1800"/>
          <w:tab w:val="clear" w:pos="4680"/>
          <w:tab w:val="left" w:pos="5760"/>
        </w:tabs>
        <w:spacing w:line="360" w:lineRule="auto"/>
        <w:rPr>
          <w:rFonts w:ascii="Arial" w:hAnsi="Arial" w:cs="Arial"/>
          <w:color w:val="000000"/>
          <w:sz w:val="24"/>
          <w:highlight w:val="yellow"/>
          <w:lang w:val="en-CA" w:eastAsia="en-CA"/>
        </w:rPr>
      </w:pPr>
    </w:p>
    <w:p w14:paraId="33B37519" w14:textId="69A5D65B" w:rsidR="00E97EBF" w:rsidRPr="001D7F15" w:rsidRDefault="002C351A"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Pr>
          <w:rFonts w:ascii="Arial" w:hAnsi="Arial" w:cs="Arial"/>
          <w:color w:val="000000"/>
          <w:spacing w:val="0"/>
          <w:sz w:val="24"/>
          <w:lang w:val="en-CA" w:eastAsia="en-CA"/>
        </w:rPr>
        <w:t>M. Fane:</w:t>
      </w:r>
      <w:r w:rsidR="00E97EBF" w:rsidRPr="001D7F15">
        <w:rPr>
          <w:rFonts w:ascii="Arial" w:hAnsi="Arial" w:cs="Arial"/>
          <w:color w:val="000000"/>
          <w:spacing w:val="0"/>
          <w:sz w:val="24"/>
          <w:lang w:val="en-CA" w:eastAsia="en-CA"/>
        </w:rPr>
        <w:tab/>
      </w:r>
      <w:r w:rsidR="00542670" w:rsidRPr="001D7F15">
        <w:rPr>
          <w:rFonts w:ascii="Arial" w:hAnsi="Arial" w:cs="Arial"/>
          <w:color w:val="000000"/>
          <w:sz w:val="24"/>
          <w:lang w:val="en-CA" w:eastAsia="en-CA"/>
        </w:rPr>
        <w:t>Counsel for the Crown</w:t>
      </w:r>
    </w:p>
    <w:p w14:paraId="06A017AD" w14:textId="0CD1CB61" w:rsidR="00542670" w:rsidRPr="001D7F15" w:rsidRDefault="00E83629" w:rsidP="00E97EBF">
      <w:pPr>
        <w:tabs>
          <w:tab w:val="clear" w:pos="360"/>
          <w:tab w:val="clear" w:pos="720"/>
          <w:tab w:val="clear" w:pos="1440"/>
          <w:tab w:val="clear" w:pos="1800"/>
          <w:tab w:val="clear" w:pos="4680"/>
          <w:tab w:val="left" w:pos="4320"/>
        </w:tabs>
        <w:autoSpaceDE/>
        <w:autoSpaceDN/>
        <w:adjustRightInd/>
        <w:spacing w:line="360" w:lineRule="auto"/>
        <w:rPr>
          <w:rFonts w:ascii="Arial" w:hAnsi="Arial" w:cs="Arial"/>
          <w:color w:val="000000"/>
          <w:sz w:val="24"/>
          <w:lang w:val="en-CA" w:eastAsia="en-CA"/>
        </w:rPr>
      </w:pPr>
      <w:r>
        <w:rPr>
          <w:rFonts w:ascii="Arial" w:hAnsi="Arial" w:cs="Arial"/>
          <w:color w:val="000000"/>
          <w:spacing w:val="0"/>
          <w:sz w:val="24"/>
          <w:lang w:val="en-CA" w:eastAsia="en-CA"/>
        </w:rPr>
        <w:t>J. Casebeer</w:t>
      </w:r>
      <w:r w:rsidR="00E97EBF" w:rsidRPr="001D7F15">
        <w:rPr>
          <w:rFonts w:ascii="Arial" w:hAnsi="Arial" w:cs="Arial"/>
          <w:color w:val="000000"/>
          <w:sz w:val="24"/>
          <w:lang w:val="en-CA" w:eastAsia="en-CA"/>
        </w:rPr>
        <w:t>:</w:t>
      </w:r>
      <w:r w:rsidR="00542670" w:rsidRPr="001D7F15">
        <w:rPr>
          <w:rFonts w:ascii="Arial" w:hAnsi="Arial" w:cs="Arial"/>
          <w:color w:val="000000"/>
          <w:sz w:val="24"/>
          <w:lang w:val="en-CA" w:eastAsia="en-CA"/>
        </w:rPr>
        <w:tab/>
        <w:t>Counsel for the Defence</w:t>
      </w:r>
    </w:p>
    <w:p w14:paraId="437FBA73" w14:textId="77777777" w:rsidR="00542670" w:rsidRPr="004F69B7" w:rsidRDefault="00542670" w:rsidP="00542670">
      <w:pPr>
        <w:tabs>
          <w:tab w:val="clear" w:pos="360"/>
          <w:tab w:val="clear" w:pos="720"/>
          <w:tab w:val="clear" w:pos="1440"/>
          <w:tab w:val="clear" w:pos="1800"/>
          <w:tab w:val="left" w:pos="5760"/>
        </w:tabs>
        <w:spacing w:line="360" w:lineRule="auto"/>
        <w:jc w:val="center"/>
        <w:rPr>
          <w:rFonts w:ascii="Arial" w:hAnsi="Arial"/>
          <w:b/>
          <w:color w:val="000000"/>
          <w:sz w:val="24"/>
          <w:lang w:val="en-CA" w:eastAsia="en-CA"/>
        </w:rPr>
      </w:pPr>
      <w:r w:rsidRPr="004F69B7">
        <w:rPr>
          <w:rFonts w:ascii="Arial" w:hAnsi="Arial"/>
          <w:b/>
          <w:color w:val="000000"/>
          <w:sz w:val="24"/>
          <w:lang w:val="en-CA" w:eastAsia="en-CA"/>
        </w:rPr>
        <w:t>--------------------------------------------------------------------------</w:t>
      </w:r>
    </w:p>
    <w:p w14:paraId="1620B721" w14:textId="578E2BB0" w:rsidR="00542670" w:rsidRPr="004F69B7" w:rsidRDefault="00542670" w:rsidP="00542670">
      <w:pPr>
        <w:tabs>
          <w:tab w:val="clear" w:pos="360"/>
          <w:tab w:val="clear" w:pos="720"/>
          <w:tab w:val="clear" w:pos="1440"/>
          <w:tab w:val="clear" w:pos="1800"/>
          <w:tab w:val="left" w:pos="5760"/>
        </w:tabs>
        <w:spacing w:line="360" w:lineRule="auto"/>
        <w:jc w:val="center"/>
        <w:rPr>
          <w:rFonts w:ascii="Arial" w:hAnsi="Arial" w:cs="Arial"/>
          <w:color w:val="000000"/>
          <w:sz w:val="24"/>
          <w:lang w:val="en-CA" w:eastAsia="en-CA"/>
        </w:rPr>
      </w:pPr>
      <w:r w:rsidRPr="004F69B7">
        <w:rPr>
          <w:rFonts w:ascii="Arial" w:hAnsi="Arial" w:cs="Arial"/>
          <w:color w:val="000000"/>
          <w:sz w:val="24"/>
          <w:lang w:val="en-CA" w:eastAsia="en-CA"/>
        </w:rPr>
        <w:t xml:space="preserve">Charge under s. </w:t>
      </w:r>
      <w:r w:rsidR="001D7F15">
        <w:rPr>
          <w:rFonts w:ascii="Arial" w:hAnsi="Arial" w:cs="Arial"/>
          <w:color w:val="000000"/>
          <w:sz w:val="24"/>
          <w:lang w:val="en-CA" w:eastAsia="en-CA"/>
        </w:rPr>
        <w:t xml:space="preserve">271 of the </w:t>
      </w:r>
      <w:r w:rsidRPr="001D7F15">
        <w:rPr>
          <w:rFonts w:ascii="Arial" w:hAnsi="Arial" w:cs="Arial"/>
          <w:i/>
          <w:iCs/>
          <w:color w:val="000000"/>
          <w:sz w:val="24"/>
          <w:lang w:val="en-CA" w:eastAsia="en-CA"/>
        </w:rPr>
        <w:t>Criminal Code</w:t>
      </w:r>
    </w:p>
    <w:p w14:paraId="001E2F4E" w14:textId="77777777" w:rsidR="00542670" w:rsidRPr="004F69B7" w:rsidRDefault="00542670" w:rsidP="00542670">
      <w:pPr>
        <w:tabs>
          <w:tab w:val="clear" w:pos="360"/>
          <w:tab w:val="clear" w:pos="720"/>
          <w:tab w:val="clear" w:pos="1440"/>
          <w:tab w:val="clear" w:pos="1800"/>
          <w:tab w:val="left" w:pos="5760"/>
        </w:tabs>
        <w:spacing w:line="360" w:lineRule="auto"/>
        <w:jc w:val="center"/>
        <w:rPr>
          <w:rFonts w:ascii="Arial" w:hAnsi="Arial"/>
          <w:color w:val="000000"/>
          <w:sz w:val="24"/>
          <w:lang w:val="en-CA" w:eastAsia="en-CA"/>
        </w:rPr>
      </w:pPr>
    </w:p>
    <w:p w14:paraId="21096D4C" w14:textId="172D5A37" w:rsidR="00805D5C" w:rsidRPr="004F69B7" w:rsidRDefault="00542670" w:rsidP="00E97EBF">
      <w:pPr>
        <w:tabs>
          <w:tab w:val="clear" w:pos="360"/>
          <w:tab w:val="clear" w:pos="720"/>
          <w:tab w:val="clear" w:pos="1440"/>
          <w:tab w:val="clear" w:pos="1800"/>
          <w:tab w:val="left" w:pos="5760"/>
        </w:tabs>
        <w:spacing w:line="360" w:lineRule="auto"/>
        <w:jc w:val="center"/>
        <w:rPr>
          <w:rFonts w:ascii="Arial" w:hAnsi="Arial" w:cs="Arial"/>
          <w:spacing w:val="0"/>
          <w:sz w:val="19"/>
          <w:szCs w:val="19"/>
          <w:lang w:val="en-CA"/>
        </w:rPr>
      </w:pPr>
      <w:r w:rsidRPr="001D7F15">
        <w:rPr>
          <w:rFonts w:ascii="Arial" w:hAnsi="Arial"/>
          <w:b/>
          <w:color w:val="000000"/>
          <w:sz w:val="19"/>
          <w:szCs w:val="19"/>
          <w:lang w:val="en-CA" w:eastAsia="en-CA"/>
        </w:rPr>
        <w:t xml:space="preserve">There is a ban on the publication, broadcast or transmission of any information that could identify the complainant pursuant to s. 486.4 of the </w:t>
      </w:r>
      <w:r w:rsidRPr="001D7F15">
        <w:rPr>
          <w:rFonts w:ascii="Arial" w:hAnsi="Arial"/>
          <w:b/>
          <w:i/>
          <w:iCs/>
          <w:color w:val="000000"/>
          <w:sz w:val="19"/>
          <w:szCs w:val="19"/>
          <w:lang w:val="en-CA" w:eastAsia="en-CA"/>
        </w:rPr>
        <w:t>Criminal Code</w:t>
      </w:r>
      <w:r w:rsidRPr="001D7F15">
        <w:rPr>
          <w:rFonts w:ascii="Arial" w:hAnsi="Arial"/>
          <w:b/>
          <w:color w:val="000000"/>
          <w:sz w:val="19"/>
          <w:szCs w:val="19"/>
          <w:lang w:val="en-CA" w:eastAsia="en-CA"/>
        </w:rPr>
        <w:t>.</w:t>
      </w:r>
    </w:p>
    <w:p w14:paraId="5D5A09BD" w14:textId="77777777" w:rsidR="00E8293E" w:rsidRDefault="00E8293E" w:rsidP="00D51281">
      <w:pPr>
        <w:pStyle w:val="Indextitle"/>
        <w:tabs>
          <w:tab w:val="clear" w:pos="900"/>
          <w:tab w:val="clear" w:pos="8640"/>
        </w:tabs>
        <w:ind w:left="0" w:firstLine="0"/>
        <w:rPr>
          <w:rFonts w:ascii="Arial" w:hAnsi="Arial" w:cs="Arial"/>
          <w:sz w:val="24"/>
          <w:szCs w:val="24"/>
        </w:rPr>
      </w:pPr>
    </w:p>
    <w:p w14:paraId="01B2CBAA" w14:textId="62B88F30" w:rsidR="0016506A" w:rsidRPr="004F69B7" w:rsidRDefault="0016506A" w:rsidP="00D51281">
      <w:pPr>
        <w:pStyle w:val="Indextitle"/>
        <w:tabs>
          <w:tab w:val="clear" w:pos="900"/>
          <w:tab w:val="clear" w:pos="8640"/>
        </w:tabs>
        <w:ind w:left="0" w:firstLine="0"/>
        <w:rPr>
          <w:rFonts w:ascii="Arial" w:hAnsi="Arial" w:cs="Arial"/>
          <w:sz w:val="24"/>
          <w:szCs w:val="24"/>
        </w:rPr>
        <w:sectPr w:rsidR="0016506A" w:rsidRPr="004F69B7" w:rsidSect="00A54039">
          <w:footerReference w:type="default" r:id="rId9"/>
          <w:type w:val="continuous"/>
          <w:pgSz w:w="12240" w:h="15840" w:code="1"/>
          <w:pgMar w:top="1440" w:right="1440" w:bottom="2160" w:left="2160" w:header="1440" w:footer="1752" w:gutter="0"/>
          <w:pgBorders w:zOrder="back">
            <w:top w:val="double" w:sz="4" w:space="20" w:color="auto"/>
            <w:left w:val="double" w:sz="4" w:space="31" w:color="auto"/>
            <w:bottom w:val="double" w:sz="4" w:space="31" w:color="auto"/>
            <w:right w:val="double" w:sz="4" w:space="31" w:color="auto"/>
          </w:pgBorders>
          <w:cols w:space="720"/>
          <w:docGrid w:linePitch="360"/>
        </w:sectPr>
      </w:pPr>
    </w:p>
    <w:p w14:paraId="506D52A3" w14:textId="1E755F62" w:rsidR="00712C55" w:rsidRPr="00577CAB" w:rsidRDefault="00712C55" w:rsidP="00B518B5">
      <w:pPr>
        <w:pStyle w:val="Coll"/>
        <w:rPr>
          <w:b/>
          <w:bCs/>
        </w:rPr>
      </w:pPr>
      <w:r w:rsidRPr="00577CAB">
        <w:rPr>
          <w:b/>
          <w:bCs/>
        </w:rPr>
        <w:lastRenderedPageBreak/>
        <w:t>(DECISION)</w:t>
      </w:r>
    </w:p>
    <w:p w14:paraId="255DEEDF" w14:textId="591B5AFB" w:rsidR="00993391" w:rsidRDefault="00712C55" w:rsidP="00B518B5">
      <w:pPr>
        <w:pStyle w:val="Coll"/>
      </w:pPr>
      <w:r>
        <w:t>THE COURT:            Tod</w:t>
      </w:r>
      <w:r w:rsidR="00FB3319">
        <w:t xml:space="preserve">ay it is my responsibility to impose a sentence </w:t>
      </w:r>
      <w:r w:rsidR="008D32B7">
        <w:t xml:space="preserve">on </w:t>
      </w:r>
      <w:r w:rsidR="00FB3319">
        <w:t xml:space="preserve">Mr. </w:t>
      </w:r>
      <w:proofErr w:type="spellStart"/>
      <w:r w:rsidR="00C921EC">
        <w:t>Eyakfwo</w:t>
      </w:r>
      <w:proofErr w:type="spellEnd"/>
      <w:r w:rsidR="00FB3319">
        <w:t xml:space="preserve"> for a serious sexual assault that he committed on July 1, 2019.  </w:t>
      </w:r>
    </w:p>
    <w:p w14:paraId="573D3E7E" w14:textId="28D85AAF" w:rsidR="00627465" w:rsidRDefault="00993391" w:rsidP="00B518B5">
      <w:pPr>
        <w:pStyle w:val="Coll"/>
      </w:pPr>
      <w:r>
        <w:tab/>
      </w:r>
      <w:r>
        <w:tab/>
      </w:r>
      <w:r w:rsidR="00B518B5">
        <w:tab/>
      </w:r>
      <w:r w:rsidR="00FB3319">
        <w:t>The victim lives in Nunavut.  She and Mr.</w:t>
      </w:r>
      <w:r>
        <w:t xml:space="preserve"> </w:t>
      </w:r>
      <w:proofErr w:type="spellStart"/>
      <w:r w:rsidR="00C921EC">
        <w:t>Eyakfwo</w:t>
      </w:r>
      <w:proofErr w:type="spellEnd"/>
      <w:r w:rsidR="00FB3319">
        <w:t xml:space="preserve"> had never met before.  In July 2019, she was visiting </w:t>
      </w:r>
      <w:r>
        <w:t>Yellowknife.</w:t>
      </w:r>
      <w:r w:rsidR="00FB3319">
        <w:t xml:space="preserve">  She was walking on the street, heading to the p</w:t>
      </w:r>
      <w:r w:rsidR="00D2574C">
        <w:t>lace</w:t>
      </w:r>
      <w:r w:rsidR="00FB3319">
        <w:t xml:space="preserve"> where she was staying near the downtown core.  Mr. </w:t>
      </w:r>
      <w:proofErr w:type="spellStart"/>
      <w:r w:rsidR="00C921EC">
        <w:t>Eyakfwo</w:t>
      </w:r>
      <w:proofErr w:type="spellEnd"/>
      <w:r w:rsidR="00FB3319">
        <w:t xml:space="preserve"> approached her and offered to walk her home. </w:t>
      </w:r>
    </w:p>
    <w:p w14:paraId="180E4BEC" w14:textId="18B6B634" w:rsidR="00D2574C" w:rsidRDefault="00D2574C" w:rsidP="00B518B5">
      <w:pPr>
        <w:pStyle w:val="Coll"/>
      </w:pPr>
      <w:r>
        <w:tab/>
      </w:r>
      <w:r>
        <w:tab/>
      </w:r>
      <w:r w:rsidR="00B518B5">
        <w:tab/>
      </w:r>
      <w:r w:rsidR="005667A4">
        <w:t xml:space="preserve">While they were walking in an alley, he pulled her pants off and then his own.  He had sexual intercourse with her without her consent and also put his fingers in her vagina.  After that, he left. </w:t>
      </w:r>
    </w:p>
    <w:p w14:paraId="43841328" w14:textId="79B8D722" w:rsidR="00EE64EF" w:rsidRDefault="005667A4" w:rsidP="00B518B5">
      <w:pPr>
        <w:pStyle w:val="Coll"/>
      </w:pPr>
      <w:r>
        <w:tab/>
      </w:r>
      <w:r>
        <w:tab/>
      </w:r>
      <w:r w:rsidR="00B518B5">
        <w:tab/>
      </w:r>
      <w:r w:rsidR="007571AE">
        <w:t>She reported this to the Yellowknife R</w:t>
      </w:r>
      <w:r w:rsidR="00912ED3">
        <w:t>CMP</w:t>
      </w:r>
      <w:r w:rsidR="007571AE">
        <w:t>.  She was taken to the hospital, but once there she did not want to tell the nurse what happened</w:t>
      </w:r>
      <w:r w:rsidR="00EE64EF">
        <w:t>,</w:t>
      </w:r>
      <w:r w:rsidR="007571AE">
        <w:t xml:space="preserve"> and she also did not </w:t>
      </w:r>
      <w:r w:rsidR="00EE64EF">
        <w:t xml:space="preserve">want </w:t>
      </w:r>
      <w:r w:rsidR="007571AE">
        <w:t xml:space="preserve">to undergo a sexual assault examination.  Although she had told the officer what happened, she also did not wish to provide a formal recorded statement.  </w:t>
      </w:r>
    </w:p>
    <w:p w14:paraId="1B012075" w14:textId="1D049BCE" w:rsidR="002B616E" w:rsidRDefault="00EE64EF" w:rsidP="00B518B5">
      <w:pPr>
        <w:pStyle w:val="Coll"/>
      </w:pPr>
      <w:r>
        <w:tab/>
      </w:r>
      <w:r>
        <w:tab/>
      </w:r>
      <w:r w:rsidR="00B518B5">
        <w:tab/>
      </w:r>
      <w:r w:rsidR="007571AE">
        <w:t>Later that day, she returned to her home community.  She went to the health centre in that community with her mother.  There, she did agree to undergo a sexual assault examination</w:t>
      </w:r>
      <w:r w:rsidR="002B616E">
        <w:t>,</w:t>
      </w:r>
      <w:r w:rsidR="007571AE">
        <w:t xml:space="preserve"> and various samples were seized during that examination including a vaginal swab.  </w:t>
      </w:r>
    </w:p>
    <w:p w14:paraId="7B6D43D2" w14:textId="04E1E1FF" w:rsidR="00A32B9B" w:rsidRDefault="002B616E" w:rsidP="00B518B5">
      <w:pPr>
        <w:pStyle w:val="Coll"/>
      </w:pPr>
      <w:r>
        <w:lastRenderedPageBreak/>
        <w:tab/>
      </w:r>
      <w:r>
        <w:tab/>
      </w:r>
      <w:r w:rsidR="00B518B5">
        <w:tab/>
      </w:r>
      <w:r w:rsidR="007571AE">
        <w:t xml:space="preserve">Male DNA was identified on that swab.  It was run against the </w:t>
      </w:r>
      <w:r w:rsidR="005513AB">
        <w:t>National D</w:t>
      </w:r>
      <w:r w:rsidR="007571AE">
        <w:t xml:space="preserve">NA </w:t>
      </w:r>
      <w:r w:rsidR="005513AB">
        <w:t>D</w:t>
      </w:r>
      <w:r w:rsidR="007571AE">
        <w:t>ata</w:t>
      </w:r>
      <w:r w:rsidR="00A04FA6">
        <w:t xml:space="preserve"> B</w:t>
      </w:r>
      <w:r w:rsidR="007571AE">
        <w:t>ank</w:t>
      </w:r>
      <w:r w:rsidR="00A32B9B">
        <w:t>,</w:t>
      </w:r>
      <w:r w:rsidR="007571AE">
        <w:t xml:space="preserve"> and Mr. </w:t>
      </w:r>
      <w:proofErr w:type="spellStart"/>
      <w:r w:rsidR="00C921EC">
        <w:t>Eyakfwo</w:t>
      </w:r>
      <w:proofErr w:type="spellEnd"/>
      <w:r w:rsidR="007571AE">
        <w:t xml:space="preserve"> came up as a match.  Investigators were informed of this in October 2019.  </w:t>
      </w:r>
    </w:p>
    <w:p w14:paraId="1E7604DF" w14:textId="400D8FE9" w:rsidR="005667A4" w:rsidRDefault="00A32B9B" w:rsidP="00B518B5">
      <w:pPr>
        <w:pStyle w:val="Coll"/>
      </w:pPr>
      <w:r>
        <w:tab/>
      </w:r>
      <w:r>
        <w:tab/>
      </w:r>
      <w:r w:rsidR="00B518B5">
        <w:tab/>
      </w:r>
      <w:r w:rsidR="007571AE">
        <w:t>The R</w:t>
      </w:r>
      <w:r w:rsidR="00676172">
        <w:t>CMP</w:t>
      </w:r>
      <w:r w:rsidR="007571AE">
        <w:t xml:space="preserve"> then proceeded to the next step</w:t>
      </w:r>
      <w:r>
        <w:t>,</w:t>
      </w:r>
      <w:r w:rsidR="007571AE">
        <w:t xml:space="preserve"> which was to obtain a DNA warrant to obtain a comparison sample from Mr. </w:t>
      </w:r>
      <w:proofErr w:type="spellStart"/>
      <w:r w:rsidR="00C921EC">
        <w:t>Eyakfwo</w:t>
      </w:r>
      <w:proofErr w:type="spellEnd"/>
      <w:r w:rsidR="007571AE">
        <w:t xml:space="preserve">.  This is the standard procedure that they have to follow in those kinds of circumstances.  That sample was obtained </w:t>
      </w:r>
      <w:r w:rsidR="00864CEA">
        <w:t>in</w:t>
      </w:r>
      <w:r w:rsidR="007571AE">
        <w:t xml:space="preserve"> March 2020.  It was examined, and the testing confirmed that it was indeed Mr. </w:t>
      </w:r>
      <w:proofErr w:type="spellStart"/>
      <w:r w:rsidR="00C921EC">
        <w:t>Eyakfwo</w:t>
      </w:r>
      <w:r w:rsidR="007571AE">
        <w:t>’s</w:t>
      </w:r>
      <w:proofErr w:type="spellEnd"/>
      <w:r w:rsidR="007571AE">
        <w:t xml:space="preserve"> DNA that was found on the vagina</w:t>
      </w:r>
      <w:r w:rsidR="00585F30">
        <w:t>l</w:t>
      </w:r>
      <w:r w:rsidR="007571AE">
        <w:t xml:space="preserve"> swab</w:t>
      </w:r>
      <w:r w:rsidR="000026A7">
        <w:rPr>
          <w:lang w:val="en-CA"/>
        </w:rPr>
        <w:t>.  T</w:t>
      </w:r>
      <w:r w:rsidR="007571AE">
        <w:t>hose results came in, in June 2020</w:t>
      </w:r>
      <w:r w:rsidR="00585F30">
        <w:t>.</w:t>
      </w:r>
    </w:p>
    <w:p w14:paraId="1BB7A33A" w14:textId="236997EF" w:rsidR="001C29D4" w:rsidRDefault="00B3713E" w:rsidP="00B518B5">
      <w:pPr>
        <w:pStyle w:val="Coll"/>
      </w:pPr>
      <w:r>
        <w:tab/>
      </w:r>
      <w:r>
        <w:tab/>
      </w:r>
      <w:r w:rsidR="00B518B5">
        <w:tab/>
      </w:r>
      <w:r w:rsidR="00311B16">
        <w:t>On June 15</w:t>
      </w:r>
      <w:r w:rsidR="00311B16" w:rsidRPr="00311B16">
        <w:rPr>
          <w:vertAlign w:val="superscript"/>
        </w:rPr>
        <w:t>th</w:t>
      </w:r>
      <w:r w:rsidR="00311B16">
        <w:t xml:space="preserve">, Mr. </w:t>
      </w:r>
      <w:proofErr w:type="spellStart"/>
      <w:r w:rsidR="00C921EC">
        <w:t>Eyakfwo</w:t>
      </w:r>
      <w:proofErr w:type="spellEnd"/>
      <w:r w:rsidR="00311B16">
        <w:t xml:space="preserve"> was arrested and charged with a sexual assault of the victim.  He was remanded in custody and remained in custody ever since.  So because of how the investigation unfolded</w:t>
      </w:r>
      <w:r w:rsidR="001C29D4">
        <w:t>,</w:t>
      </w:r>
      <w:r w:rsidR="00311B16">
        <w:t xml:space="preserve"> there was quite a bit of delay between the commission of the offence and the time when Mr. </w:t>
      </w:r>
      <w:proofErr w:type="spellStart"/>
      <w:r w:rsidR="00C921EC">
        <w:t>Eyakfwo</w:t>
      </w:r>
      <w:proofErr w:type="spellEnd"/>
      <w:r w:rsidR="00311B16">
        <w:t xml:space="preserve"> was charged.  </w:t>
      </w:r>
    </w:p>
    <w:p w14:paraId="65608CCC" w14:textId="77777777" w:rsidR="003F6B01" w:rsidRDefault="001C29D4" w:rsidP="00B518B5">
      <w:pPr>
        <w:pStyle w:val="Coll"/>
      </w:pPr>
      <w:r>
        <w:tab/>
      </w:r>
      <w:r>
        <w:tab/>
      </w:r>
      <w:r w:rsidR="00B518B5">
        <w:tab/>
      </w:r>
      <w:r w:rsidR="00311B16">
        <w:t xml:space="preserve">The Crown and </w:t>
      </w:r>
      <w:r w:rsidR="00E6247D">
        <w:t>defen</w:t>
      </w:r>
      <w:r w:rsidR="00E6247D">
        <w:rPr>
          <w:lang w:val="en-CA"/>
        </w:rPr>
        <w:t>ce</w:t>
      </w:r>
      <w:r w:rsidR="00311B16">
        <w:t xml:space="preserve"> entered into resolution discussions after the charge was laid.  The pretrial process did take its course and a trial date was set at one point, but I was advised by counsel that the resolution discussions took place from an early stage.  Because of the possibility of resolution, the Crown held off on telling the victim about the trial date, so she was </w:t>
      </w:r>
      <w:r w:rsidR="00311B16">
        <w:lastRenderedPageBreak/>
        <w:t xml:space="preserve">never told that she would have to testify on a specific date for this.  </w:t>
      </w:r>
    </w:p>
    <w:p w14:paraId="391A4602" w14:textId="59297CBF" w:rsidR="00417207" w:rsidRDefault="003F6B01" w:rsidP="00B518B5">
      <w:pPr>
        <w:pStyle w:val="Coll"/>
      </w:pPr>
      <w:r>
        <w:tab/>
      </w:r>
      <w:r>
        <w:tab/>
      </w:r>
      <w:r>
        <w:tab/>
      </w:r>
      <w:r w:rsidR="00311B16">
        <w:t>I heard from the prosecutor, and I do not doubt</w:t>
      </w:r>
      <w:r w:rsidR="001E7481">
        <w:rPr>
          <w:lang w:val="en-CA"/>
        </w:rPr>
        <w:t>,</w:t>
      </w:r>
      <w:r w:rsidR="00311B16">
        <w:t xml:space="preserve"> that the resolution of this matter without trial, in addition to the identification of the perpetrator</w:t>
      </w:r>
      <w:r w:rsidR="001E7481">
        <w:rPr>
          <w:lang w:val="en-CA"/>
        </w:rPr>
        <w:t>,</w:t>
      </w:r>
      <w:r w:rsidR="00311B16">
        <w:t xml:space="preserve"> was a great relief for the victim.  Because of where she is, she would have had to travel over a period of two days to come to Yellowknife to testify.  I also heard the prosecutor say that she was described as having special vulnerabilities.  The prosecutor felt that she may have had some difficulties explaining some of the details of what happened to her had she been required to testify.  </w:t>
      </w:r>
    </w:p>
    <w:p w14:paraId="7341F718" w14:textId="3C4D63A2" w:rsidR="00F82FD0" w:rsidRDefault="00417207" w:rsidP="00B518B5">
      <w:pPr>
        <w:pStyle w:val="Coll"/>
      </w:pPr>
      <w:r>
        <w:tab/>
      </w:r>
      <w:r>
        <w:tab/>
      </w:r>
      <w:r w:rsidR="006C1EC1">
        <w:tab/>
      </w:r>
      <w:r w:rsidR="00311B16">
        <w:t>The joint submission that I am presented with basically is that I impose a sentence that w</w:t>
      </w:r>
      <w:r w:rsidR="000026A7">
        <w:rPr>
          <w:lang w:val="en-CA"/>
        </w:rPr>
        <w:t>ill</w:t>
      </w:r>
      <w:r w:rsidR="00311B16">
        <w:t xml:space="preserve"> result in a further term of imprisonment of two and a half years</w:t>
      </w:r>
      <w:r>
        <w:t xml:space="preserve"> once Mr. </w:t>
      </w:r>
      <w:proofErr w:type="spellStart"/>
      <w:r w:rsidR="00C921EC">
        <w:t>Eyakfwo</w:t>
      </w:r>
      <w:proofErr w:type="spellEnd"/>
      <w:r>
        <w:t xml:space="preserve"> </w:t>
      </w:r>
      <w:r w:rsidR="00956436">
        <w:rPr>
          <w:lang w:val="en-CA"/>
        </w:rPr>
        <w:t>i</w:t>
      </w:r>
      <w:r>
        <w:t xml:space="preserve">s given credit for his remand time. </w:t>
      </w:r>
      <w:r w:rsidR="004A2D03">
        <w:t xml:space="preserve"> This would be a federal sentence, and it would give Mr. </w:t>
      </w:r>
      <w:proofErr w:type="spellStart"/>
      <w:r w:rsidR="00C921EC">
        <w:t>Eyakfwo</w:t>
      </w:r>
      <w:proofErr w:type="spellEnd"/>
      <w:r w:rsidR="004A2D03">
        <w:t xml:space="preserve"> access to federal programming, including the possibility of placement at the Regional Psychiatric Centre in Saskatchewan.  That institution offers programming that, according to the materials filed, might be the most appropriate for him.</w:t>
      </w:r>
      <w:r w:rsidR="0018694B">
        <w:t xml:space="preserve"> </w:t>
      </w:r>
    </w:p>
    <w:p w14:paraId="3060B179" w14:textId="6C22A625" w:rsidR="00B3713E" w:rsidRDefault="00F82FD0" w:rsidP="00B518B5">
      <w:pPr>
        <w:pStyle w:val="Coll"/>
      </w:pPr>
      <w:r>
        <w:tab/>
      </w:r>
      <w:r>
        <w:tab/>
      </w:r>
      <w:r>
        <w:tab/>
      </w:r>
      <w:r w:rsidR="0018694B">
        <w:t xml:space="preserve">Normally, a sentencing judge </w:t>
      </w:r>
      <w:r w:rsidR="00995542">
        <w:rPr>
          <w:lang w:val="en-CA"/>
        </w:rPr>
        <w:t>h</w:t>
      </w:r>
      <w:r w:rsidR="0018694B">
        <w:t xml:space="preserve">as a very broad discretion on sentencing and ultimately is responsible for deciding what a fit sentence is.  Even Courts of Appeal must show deference to a sentencing </w:t>
      </w:r>
      <w:r w:rsidR="0018694B">
        <w:lastRenderedPageBreak/>
        <w:t>judge’s decision on sentencing</w:t>
      </w:r>
      <w:r w:rsidR="00AB7A09">
        <w:rPr>
          <w:lang w:val="en-CA"/>
        </w:rPr>
        <w:t>.  B</w:t>
      </w:r>
      <w:r w:rsidR="0018694B">
        <w:t xml:space="preserve">ut that legal framework is substantially altered when a joint submission is presented.  In those situations, the Supreme Court of Canada has decided that the sentencing court must follow the joint submission, unless it is complete unreasonable and against the public interest. </w:t>
      </w:r>
      <w:r w:rsidR="004A2D03">
        <w:t xml:space="preserve"> </w:t>
      </w:r>
      <w:r w:rsidR="0018694B">
        <w:t xml:space="preserve"> As a result, my discretion in this matter is significantly curtailed. </w:t>
      </w:r>
    </w:p>
    <w:p w14:paraId="70AF9F4A" w14:textId="312786DC" w:rsidR="00EA7215" w:rsidRDefault="00F02C1B" w:rsidP="00B518B5">
      <w:pPr>
        <w:pStyle w:val="Coll"/>
      </w:pPr>
      <w:r>
        <w:tab/>
      </w:r>
      <w:r>
        <w:tab/>
      </w:r>
      <w:r w:rsidR="00294F86">
        <w:tab/>
      </w:r>
      <w:r>
        <w:t>The joint submission that I am presented with can only be characterized as extremely re</w:t>
      </w:r>
      <w:r w:rsidR="00A52AB9">
        <w:rPr>
          <w:lang w:val="en-CA"/>
        </w:rPr>
        <w:t>s</w:t>
      </w:r>
      <w:r>
        <w:t>trained.  It is likely not the sentence I would have imposed had there not been a joint submission</w:t>
      </w:r>
      <w:r w:rsidR="00B25DCF">
        <w:rPr>
          <w:lang w:val="en-CA"/>
        </w:rPr>
        <w:t>,</w:t>
      </w:r>
      <w:r>
        <w:t xml:space="preserve"> given Mr. </w:t>
      </w:r>
      <w:proofErr w:type="spellStart"/>
      <w:r w:rsidR="00C921EC">
        <w:t>Eyakfwo</w:t>
      </w:r>
      <w:r>
        <w:t>’s</w:t>
      </w:r>
      <w:proofErr w:type="spellEnd"/>
      <w:r>
        <w:t xml:space="preserve"> extensive criminal record and especially how soon after his release from his last sentence for a sexual assault he committed this one.  He remains today an untreated sex offender.  In my view, and without doubting at </w:t>
      </w:r>
      <w:r w:rsidR="008A16C4">
        <w:rPr>
          <w:lang w:val="en-CA"/>
        </w:rPr>
        <w:t xml:space="preserve">all </w:t>
      </w:r>
      <w:r>
        <w:t xml:space="preserve">his sincerity when he says he wants to change his life, he currently does present a significant public safety risk.  </w:t>
      </w:r>
    </w:p>
    <w:p w14:paraId="24AE7764" w14:textId="77777777" w:rsidR="005D78B1" w:rsidRDefault="00EA7215" w:rsidP="00B518B5">
      <w:pPr>
        <w:pStyle w:val="Coll"/>
      </w:pPr>
      <w:r>
        <w:tab/>
      </w:r>
      <w:r>
        <w:tab/>
      </w:r>
      <w:r>
        <w:tab/>
      </w:r>
      <w:r w:rsidR="00F02C1B">
        <w:t xml:space="preserve">The sentence he received for his last sexual assault was 30 months, most of which was absorbed by his remand time.  The sentence I am asked to impose today, in effect, is just slightly over that for a similar and arguably even more serious crime.  But I have to follow the law, and I cannot say that the joint submission is unreasonable or contrary to the public interest, based on everything I have heard </w:t>
      </w:r>
      <w:r w:rsidR="00F02C1B">
        <w:lastRenderedPageBreak/>
        <w:t>because there are some unique features to this case.</w:t>
      </w:r>
    </w:p>
    <w:p w14:paraId="271F02EF" w14:textId="04A651BA" w:rsidR="00F02C1B" w:rsidRDefault="005D78B1" w:rsidP="00B518B5">
      <w:pPr>
        <w:pStyle w:val="Coll"/>
      </w:pPr>
      <w:r>
        <w:tab/>
      </w:r>
      <w:r>
        <w:tab/>
      </w:r>
      <w:r>
        <w:tab/>
      </w:r>
      <w:r w:rsidR="00C4613D">
        <w:t xml:space="preserve">Counsel have carefully and thoroughly  explained how they arrived at this position and why they believe it is sufficient to address the objectives of sentencing.  I sincerely hope that they are right and that a further two and a half years imprisonment will give the correctional authorities enough time to ensure that Mr. </w:t>
      </w:r>
      <w:proofErr w:type="spellStart"/>
      <w:r w:rsidR="00C921EC">
        <w:t>Eyakfwo</w:t>
      </w:r>
      <w:proofErr w:type="spellEnd"/>
      <w:r w:rsidR="00C4613D">
        <w:t xml:space="preserve"> receives meaningful programming that will reduce his risk. </w:t>
      </w:r>
    </w:p>
    <w:p w14:paraId="5302E1B5" w14:textId="77777777" w:rsidR="000026A7" w:rsidRDefault="00934D42" w:rsidP="00B518B5">
      <w:pPr>
        <w:pStyle w:val="Coll"/>
      </w:pPr>
      <w:r>
        <w:tab/>
      </w:r>
      <w:r>
        <w:tab/>
      </w:r>
      <w:r w:rsidR="00666ACA">
        <w:t xml:space="preserve"> </w:t>
      </w:r>
      <w:r w:rsidR="00925091">
        <w:tab/>
      </w:r>
      <w:r w:rsidR="00666ACA">
        <w:t xml:space="preserve">Even though I will follow the joint submission, I do find it important to make certain observations and comments about this case.  </w:t>
      </w:r>
    </w:p>
    <w:p w14:paraId="77E22178" w14:textId="126A7E5E" w:rsidR="005A5844" w:rsidRDefault="000026A7" w:rsidP="00B518B5">
      <w:pPr>
        <w:pStyle w:val="Coll"/>
      </w:pPr>
      <w:r>
        <w:tab/>
      </w:r>
      <w:r>
        <w:tab/>
      </w:r>
      <w:r w:rsidR="00666ACA">
        <w:t xml:space="preserve">Without doubt, this is a very sad and very difficult case.  I am very grateful to counsel for the extensive materials that they filed at the sentencing hearing and for their very thorough submissions.  </w:t>
      </w:r>
    </w:p>
    <w:p w14:paraId="1C01219B" w14:textId="5E6259A2" w:rsidR="00FC3682" w:rsidRDefault="005A5844" w:rsidP="00B518B5">
      <w:pPr>
        <w:pStyle w:val="Coll"/>
      </w:pPr>
      <w:r>
        <w:tab/>
      </w:r>
      <w:r>
        <w:tab/>
      </w:r>
      <w:r>
        <w:tab/>
      </w:r>
      <w:r w:rsidR="00666ACA">
        <w:t xml:space="preserve">Mr. </w:t>
      </w:r>
      <w:proofErr w:type="spellStart"/>
      <w:r w:rsidR="00C921EC">
        <w:t>Eyakfwo</w:t>
      </w:r>
      <w:proofErr w:type="spellEnd"/>
      <w:r w:rsidR="00666ACA">
        <w:t xml:space="preserve"> has other convictions for sexual assault dating back to when he was a youth.  His first conviction in 2003 when he was o</w:t>
      </w:r>
      <w:r w:rsidR="00FC3682">
        <w:rPr>
          <w:lang w:val="en-CA"/>
        </w:rPr>
        <w:t>nly</w:t>
      </w:r>
      <w:r w:rsidR="00666ACA">
        <w:t xml:space="preserve"> 14 years old was for a very serious sexual assault on a young child.  He received the maximum disposition available under the </w:t>
      </w:r>
      <w:r w:rsidR="00666ACA" w:rsidRPr="00666ACA">
        <w:rPr>
          <w:i/>
          <w:iCs/>
        </w:rPr>
        <w:t>Youth Criminal Justice Act</w:t>
      </w:r>
      <w:r w:rsidR="00666ACA">
        <w:t xml:space="preserve">.  He was convicted of a further sexual assault in 2005, again, as a youth.  His criminal record also includes other convictions for crimes of violence. </w:t>
      </w:r>
      <w:r w:rsidR="00217D4D">
        <w:t xml:space="preserve"> </w:t>
      </w:r>
    </w:p>
    <w:p w14:paraId="48BEE8E3" w14:textId="14B972AD" w:rsidR="008668D6" w:rsidRDefault="00FC3682" w:rsidP="00B518B5">
      <w:pPr>
        <w:pStyle w:val="Coll"/>
      </w:pPr>
      <w:r>
        <w:tab/>
      </w:r>
      <w:r>
        <w:tab/>
      </w:r>
      <w:r>
        <w:tab/>
      </w:r>
      <w:r w:rsidR="00217D4D">
        <w:t xml:space="preserve">Of significant concern to me is that Mr. </w:t>
      </w:r>
      <w:proofErr w:type="spellStart"/>
      <w:r w:rsidR="00C921EC">
        <w:t>Eyakfwo</w:t>
      </w:r>
      <w:proofErr w:type="spellEnd"/>
      <w:r w:rsidR="00217D4D">
        <w:t xml:space="preserve"> was sentenced by this Court for another </w:t>
      </w:r>
      <w:r w:rsidR="00217D4D">
        <w:lastRenderedPageBreak/>
        <w:t xml:space="preserve">serious sexual assault only on December 18, 2018.  That decision is reported at </w:t>
      </w:r>
      <w:r w:rsidR="00217D4D" w:rsidRPr="00217D4D">
        <w:rPr>
          <w:i/>
          <w:iCs/>
        </w:rPr>
        <w:t xml:space="preserve">R v </w:t>
      </w:r>
      <w:proofErr w:type="spellStart"/>
      <w:r w:rsidR="00217D4D" w:rsidRPr="00217D4D">
        <w:rPr>
          <w:i/>
          <w:iCs/>
        </w:rPr>
        <w:t>Eyakfwo</w:t>
      </w:r>
      <w:proofErr w:type="spellEnd"/>
      <w:r w:rsidR="00217D4D" w:rsidRPr="00217D4D">
        <w:t>, 2019 NWTSC 5</w:t>
      </w:r>
      <w:r w:rsidR="00217D4D">
        <w:t>.  On that occasion</w:t>
      </w:r>
      <w:r w:rsidR="0004124B">
        <w:rPr>
          <w:lang w:val="en-CA"/>
        </w:rPr>
        <w:t>,</w:t>
      </w:r>
      <w:r w:rsidR="00217D4D">
        <w:t xml:space="preserve"> Mr. </w:t>
      </w:r>
      <w:proofErr w:type="spellStart"/>
      <w:r w:rsidR="00C921EC">
        <w:t>Eyakfwo</w:t>
      </w:r>
      <w:proofErr w:type="spellEnd"/>
      <w:r w:rsidR="00217D4D">
        <w:t xml:space="preserve"> had sexual intercourse with a woman while she was sleeping.  He pleaded guilty.  He had spent a fair bit of time on remand and was given credit for it, as I have already referred to.  </w:t>
      </w:r>
    </w:p>
    <w:p w14:paraId="5891F244" w14:textId="701DE8F9" w:rsidR="00217D4D" w:rsidRDefault="008668D6" w:rsidP="00B518B5">
      <w:pPr>
        <w:pStyle w:val="Coll"/>
      </w:pPr>
      <w:r>
        <w:tab/>
      </w:r>
      <w:r>
        <w:tab/>
      </w:r>
      <w:r>
        <w:tab/>
      </w:r>
      <w:r w:rsidR="00217D4D">
        <w:t>The sentence imposed was the equivalent of 30 months imprisonment.  He was given 21 months</w:t>
      </w:r>
      <w:r w:rsidR="000026A7">
        <w:rPr>
          <w:lang w:val="en-CA"/>
        </w:rPr>
        <w:t xml:space="preserve"> credit</w:t>
      </w:r>
      <w:r w:rsidR="00217D4D">
        <w:t xml:space="preserve"> for the time he had already spent on remand, so the further jail term imposed was only 9 months.  The sentencing judge added a period of probation for 18 months after his release primarily for rehabilitative purposes.  </w:t>
      </w:r>
    </w:p>
    <w:p w14:paraId="4B4D0065" w14:textId="74437A2E" w:rsidR="00217D4D" w:rsidRDefault="00217D4D" w:rsidP="00B518B5">
      <w:pPr>
        <w:pStyle w:val="Coll"/>
      </w:pPr>
      <w:r>
        <w:tab/>
      </w:r>
      <w:r>
        <w:tab/>
      </w:r>
      <w:r w:rsidR="001156CA">
        <w:tab/>
      </w:r>
      <w:r>
        <w:t>It is very clear from the sentencing decision and f</w:t>
      </w:r>
      <w:r w:rsidR="00215E57">
        <w:rPr>
          <w:lang w:val="en-CA"/>
        </w:rPr>
        <w:t>rom</w:t>
      </w:r>
      <w:r>
        <w:t xml:space="preserve"> the materials that were placed before the judge at that time</w:t>
      </w:r>
      <w:r w:rsidR="00A24AC4">
        <w:rPr>
          <w:lang w:val="en-CA"/>
        </w:rPr>
        <w:t>,</w:t>
      </w:r>
      <w:r>
        <w:t xml:space="preserve"> which were also placed before me this week</w:t>
      </w:r>
      <w:r w:rsidR="00A24AC4">
        <w:rPr>
          <w:lang w:val="en-CA"/>
        </w:rPr>
        <w:t>,</w:t>
      </w:r>
      <w:r>
        <w:t xml:space="preserve"> that a term of nine months imprisonment was not expected to afford any meaningful possibility of treatment for Mr. </w:t>
      </w:r>
      <w:proofErr w:type="spellStart"/>
      <w:r w:rsidR="00C921EC">
        <w:t>Eyakfwo</w:t>
      </w:r>
      <w:proofErr w:type="spellEnd"/>
      <w:r>
        <w:t xml:space="preserve"> because of some of his special needs.  </w:t>
      </w:r>
    </w:p>
    <w:p w14:paraId="47DB2351" w14:textId="54E8099C" w:rsidR="00B85619" w:rsidRDefault="00217D4D" w:rsidP="00B518B5">
      <w:pPr>
        <w:pStyle w:val="Coll"/>
      </w:pPr>
      <w:r>
        <w:tab/>
      </w:r>
      <w:r>
        <w:tab/>
      </w:r>
      <w:r w:rsidR="00A24AC4">
        <w:tab/>
      </w:r>
      <w:r>
        <w:t xml:space="preserve">The evidence before the Court then, which is also before this Court now, is that there are no programs in the territorial system that are suited to him given those needs.  The sentencing judge was concerned about this in December 2018.  She was concerned that Mr. </w:t>
      </w:r>
      <w:proofErr w:type="spellStart"/>
      <w:r w:rsidR="00C921EC">
        <w:t>Eyakfwo</w:t>
      </w:r>
      <w:proofErr w:type="spellEnd"/>
      <w:r>
        <w:t xml:space="preserve">, an untreated sex offender, </w:t>
      </w:r>
      <w:r>
        <w:lastRenderedPageBreak/>
        <w:t>was not going to be able to get meaningful programming within a nine-month sentence.</w:t>
      </w:r>
      <w:r w:rsidR="00B85619">
        <w:t xml:space="preserve">  U</w:t>
      </w:r>
      <w:r>
        <w:t xml:space="preserve">nfortunately, those concerns proved justified.  Mr. </w:t>
      </w:r>
      <w:proofErr w:type="spellStart"/>
      <w:r w:rsidR="00C921EC">
        <w:t>Eyakfwo</w:t>
      </w:r>
      <w:proofErr w:type="spellEnd"/>
      <w:r>
        <w:t xml:space="preserve"> was released from that sentence on early release in June 2019, and</w:t>
      </w:r>
      <w:r w:rsidR="00A24AC4">
        <w:rPr>
          <w:lang w:val="en-CA"/>
        </w:rPr>
        <w:t>,</w:t>
      </w:r>
      <w:r>
        <w:t xml:space="preserve"> within a few weeks</w:t>
      </w:r>
      <w:r w:rsidR="00A24AC4">
        <w:rPr>
          <w:lang w:val="en-CA"/>
        </w:rPr>
        <w:t>,</w:t>
      </w:r>
      <w:r>
        <w:t xml:space="preserve"> he committed this further sexual assault. </w:t>
      </w:r>
    </w:p>
    <w:p w14:paraId="059C731D" w14:textId="4070CDD2" w:rsidR="001F767F" w:rsidRDefault="00B85619" w:rsidP="00B518B5">
      <w:pPr>
        <w:pStyle w:val="Coll"/>
      </w:pPr>
      <w:r>
        <w:tab/>
      </w:r>
      <w:r>
        <w:tab/>
      </w:r>
      <w:r w:rsidR="00180B51">
        <w:t xml:space="preserve"> As I said, the materials that were filed before me were also before the sentencing judge in December 2018.  They include the pre-disposition report and psychological assessment that were prepared for Mr. </w:t>
      </w:r>
      <w:proofErr w:type="spellStart"/>
      <w:r w:rsidR="00C921EC">
        <w:t>Eyakfwo</w:t>
      </w:r>
      <w:r w:rsidR="00180B51">
        <w:t>’s</w:t>
      </w:r>
      <w:proofErr w:type="spellEnd"/>
      <w:r w:rsidR="00180B51">
        <w:t xml:space="preserve"> sentencing in 2003</w:t>
      </w:r>
      <w:r w:rsidR="005F29BA">
        <w:t>,</w:t>
      </w:r>
      <w:r w:rsidR="00180B51">
        <w:t xml:space="preserve"> the pre-sentence report that was prepared for his sentencing in 2005, the pre-sentence report in another psychological assessment, as well as a report prepared for the Crown also for the 2018 sentencing.</w:t>
      </w:r>
      <w:r w:rsidR="001F767F">
        <w:t xml:space="preserve">  The report prepared for the Crown addressed the programming needs and the effect that the duration of the sentence would have on Mr. </w:t>
      </w:r>
      <w:proofErr w:type="spellStart"/>
      <w:r w:rsidR="00C921EC">
        <w:t>Eyakfwo</w:t>
      </w:r>
      <w:r w:rsidR="001F767F">
        <w:t>’s</w:t>
      </w:r>
      <w:proofErr w:type="spellEnd"/>
      <w:r w:rsidR="001F767F">
        <w:t xml:space="preserve"> ability to access different programs.  </w:t>
      </w:r>
    </w:p>
    <w:p w14:paraId="6EFDAB80" w14:textId="6391A804" w:rsidR="00D264CC" w:rsidRDefault="001F767F" w:rsidP="00B518B5">
      <w:pPr>
        <w:pStyle w:val="Coll"/>
      </w:pPr>
      <w:r>
        <w:tab/>
      </w:r>
      <w:r>
        <w:tab/>
      </w:r>
      <w:r w:rsidR="00750B60">
        <w:tab/>
      </w:r>
      <w:r>
        <w:t>At this sentencing, I was also provided support letters that were prepared more recently</w:t>
      </w:r>
      <w:r w:rsidR="006973B1">
        <w:t xml:space="preserve"> and</w:t>
      </w:r>
      <w:r>
        <w:t xml:space="preserve"> material confirming that Mr. </w:t>
      </w:r>
      <w:proofErr w:type="spellStart"/>
      <w:r w:rsidR="00C921EC">
        <w:t>Eyakfwo</w:t>
      </w:r>
      <w:proofErr w:type="spellEnd"/>
      <w:r>
        <w:t xml:space="preserve"> engaged in counse</w:t>
      </w:r>
      <w:r w:rsidR="006973B1">
        <w:t>l</w:t>
      </w:r>
      <w:r>
        <w:t xml:space="preserve">ling sessions while he was at the Forth Smith institution. </w:t>
      </w:r>
      <w:r w:rsidR="00E122A9">
        <w:t xml:space="preserve"> I heard that a few months before he was arrested on this charge he had returned to live in Whatì</w:t>
      </w:r>
      <w:r w:rsidR="00E122A9" w:rsidRPr="00E122A9">
        <w:t>,</w:t>
      </w:r>
      <w:r w:rsidR="00E122A9">
        <w:t xml:space="preserve"> his home community, and was doing much better there tha</w:t>
      </w:r>
      <w:r w:rsidR="00F5696B">
        <w:rPr>
          <w:lang w:val="en-CA"/>
        </w:rPr>
        <w:t>n</w:t>
      </w:r>
      <w:r w:rsidR="00E122A9">
        <w:t xml:space="preserve"> he </w:t>
      </w:r>
      <w:r w:rsidR="00F5696B">
        <w:rPr>
          <w:lang w:val="en-CA"/>
        </w:rPr>
        <w:t xml:space="preserve">had </w:t>
      </w:r>
      <w:r w:rsidR="00E122A9">
        <w:t xml:space="preserve">been in Yellowknife. </w:t>
      </w:r>
    </w:p>
    <w:p w14:paraId="01736AE1" w14:textId="01628505" w:rsidR="00B60BA1" w:rsidRDefault="008431AF" w:rsidP="00B518B5">
      <w:pPr>
        <w:pStyle w:val="Coll"/>
      </w:pPr>
      <w:r>
        <w:tab/>
      </w:r>
      <w:r>
        <w:tab/>
      </w:r>
      <w:r w:rsidR="00B60BA1">
        <w:t xml:space="preserve"> </w:t>
      </w:r>
      <w:r w:rsidR="00D20B04">
        <w:tab/>
      </w:r>
      <w:r w:rsidR="00B60BA1">
        <w:t xml:space="preserve">Counsel referred to Mr. </w:t>
      </w:r>
      <w:proofErr w:type="spellStart"/>
      <w:r w:rsidR="00C921EC">
        <w:t>Eyakfwo</w:t>
      </w:r>
      <w:r w:rsidR="00B60BA1">
        <w:t>’s</w:t>
      </w:r>
      <w:proofErr w:type="spellEnd"/>
      <w:r w:rsidR="00B60BA1">
        <w:t xml:space="preserve"> </w:t>
      </w:r>
      <w:r w:rsidR="00B60BA1">
        <w:lastRenderedPageBreak/>
        <w:t>background and personal circumstances extensively in their submissions</w:t>
      </w:r>
      <w:r w:rsidR="002C3F4D">
        <w:rPr>
          <w:lang w:val="en-CA"/>
        </w:rPr>
        <w:t>,</w:t>
      </w:r>
      <w:r w:rsidR="00B60BA1">
        <w:t xml:space="preserve"> and aspects of that were also referred to in the 2018 sentencing decision</w:t>
      </w:r>
      <w:r w:rsidR="002C3F4D">
        <w:rPr>
          <w:lang w:val="en-CA"/>
        </w:rPr>
        <w:t>,</w:t>
      </w:r>
      <w:r w:rsidR="00B60BA1">
        <w:t xml:space="preserve"> which is a reported decision.  I will not go into all these details again here.  I will simply refer to this background in broad terms. </w:t>
      </w:r>
    </w:p>
    <w:p w14:paraId="50A58E87" w14:textId="542024C3" w:rsidR="00723426" w:rsidRDefault="00B60BA1" w:rsidP="00B518B5">
      <w:pPr>
        <w:pStyle w:val="Coll"/>
      </w:pPr>
      <w:r>
        <w:tab/>
      </w:r>
      <w:r>
        <w:tab/>
      </w:r>
      <w:r w:rsidR="007B0ABC">
        <w:t xml:space="preserve"> </w:t>
      </w:r>
      <w:r w:rsidR="002C3F4D">
        <w:tab/>
      </w:r>
      <w:r w:rsidR="007B0ABC">
        <w:t xml:space="preserve">As the Court noted in 2018, Mr. </w:t>
      </w:r>
      <w:proofErr w:type="spellStart"/>
      <w:r w:rsidR="00C921EC">
        <w:t>Eyakfwo</w:t>
      </w:r>
      <w:r w:rsidR="007B0ABC">
        <w:t>’s</w:t>
      </w:r>
      <w:proofErr w:type="spellEnd"/>
      <w:r w:rsidR="007B0ABC">
        <w:t xml:space="preserve"> background is a troubling one.  He has some cognitive challenges, possibly the result of having </w:t>
      </w:r>
      <w:r w:rsidR="0012486C">
        <w:t>had unt</w:t>
      </w:r>
      <w:r w:rsidR="007B0ABC">
        <w:t xml:space="preserve">reated </w:t>
      </w:r>
      <w:r w:rsidR="0012486C">
        <w:t>meningitis</w:t>
      </w:r>
      <w:r w:rsidR="007B0ABC">
        <w:t xml:space="preserve"> when he was very young.  He was exposed to violence as a young person and more recently disclosed having been sexual</w:t>
      </w:r>
      <w:r w:rsidR="00723426">
        <w:t>ly</w:t>
      </w:r>
      <w:r w:rsidR="007B0ABC">
        <w:t xml:space="preserve"> abused as a </w:t>
      </w:r>
      <w:r w:rsidR="00723426">
        <w:t>youth</w:t>
      </w:r>
      <w:r w:rsidR="007B0ABC">
        <w:t>.</w:t>
      </w:r>
      <w:r w:rsidR="00723426">
        <w:t xml:space="preserve">  He was exposed to pornographic materials at a young age as well.  He manifested very troublesome behaviour, violent behaviour, threats, and sexual misconduct at a young age, even before he committed the first offence that brought him before the courts. </w:t>
      </w:r>
    </w:p>
    <w:p w14:paraId="2A25B02D" w14:textId="77777777" w:rsidR="009B7B83" w:rsidRDefault="00723426" w:rsidP="00B518B5">
      <w:pPr>
        <w:pStyle w:val="Coll"/>
      </w:pPr>
      <w:r>
        <w:tab/>
      </w:r>
      <w:r>
        <w:tab/>
      </w:r>
      <w:r w:rsidR="003668E5">
        <w:t xml:space="preserve"> </w:t>
      </w:r>
      <w:r w:rsidR="00AB135B">
        <w:tab/>
      </w:r>
      <w:r w:rsidR="003668E5">
        <w:t xml:space="preserve">As was noted at the 2018 sentencing, this was a child who needed intervention, needed help, and unfortunately did not get it. </w:t>
      </w:r>
      <w:r w:rsidR="00BE0941">
        <w:t xml:space="preserve"> His family did not want him to be taken from them and actually fled the community with him at a time when Social Services were attempting to arrange a placement for him. </w:t>
      </w:r>
      <w:r w:rsidR="007B0ABC">
        <w:t xml:space="preserve"> </w:t>
      </w:r>
      <w:r w:rsidR="00B60BA1">
        <w:t xml:space="preserve"> </w:t>
      </w:r>
      <w:r w:rsidR="00FB743B">
        <w:t xml:space="preserve">As his counsel pointed out earlier this week, the legacy of residential schools may well in part explain that reaction, which is very sad. </w:t>
      </w:r>
      <w:r w:rsidR="00B0575B">
        <w:t xml:space="preserve"> </w:t>
      </w:r>
    </w:p>
    <w:p w14:paraId="772B37D1" w14:textId="702171C9" w:rsidR="00B72446" w:rsidRDefault="009B7B83" w:rsidP="00B518B5">
      <w:pPr>
        <w:pStyle w:val="Coll"/>
      </w:pPr>
      <w:r>
        <w:tab/>
      </w:r>
      <w:r>
        <w:tab/>
      </w:r>
      <w:r>
        <w:tab/>
      </w:r>
      <w:r w:rsidR="00B0575B">
        <w:t xml:space="preserve">Based on what I have read and heard, it </w:t>
      </w:r>
      <w:r w:rsidR="00B0575B">
        <w:lastRenderedPageBreak/>
        <w:t xml:space="preserve">also appears that there was considerable dysfunction in the family at the time.  It does not seem that at the time Mr. </w:t>
      </w:r>
      <w:proofErr w:type="spellStart"/>
      <w:r w:rsidR="00C921EC">
        <w:t>Eyakfwo</w:t>
      </w:r>
      <w:r w:rsidR="00B0575B">
        <w:t>’s</w:t>
      </w:r>
      <w:proofErr w:type="spellEnd"/>
      <w:r w:rsidR="00B0575B">
        <w:t xml:space="preserve"> parents accepted the fact that the</w:t>
      </w:r>
      <w:r w:rsidR="00286F8F">
        <w:rPr>
          <w:lang w:val="en-CA"/>
        </w:rPr>
        <w:t>ir</w:t>
      </w:r>
      <w:r w:rsidR="00B0575B">
        <w:t xml:space="preserve"> son was in need of serious help and intervention. </w:t>
      </w:r>
      <w:r w:rsidR="00DD4376">
        <w:t xml:space="preserve"> Even in the face of the very serious crime he had committed against a young child, they could not or would not acknowledge that something very serious was going on and that professional intervention was needed.  That is especially sad</w:t>
      </w:r>
      <w:r>
        <w:rPr>
          <w:lang w:val="en-CA"/>
        </w:rPr>
        <w:t xml:space="preserve">.  And </w:t>
      </w:r>
      <w:r w:rsidR="00DD4376">
        <w:t>reading the various reports</w:t>
      </w:r>
      <w:r>
        <w:rPr>
          <w:lang w:val="en-CA"/>
        </w:rPr>
        <w:t xml:space="preserve">, </w:t>
      </w:r>
      <w:r w:rsidR="00DD4376">
        <w:t>on more than one occasion there are references to the need for significant intervention</w:t>
      </w:r>
      <w:r w:rsidR="00092CE5">
        <w:rPr>
          <w:lang w:val="en-CA"/>
        </w:rPr>
        <w:t>,</w:t>
      </w:r>
      <w:r w:rsidR="00E70083">
        <w:t xml:space="preserve"> and comments by various authors to the effect that without that intervention Mr. </w:t>
      </w:r>
      <w:proofErr w:type="spellStart"/>
      <w:r w:rsidR="00C921EC">
        <w:t>Eyakfwo</w:t>
      </w:r>
      <w:proofErr w:type="spellEnd"/>
      <w:r w:rsidR="00E70083">
        <w:t xml:space="preserve"> would grow up to spend his life in and out of jail</w:t>
      </w:r>
      <w:r w:rsidR="000026A7">
        <w:rPr>
          <w:lang w:val="en-CA"/>
        </w:rPr>
        <w:t>.  S</w:t>
      </w:r>
      <w:r w:rsidR="00092CE5">
        <w:rPr>
          <w:lang w:val="en-CA"/>
        </w:rPr>
        <w:t xml:space="preserve">o far </w:t>
      </w:r>
      <w:r w:rsidR="00B72446">
        <w:t>this is what has happened.</w:t>
      </w:r>
    </w:p>
    <w:p w14:paraId="1B0FA272" w14:textId="7F335237" w:rsidR="00FF0696" w:rsidRDefault="00B72446" w:rsidP="00B518B5">
      <w:pPr>
        <w:pStyle w:val="Coll"/>
      </w:pPr>
      <w:r>
        <w:tab/>
      </w:r>
      <w:r>
        <w:tab/>
      </w:r>
      <w:r w:rsidR="008B4B7F">
        <w:t xml:space="preserve"> </w:t>
      </w:r>
      <w:r w:rsidR="00092CE5">
        <w:tab/>
      </w:r>
      <w:r w:rsidR="008B4B7F">
        <w:t xml:space="preserve">As his counsel pointed out during submissions though, it is important not to lose sight of positive aspects of the situation that could be a foundation for a different future.  Mr. </w:t>
      </w:r>
      <w:proofErr w:type="spellStart"/>
      <w:r w:rsidR="00C921EC">
        <w:t>Eyakfwo</w:t>
      </w:r>
      <w:proofErr w:type="spellEnd"/>
      <w:r w:rsidR="008B4B7F">
        <w:t xml:space="preserve"> is 31 years old, which is still young.  He says he wants to change.  He says he does not want to spend the rest of his life in jail, and he says he is sorry.  I believe that he is sincere when he says that, as I am sure he was when he said it in the past. </w:t>
      </w:r>
      <w:r w:rsidR="00FF0696">
        <w:rPr>
          <w:lang w:val="en-CA"/>
        </w:rPr>
        <w:t xml:space="preserve"> </w:t>
      </w:r>
      <w:r w:rsidR="00541603">
        <w:t xml:space="preserve">There is probably a long road ahead of him </w:t>
      </w:r>
      <w:r w:rsidR="000026A7">
        <w:rPr>
          <w:lang w:val="en-CA"/>
        </w:rPr>
        <w:t>to change his life</w:t>
      </w:r>
      <w:r w:rsidR="00541603">
        <w:t xml:space="preserve">.  </w:t>
      </w:r>
    </w:p>
    <w:p w14:paraId="4FC45C31" w14:textId="16ABC6D6" w:rsidR="00C531F0" w:rsidRDefault="00FF0696" w:rsidP="00B518B5">
      <w:pPr>
        <w:pStyle w:val="Coll"/>
      </w:pPr>
      <w:r>
        <w:tab/>
      </w:r>
      <w:r>
        <w:tab/>
      </w:r>
      <w:r>
        <w:tab/>
      </w:r>
      <w:r w:rsidR="00541603">
        <w:t xml:space="preserve">I heard some good things about him.  I heard </w:t>
      </w:r>
      <w:r w:rsidR="00F23EAE">
        <w:rPr>
          <w:lang w:val="en-CA"/>
        </w:rPr>
        <w:t xml:space="preserve">that </w:t>
      </w:r>
      <w:r w:rsidR="00541603">
        <w:t xml:space="preserve">he is good on the land.  I heard that he has artistic abilities, and I saw that </w:t>
      </w:r>
      <w:r w:rsidR="00135F83">
        <w:rPr>
          <w:lang w:val="en-CA"/>
        </w:rPr>
        <w:t xml:space="preserve">for </w:t>
      </w:r>
      <w:r w:rsidR="00541603">
        <w:t xml:space="preserve">myself as I had the </w:t>
      </w:r>
      <w:r w:rsidR="00541603">
        <w:lastRenderedPageBreak/>
        <w:t>opportunity to look at some of his drawings earlier this week, which, I repeat, are beautiful.</w:t>
      </w:r>
      <w:r w:rsidR="00AA6D6B">
        <w:rPr>
          <w:lang w:val="en-CA"/>
        </w:rPr>
        <w:t xml:space="preserve">  </w:t>
      </w:r>
      <w:r w:rsidR="00092C6A">
        <w:t xml:space="preserve">I heard that he is close to his language, and his culture are important to him. </w:t>
      </w:r>
      <w:r w:rsidR="00B72446">
        <w:t xml:space="preserve"> </w:t>
      </w:r>
      <w:r w:rsidR="00092C6A">
        <w:t xml:space="preserve"> So obviously he has talents and skills.  There is a lot that he can do to lead a more productive life.  </w:t>
      </w:r>
    </w:p>
    <w:p w14:paraId="132A44E1" w14:textId="77777777" w:rsidR="00DA2F94" w:rsidRDefault="00C531F0" w:rsidP="00B518B5">
      <w:pPr>
        <w:pStyle w:val="Coll"/>
      </w:pPr>
      <w:r>
        <w:tab/>
      </w:r>
      <w:r>
        <w:tab/>
      </w:r>
      <w:r>
        <w:tab/>
      </w:r>
      <w:r w:rsidR="00092C6A">
        <w:t xml:space="preserve">He now has considerable support from his mother whose own life is more healthy than it was in the early 2000s.  He has support from other family members, including a sister who has written a letter of support that talks about how well he did after he returned to </w:t>
      </w:r>
      <w:r w:rsidR="005C6D38">
        <w:rPr>
          <w:lang w:val="en-CA"/>
        </w:rPr>
        <w:t xml:space="preserve">Whatì </w:t>
      </w:r>
      <w:r w:rsidR="00092C6A">
        <w:t>before his arrest.  Of course</w:t>
      </w:r>
      <w:r w:rsidR="009E3086">
        <w:rPr>
          <w:lang w:val="en-CA"/>
        </w:rPr>
        <w:t>,</w:t>
      </w:r>
      <w:r w:rsidR="00092C6A">
        <w:t xml:space="preserve"> that was not a lengthy period of time, but it does show some hope for different types of </w:t>
      </w:r>
      <w:r w:rsidR="009E3086">
        <w:t>behaviour</w:t>
      </w:r>
      <w:r w:rsidR="009E3086">
        <w:rPr>
          <w:lang w:val="en-CA"/>
        </w:rPr>
        <w:t>,</w:t>
      </w:r>
      <w:r w:rsidR="00092C6A">
        <w:t xml:space="preserve"> and it does </w:t>
      </w:r>
      <w:r w:rsidR="009E3086">
        <w:rPr>
          <w:lang w:val="en-CA"/>
        </w:rPr>
        <w:t xml:space="preserve">show that he </w:t>
      </w:r>
      <w:r w:rsidR="00092C6A">
        <w:t xml:space="preserve">did better in his home community and with supports than he did when he was in Yellowknife.  All of those things are positive.  </w:t>
      </w:r>
    </w:p>
    <w:p w14:paraId="1F014DAD" w14:textId="77777777" w:rsidR="0024499F" w:rsidRDefault="00DA2F94" w:rsidP="00B518B5">
      <w:pPr>
        <w:pStyle w:val="Coll"/>
      </w:pPr>
      <w:r>
        <w:tab/>
      </w:r>
      <w:r>
        <w:tab/>
      </w:r>
      <w:r>
        <w:tab/>
      </w:r>
      <w:r w:rsidR="00092C6A">
        <w:t>The longstanding issues that he has stemming from his past must also be addressed, however</w:t>
      </w:r>
      <w:r w:rsidR="0024499F">
        <w:rPr>
          <w:lang w:val="en-CA"/>
        </w:rPr>
        <w:t>.  And in</w:t>
      </w:r>
      <w:r w:rsidR="00092C6A">
        <w:t xml:space="preserve"> my view</w:t>
      </w:r>
      <w:r w:rsidR="0024499F">
        <w:rPr>
          <w:lang w:val="en-CA"/>
        </w:rPr>
        <w:t>,</w:t>
      </w:r>
      <w:r w:rsidR="00092C6A">
        <w:t xml:space="preserve"> they can only be addressed with professional assistance and will require effort and </w:t>
      </w:r>
      <w:r w:rsidR="000B4924">
        <w:rPr>
          <w:lang w:val="en-CA"/>
        </w:rPr>
        <w:t xml:space="preserve">perseverance </w:t>
      </w:r>
      <w:r w:rsidR="00092C6A">
        <w:t xml:space="preserve">on his part.  </w:t>
      </w:r>
    </w:p>
    <w:p w14:paraId="05D46D14" w14:textId="39E5B9D3" w:rsidR="006B7B2C" w:rsidRDefault="0024499F" w:rsidP="00B518B5">
      <w:pPr>
        <w:pStyle w:val="Coll"/>
        <w:rPr>
          <w:lang w:val="en-CA"/>
        </w:rPr>
      </w:pPr>
      <w:r>
        <w:tab/>
      </w:r>
      <w:r>
        <w:tab/>
      </w:r>
      <w:r>
        <w:tab/>
      </w:r>
      <w:r w:rsidR="00092C6A">
        <w:t xml:space="preserve">When sentencing Mr. </w:t>
      </w:r>
      <w:proofErr w:type="spellStart"/>
      <w:r w:rsidR="00C921EC">
        <w:t>Eyakfwo</w:t>
      </w:r>
      <w:proofErr w:type="spellEnd"/>
      <w:r w:rsidR="00092C6A">
        <w:t xml:space="preserve"> in 2018, the sentencing judge noted that despite her concerns about whether the sentence she was impos</w:t>
      </w:r>
      <w:r w:rsidR="003B3AFE">
        <w:rPr>
          <w:lang w:val="en-CA"/>
        </w:rPr>
        <w:t>ing</w:t>
      </w:r>
      <w:r w:rsidR="00092C6A">
        <w:t xml:space="preserve"> would </w:t>
      </w:r>
      <w:r w:rsidR="00CD4CE4">
        <w:rPr>
          <w:lang w:val="en-CA"/>
        </w:rPr>
        <w:t xml:space="preserve">assist </w:t>
      </w:r>
      <w:r w:rsidR="00092C6A">
        <w:t xml:space="preserve">Mr. </w:t>
      </w:r>
      <w:proofErr w:type="spellStart"/>
      <w:r w:rsidR="00C921EC">
        <w:t>Eyakfwo</w:t>
      </w:r>
      <w:proofErr w:type="spellEnd"/>
      <w:r w:rsidR="00092C6A">
        <w:t>, she was</w:t>
      </w:r>
      <w:r w:rsidR="00EF438E">
        <w:rPr>
          <w:lang w:val="en-CA"/>
        </w:rPr>
        <w:t>,</w:t>
      </w:r>
      <w:r w:rsidR="00092C6A">
        <w:t xml:space="preserve"> in a way</w:t>
      </w:r>
      <w:r w:rsidR="00EF438E">
        <w:rPr>
          <w:lang w:val="en-CA"/>
        </w:rPr>
        <w:t>,</w:t>
      </w:r>
      <w:r w:rsidR="00092C6A">
        <w:t xml:space="preserve"> stuck.  He had a lot of remand time</w:t>
      </w:r>
      <w:r w:rsidR="00D7672E">
        <w:rPr>
          <w:lang w:val="en-CA"/>
        </w:rPr>
        <w:t>; h</w:t>
      </w:r>
      <w:r w:rsidR="00092C6A">
        <w:t xml:space="preserve">e had to be sentenced based on sentencing principles, taking into account the </w:t>
      </w:r>
      <w:r w:rsidR="00092C6A">
        <w:lastRenderedPageBreak/>
        <w:t>serious</w:t>
      </w:r>
      <w:r w:rsidR="00EF438E">
        <w:rPr>
          <w:lang w:val="en-CA"/>
        </w:rPr>
        <w:t>ness</w:t>
      </w:r>
      <w:r w:rsidR="00092C6A">
        <w:t xml:space="preserve"> of the offence and his criminal record but also his guilty plea</w:t>
      </w:r>
      <w:r w:rsidR="00D7672E">
        <w:rPr>
          <w:lang w:val="en-CA"/>
        </w:rPr>
        <w:t>;</w:t>
      </w:r>
      <w:r w:rsidR="00092C6A">
        <w:t xml:space="preserve"> his circumstances as an Indigenous offender</w:t>
      </w:r>
      <w:r w:rsidR="00D7672E">
        <w:rPr>
          <w:lang w:val="en-CA"/>
        </w:rPr>
        <w:t>;</w:t>
      </w:r>
      <w:r w:rsidR="00092C6A">
        <w:t xml:space="preserve"> and factors that reduced his blameworthiness, including his cognitive deficits. </w:t>
      </w:r>
      <w:r w:rsidR="008E68D2">
        <w:rPr>
          <w:lang w:val="en-CA"/>
        </w:rPr>
        <w:t xml:space="preserve"> </w:t>
      </w:r>
    </w:p>
    <w:p w14:paraId="5C6F75F4" w14:textId="0679654A" w:rsidR="006B7B2C" w:rsidRDefault="006B7B2C" w:rsidP="00B518B5">
      <w:pPr>
        <w:pStyle w:val="Coll"/>
      </w:pPr>
      <w:r>
        <w:rPr>
          <w:lang w:val="en-CA"/>
        </w:rPr>
        <w:tab/>
      </w:r>
      <w:r>
        <w:rPr>
          <w:lang w:val="en-CA"/>
        </w:rPr>
        <w:tab/>
      </w:r>
      <w:r>
        <w:rPr>
          <w:lang w:val="en-CA"/>
        </w:rPr>
        <w:tab/>
      </w:r>
      <w:r w:rsidR="00A87A94">
        <w:t xml:space="preserve">She concluded that those circumstances warranted a reduction of the sentence for what it would be for an offender without those circumstances, and I am in the same position today.  She also noted that she could not impose a longer sentence than what was warranted simply to ensure that certain programs would be available to Mr. </w:t>
      </w:r>
      <w:proofErr w:type="spellStart"/>
      <w:r w:rsidR="00C921EC">
        <w:t>Eyakfwo</w:t>
      </w:r>
      <w:proofErr w:type="spellEnd"/>
      <w:r w:rsidR="00A87A94">
        <w:t xml:space="preserve">. </w:t>
      </w:r>
      <w:r w:rsidR="00501D98">
        <w:t xml:space="preserve"> In many ways, I am faced with a very similar situation, in addition to the fact that there is a joint submission.  </w:t>
      </w:r>
    </w:p>
    <w:p w14:paraId="65493194" w14:textId="0B993EB7" w:rsidR="00FF58E9" w:rsidRDefault="006B7B2C" w:rsidP="00B518B5">
      <w:pPr>
        <w:pStyle w:val="Coll"/>
      </w:pPr>
      <w:r>
        <w:tab/>
      </w:r>
      <w:r>
        <w:tab/>
      </w:r>
      <w:r>
        <w:tab/>
      </w:r>
      <w:r w:rsidR="00501D98">
        <w:t xml:space="preserve">The fact is that Mr. </w:t>
      </w:r>
      <w:proofErr w:type="spellStart"/>
      <w:r w:rsidR="00C921EC">
        <w:t>Eyakfwo</w:t>
      </w:r>
      <w:proofErr w:type="spellEnd"/>
      <w:r w:rsidR="00501D98">
        <w:t xml:space="preserve"> has pleaded guilty.  His plea is a significant mitigating factor.  The DNA evidence would obviously have been helpful to the Crown to prove parts of its case, but it could not prove its whole case.  </w:t>
      </w:r>
    </w:p>
    <w:p w14:paraId="7AD72891" w14:textId="5F5CB140" w:rsidR="006B7B2C" w:rsidRDefault="00FF58E9" w:rsidP="00B518B5">
      <w:pPr>
        <w:pStyle w:val="Coll"/>
      </w:pPr>
      <w:r>
        <w:tab/>
      </w:r>
      <w:r>
        <w:tab/>
      </w:r>
      <w:r>
        <w:tab/>
      </w:r>
      <w:r w:rsidR="00501D98">
        <w:t xml:space="preserve">The Crown would still have to have proven </w:t>
      </w:r>
      <w:r w:rsidR="000026A7">
        <w:rPr>
          <w:lang w:val="en-CA"/>
        </w:rPr>
        <w:t xml:space="preserve">how </w:t>
      </w:r>
      <w:r w:rsidR="00501D98">
        <w:t xml:space="preserve">the </w:t>
      </w:r>
      <w:r w:rsidR="00293A9A">
        <w:rPr>
          <w:lang w:val="en-CA"/>
        </w:rPr>
        <w:t>sexual</w:t>
      </w:r>
      <w:r w:rsidR="00501D98">
        <w:t xml:space="preserve"> contact occurred</w:t>
      </w:r>
      <w:r w:rsidR="000026A7">
        <w:rPr>
          <w:lang w:val="en-CA"/>
        </w:rPr>
        <w:t>,</w:t>
      </w:r>
      <w:r w:rsidR="00501D98">
        <w:t xml:space="preserve"> and that it was without the victim’s consent.  The Crown would have had to call her to testify to talk about those things.  Sparing her that was sparing her a lot, as anyone who has sat through a sexual assault trial well knows, and it is especially so given that I have heard that the victim in this case had particular vulnerabilities that might have added challenges to her recounting these events</w:t>
      </w:r>
      <w:r w:rsidR="000026A7">
        <w:rPr>
          <w:lang w:val="en-CA"/>
        </w:rPr>
        <w:t xml:space="preserve">.  As a </w:t>
      </w:r>
      <w:r w:rsidR="000026A7">
        <w:rPr>
          <w:lang w:val="en-CA"/>
        </w:rPr>
        <w:lastRenderedPageBreak/>
        <w:t xml:space="preserve">result </w:t>
      </w:r>
      <w:r w:rsidR="00501D98">
        <w:t xml:space="preserve">the guilty plea must be given significant weight.  </w:t>
      </w:r>
    </w:p>
    <w:p w14:paraId="017D28A7" w14:textId="4C287E3A" w:rsidR="00501D98" w:rsidRDefault="006B7B2C" w:rsidP="00B518B5">
      <w:pPr>
        <w:pStyle w:val="Coll"/>
      </w:pPr>
      <w:r>
        <w:tab/>
      </w:r>
      <w:r>
        <w:tab/>
      </w:r>
      <w:r>
        <w:tab/>
      </w:r>
      <w:r w:rsidR="00501D98">
        <w:t xml:space="preserve">I also find that Mr. </w:t>
      </w:r>
      <w:proofErr w:type="spellStart"/>
      <w:r w:rsidR="00C921EC">
        <w:t>Eyakfwo</w:t>
      </w:r>
      <w:r w:rsidR="00501D98">
        <w:t>’s</w:t>
      </w:r>
      <w:proofErr w:type="spellEnd"/>
      <w:r w:rsidR="00501D98">
        <w:t xml:space="preserve"> difficult circumstances as an Indigenous offender reduce</w:t>
      </w:r>
      <w:r w:rsidR="00BD39ED">
        <w:rPr>
          <w:lang w:val="en-CA"/>
        </w:rPr>
        <w:t>s</w:t>
      </w:r>
      <w:r w:rsidR="00501D98">
        <w:t xml:space="preserve"> blameworthiness</w:t>
      </w:r>
      <w:r w:rsidR="00BD39ED">
        <w:rPr>
          <w:lang w:val="en-CA"/>
        </w:rPr>
        <w:t xml:space="preserve">.  And also, </w:t>
      </w:r>
      <w:r w:rsidR="00501D98">
        <w:t xml:space="preserve">based on the analysis </w:t>
      </w:r>
      <w:r w:rsidR="00BD39ED">
        <w:rPr>
          <w:lang w:val="en-CA"/>
        </w:rPr>
        <w:t xml:space="preserve">set out </w:t>
      </w:r>
      <w:r w:rsidR="00501D98">
        <w:t xml:space="preserve">in the case of </w:t>
      </w:r>
      <w:r w:rsidR="00501D98" w:rsidRPr="00501D98">
        <w:rPr>
          <w:i/>
          <w:iCs/>
        </w:rPr>
        <w:t>Ramsay</w:t>
      </w:r>
      <w:r w:rsidR="00501D98">
        <w:t xml:space="preserve"> from the Alberta Court of Appeal, his cognitive difficulties further reduce that blameworthiness (</w:t>
      </w:r>
      <w:r w:rsidR="00501D98" w:rsidRPr="00217D4D">
        <w:rPr>
          <w:i/>
          <w:iCs/>
        </w:rPr>
        <w:t>R v Ramsay</w:t>
      </w:r>
      <w:r w:rsidR="00501D98" w:rsidRPr="00217D4D">
        <w:t>, 2012 ABCA 57</w:t>
      </w:r>
      <w:r w:rsidR="00501D98">
        <w:t>).</w:t>
      </w:r>
      <w:r w:rsidR="00035E50">
        <w:rPr>
          <w:lang w:val="en-CA"/>
        </w:rPr>
        <w:t xml:space="preserve"> </w:t>
      </w:r>
      <w:r w:rsidR="00501D98">
        <w:t xml:space="preserve"> All that has to be taken into account and weighed against the aggravating factors and the concern that his criminal history raise</w:t>
      </w:r>
      <w:r w:rsidR="000026A7">
        <w:rPr>
          <w:lang w:val="en-CA"/>
        </w:rPr>
        <w:t>s</w:t>
      </w:r>
      <w:r w:rsidR="00501D98">
        <w:t xml:space="preserve"> about public safety. </w:t>
      </w:r>
    </w:p>
    <w:p w14:paraId="143632D8" w14:textId="79539823" w:rsidR="00866ABF" w:rsidRDefault="00501D98" w:rsidP="00B518B5">
      <w:pPr>
        <w:pStyle w:val="Coll"/>
      </w:pPr>
      <w:r>
        <w:tab/>
      </w:r>
      <w:r>
        <w:tab/>
      </w:r>
      <w:r w:rsidR="00BD39ED">
        <w:tab/>
      </w:r>
      <w:r w:rsidR="005B2948">
        <w:t xml:space="preserve">I will open a short parenthesis here about the fundamental difference between a sentencing that proceeds under the regular sentencing regime as this one and sentencing that proceeds under Part 24 of the </w:t>
      </w:r>
      <w:r w:rsidR="005B2948" w:rsidRPr="00866ABF">
        <w:rPr>
          <w:i/>
          <w:iCs/>
        </w:rPr>
        <w:t>Criminal Code</w:t>
      </w:r>
      <w:r w:rsidR="005B2948">
        <w:t xml:space="preserve"> when application is made by the Crown to have an offender designated a long</w:t>
      </w:r>
      <w:r w:rsidR="00237E0E">
        <w:rPr>
          <w:lang w:val="en-CA"/>
        </w:rPr>
        <w:t>-</w:t>
      </w:r>
      <w:r w:rsidR="005B2948">
        <w:t>term offender or a dangerous offender.</w:t>
      </w:r>
    </w:p>
    <w:p w14:paraId="6D93F31D" w14:textId="7830596C" w:rsidR="00161DC9" w:rsidRDefault="00866ABF" w:rsidP="00B518B5">
      <w:pPr>
        <w:pStyle w:val="Coll"/>
      </w:pPr>
      <w:r>
        <w:tab/>
      </w:r>
      <w:r>
        <w:tab/>
      </w:r>
      <w:r w:rsidR="00015A37">
        <w:t xml:space="preserve"> </w:t>
      </w:r>
      <w:r w:rsidR="004E1111">
        <w:tab/>
      </w:r>
      <w:r w:rsidR="00015A37">
        <w:t xml:space="preserve">Provided that the evidence establishes that the criteria are met for one or the other designation, the sentencing courts have more options and more tools on sentencing.  Rehabilitation remains a sentencing objective, but under Part 24 the protection of the public takes on added significance and importance. </w:t>
      </w:r>
      <w:r w:rsidR="005B2948">
        <w:t xml:space="preserve"> </w:t>
      </w:r>
      <w:r w:rsidR="009C747E">
        <w:t xml:space="preserve"> The reason I say that, and it was raised briefly during submissions, is that Mr. </w:t>
      </w:r>
      <w:proofErr w:type="spellStart"/>
      <w:r w:rsidR="00C921EC">
        <w:t>Eyakfwo</w:t>
      </w:r>
      <w:proofErr w:type="spellEnd"/>
      <w:r w:rsidR="009C747E">
        <w:t xml:space="preserve"> needs to understand that given his criminal history for sexual offending he is very lucky not to be facing a long</w:t>
      </w:r>
      <w:r w:rsidR="00237E0E">
        <w:rPr>
          <w:lang w:val="en-CA"/>
        </w:rPr>
        <w:t>-</w:t>
      </w:r>
      <w:r w:rsidR="009C747E">
        <w:t xml:space="preserve">term </w:t>
      </w:r>
      <w:r w:rsidR="009C747E">
        <w:lastRenderedPageBreak/>
        <w:t xml:space="preserve">offender application or a dangerous offender application for this most recent sexual assault. </w:t>
      </w:r>
      <w:r w:rsidR="00161DC9">
        <w:t xml:space="preserve"> </w:t>
      </w:r>
    </w:p>
    <w:p w14:paraId="71956FD6" w14:textId="1B913EAD" w:rsidR="00501D98" w:rsidRDefault="00161DC9" w:rsidP="00B518B5">
      <w:pPr>
        <w:pStyle w:val="Coll"/>
      </w:pPr>
      <w:r>
        <w:tab/>
      </w:r>
      <w:r>
        <w:tab/>
      </w:r>
      <w:r w:rsidR="00237E0E">
        <w:tab/>
      </w:r>
      <w:r>
        <w:t>Some offenders with comparable criminal records and comparable tragic personal histories in this jurisdiction have received such designations.  Because no matter how sad, difficult or unfortunate a person’s background and history</w:t>
      </w:r>
      <w:r w:rsidR="00E82EBB">
        <w:t xml:space="preserve"> </w:t>
      </w:r>
      <w:r>
        <w:t xml:space="preserve">is, there comes a point where if the </w:t>
      </w:r>
      <w:r w:rsidR="00B96709">
        <w:t>person</w:t>
      </w:r>
      <w:r>
        <w:t xml:space="preserve"> continually harms others the criminal justice system does not have a choice</w:t>
      </w:r>
      <w:r w:rsidR="00B96709">
        <w:t>,</w:t>
      </w:r>
      <w:r>
        <w:t xml:space="preserve"> and removing that person from the community, protecting others from that risk for as long as possible, as long </w:t>
      </w:r>
      <w:r w:rsidR="00B96709">
        <w:t xml:space="preserve">as </w:t>
      </w:r>
      <w:r>
        <w:t>is needed</w:t>
      </w:r>
      <w:r w:rsidR="00B96709">
        <w:t>,</w:t>
      </w:r>
      <w:r>
        <w:t xml:space="preserve"> becomes the focus of the sentencing. </w:t>
      </w:r>
    </w:p>
    <w:p w14:paraId="245C5DFA" w14:textId="10ADEBA2" w:rsidR="00B0787B" w:rsidRDefault="00D929EA" w:rsidP="00B518B5">
      <w:pPr>
        <w:pStyle w:val="Coll"/>
      </w:pPr>
      <w:r>
        <w:tab/>
      </w:r>
      <w:r>
        <w:tab/>
      </w:r>
      <w:r w:rsidR="00B0787B">
        <w:t xml:space="preserve"> </w:t>
      </w:r>
      <w:r w:rsidR="00237E0E">
        <w:tab/>
      </w:r>
      <w:r w:rsidR="00B0787B">
        <w:t>I, and everyone in this room I</w:t>
      </w:r>
      <w:r w:rsidR="007358D2">
        <w:t xml:space="preserve"> am</w:t>
      </w:r>
      <w:r w:rsidR="00B0787B">
        <w:t xml:space="preserve"> sure, hopes that Mr. </w:t>
      </w:r>
      <w:proofErr w:type="spellStart"/>
      <w:r w:rsidR="00C921EC">
        <w:t>Eyakfwo</w:t>
      </w:r>
      <w:proofErr w:type="spellEnd"/>
      <w:r w:rsidR="00B0787B">
        <w:t xml:space="preserve"> will succeed, that he will not be back in court, that he will not face another sentencing for a serious charge again.  I mean it.  I really sincerely wish that for him.  </w:t>
      </w:r>
    </w:p>
    <w:p w14:paraId="6F74504E" w14:textId="74BD3574" w:rsidR="00B0787B" w:rsidRDefault="00B0787B" w:rsidP="00B518B5">
      <w:pPr>
        <w:pStyle w:val="Coll"/>
      </w:pPr>
      <w:r>
        <w:tab/>
      </w:r>
      <w:r>
        <w:tab/>
      </w:r>
      <w:r w:rsidR="004174E7">
        <w:tab/>
      </w:r>
      <w:r>
        <w:t xml:space="preserve">But I would not be doing him a favour if I was not honest in my comments today.  I have a lot of sympathy for his situation, for the struggles he has had.  It is hard to imagine anyone getting through life with those kinds of struggles and that kind of weight, but this is his last chance in many ways. </w:t>
      </w:r>
    </w:p>
    <w:p w14:paraId="494BEE60" w14:textId="1DBB0FDB" w:rsidR="00D929EA" w:rsidRDefault="00B0787B" w:rsidP="00B518B5">
      <w:pPr>
        <w:pStyle w:val="Coll"/>
      </w:pPr>
      <w:r>
        <w:tab/>
      </w:r>
      <w:r>
        <w:tab/>
      </w:r>
      <w:r w:rsidR="000B7A09">
        <w:tab/>
      </w:r>
      <w:r>
        <w:t xml:space="preserve">If ever another court has to sentence him, especially for an offence like this or another serious crime for hurting someone else, chances are the Court will not have a lot of options.  Restraint is a very </w:t>
      </w:r>
      <w:r>
        <w:lastRenderedPageBreak/>
        <w:t>important sentencing principle, but it can only go so far</w:t>
      </w:r>
      <w:r w:rsidR="000026A7">
        <w:rPr>
          <w:lang w:val="en-CA"/>
        </w:rPr>
        <w:t>.</w:t>
      </w:r>
      <w:r w:rsidR="000C6485">
        <w:rPr>
          <w:lang w:val="en-CA"/>
        </w:rPr>
        <w:t xml:space="preserve"> </w:t>
      </w:r>
      <w:r w:rsidR="000026A7">
        <w:rPr>
          <w:lang w:val="en-CA"/>
        </w:rPr>
        <w:t>A</w:t>
      </w:r>
      <w:proofErr w:type="spellStart"/>
      <w:r w:rsidR="00023F4C">
        <w:t>nd</w:t>
      </w:r>
      <w:proofErr w:type="spellEnd"/>
      <w:r w:rsidR="00023F4C">
        <w:t xml:space="preserve"> even the deference that a sentencing judge must extend to a joint submission has its limits. </w:t>
      </w:r>
    </w:p>
    <w:p w14:paraId="26433498" w14:textId="2CB2BD52" w:rsidR="00175734" w:rsidRDefault="00023F4C" w:rsidP="00B518B5">
      <w:pPr>
        <w:pStyle w:val="Coll"/>
      </w:pPr>
      <w:r>
        <w:tab/>
      </w:r>
      <w:r>
        <w:tab/>
      </w:r>
      <w:r w:rsidR="008908D8">
        <w:t xml:space="preserve"> </w:t>
      </w:r>
      <w:r w:rsidR="000C6485">
        <w:tab/>
      </w:r>
      <w:r w:rsidR="008908D8">
        <w:t>That being said, the sentence that is jointly proposed today is one that will</w:t>
      </w:r>
      <w:r w:rsidR="00224990">
        <w:rPr>
          <w:lang w:val="en-CA"/>
        </w:rPr>
        <w:t>,</w:t>
      </w:r>
      <w:r w:rsidR="008908D8">
        <w:t xml:space="preserve"> for the first time</w:t>
      </w:r>
      <w:r w:rsidR="00224990">
        <w:rPr>
          <w:lang w:val="en-CA"/>
        </w:rPr>
        <w:t>,</w:t>
      </w:r>
      <w:r w:rsidR="008908D8">
        <w:t xml:space="preserve"> enable t</w:t>
      </w:r>
      <w:r w:rsidR="000C6485">
        <w:rPr>
          <w:lang w:val="en-CA"/>
        </w:rPr>
        <w:t>he</w:t>
      </w:r>
      <w:r w:rsidR="008908D8">
        <w:t xml:space="preserve"> federal </w:t>
      </w:r>
      <w:r w:rsidR="00224990">
        <w:rPr>
          <w:lang w:val="en-CA"/>
        </w:rPr>
        <w:t xml:space="preserve">correctional </w:t>
      </w:r>
      <w:r w:rsidR="008908D8">
        <w:t xml:space="preserve">authorities to examine Mr. </w:t>
      </w:r>
      <w:proofErr w:type="spellStart"/>
      <w:r w:rsidR="00C921EC">
        <w:t>Eyakfwo</w:t>
      </w:r>
      <w:r w:rsidR="008908D8">
        <w:t>’s</w:t>
      </w:r>
      <w:proofErr w:type="spellEnd"/>
      <w:r w:rsidR="008908D8">
        <w:t xml:space="preserve"> programming needs and, if they so decide, enable him to access programs he has not so far had any access to. </w:t>
      </w:r>
      <w:r w:rsidR="008C2A6A">
        <w:t xml:space="preserve"> I do understand that h</w:t>
      </w:r>
      <w:r w:rsidR="000026A7">
        <w:rPr>
          <w:lang w:val="en-CA"/>
        </w:rPr>
        <w:t>e</w:t>
      </w:r>
      <w:r w:rsidR="008C2A6A">
        <w:t xml:space="preserve"> and his family would prefer that he remain in the North.  That is not for me to decide, as counsel has pointed out.  It is for the correctional authorities.  But I also think, for what it is worth, that Mr. </w:t>
      </w:r>
      <w:proofErr w:type="spellStart"/>
      <w:r w:rsidR="00C921EC">
        <w:t>Eyakfwo</w:t>
      </w:r>
      <w:proofErr w:type="spellEnd"/>
      <w:r w:rsidR="008C2A6A">
        <w:t xml:space="preserve"> needs to understand that</w:t>
      </w:r>
      <w:r w:rsidR="00224990">
        <w:rPr>
          <w:lang w:val="en-CA"/>
        </w:rPr>
        <w:t>,</w:t>
      </w:r>
      <w:r w:rsidR="008C2A6A">
        <w:t xml:space="preserve"> in the long term</w:t>
      </w:r>
      <w:r w:rsidR="00224990">
        <w:rPr>
          <w:lang w:val="en-CA"/>
        </w:rPr>
        <w:t>,</w:t>
      </w:r>
      <w:r w:rsidR="008C2A6A">
        <w:t xml:space="preserve"> it is better for him to have access to professional support and to the help he needs</w:t>
      </w:r>
      <w:r w:rsidR="00224990">
        <w:rPr>
          <w:lang w:val="en-CA"/>
        </w:rPr>
        <w:t>,</w:t>
      </w:r>
      <w:r w:rsidR="008C2A6A">
        <w:t xml:space="preserve"> even if that means being away from the the NWT for a period of time</w:t>
      </w:r>
      <w:r w:rsidR="00224990">
        <w:rPr>
          <w:lang w:val="en-CA"/>
        </w:rPr>
        <w:t>,</w:t>
      </w:r>
      <w:r w:rsidR="008C2A6A">
        <w:t xml:space="preserve"> if that is what he needs to move forward with his life in a different way. </w:t>
      </w:r>
      <w:r w:rsidR="00175734">
        <w:t xml:space="preserve"> </w:t>
      </w:r>
    </w:p>
    <w:p w14:paraId="55542739" w14:textId="62D1CDFD" w:rsidR="00023F4C" w:rsidRDefault="00175734" w:rsidP="00B518B5">
      <w:pPr>
        <w:pStyle w:val="Coll"/>
      </w:pPr>
      <w:r>
        <w:tab/>
      </w:r>
      <w:r>
        <w:tab/>
      </w:r>
      <w:r w:rsidR="00224990">
        <w:tab/>
      </w:r>
      <w:r>
        <w:t xml:space="preserve">It is very positive that he has family support.  It is very positive that for a few months before his arrest after he returned to Whatì he was doing well and was not getting into trouble.  Whatever happens with his sentence, </w:t>
      </w:r>
      <w:r w:rsidR="000026A7">
        <w:rPr>
          <w:lang w:val="en-CA"/>
        </w:rPr>
        <w:t>and</w:t>
      </w:r>
      <w:r>
        <w:t xml:space="preserve"> where he serves it, Whatì will</w:t>
      </w:r>
      <w:r w:rsidRPr="00175734">
        <w:t xml:space="preserve"> </w:t>
      </w:r>
      <w:r>
        <w:t>be there for him when he is released.  Those supports will be there for him</w:t>
      </w:r>
      <w:r w:rsidR="00F41BB4">
        <w:rPr>
          <w:lang w:val="en-CA"/>
        </w:rPr>
        <w:t>.  A</w:t>
      </w:r>
      <w:r>
        <w:t>nd hopefully</w:t>
      </w:r>
      <w:r w:rsidR="00F41BB4">
        <w:rPr>
          <w:lang w:val="en-CA"/>
        </w:rPr>
        <w:t>,</w:t>
      </w:r>
      <w:r>
        <w:t xml:space="preserve"> he can go back and pick up where he left off</w:t>
      </w:r>
      <w:r w:rsidR="00F41BB4">
        <w:rPr>
          <w:lang w:val="en-CA"/>
        </w:rPr>
        <w:t>,</w:t>
      </w:r>
      <w:r>
        <w:t xml:space="preserve"> but with more tools, a better understanding of what he needs to do and not do to </w:t>
      </w:r>
      <w:r>
        <w:lastRenderedPageBreak/>
        <w:t xml:space="preserve">never find himself hurting another person again. </w:t>
      </w:r>
    </w:p>
    <w:p w14:paraId="793BC801" w14:textId="2BF80C60" w:rsidR="005F055F" w:rsidRDefault="005F055F" w:rsidP="00B518B5">
      <w:pPr>
        <w:pStyle w:val="Coll"/>
      </w:pPr>
      <w:r>
        <w:tab/>
      </w:r>
      <w:r>
        <w:tab/>
      </w:r>
      <w:r w:rsidR="003E363B">
        <w:t xml:space="preserve"> </w:t>
      </w:r>
      <w:r w:rsidR="00F41BB4">
        <w:tab/>
      </w:r>
      <w:r w:rsidR="003E363B">
        <w:t>Today, as was the case in December 2018, he is an untreated sex offender.  I believe what he says when he says he wants to change his life</w:t>
      </w:r>
      <w:r w:rsidR="007D09B5">
        <w:rPr>
          <w:lang w:val="en-CA"/>
        </w:rPr>
        <w:t>.  B</w:t>
      </w:r>
      <w:r w:rsidR="003E363B">
        <w:t xml:space="preserve">ut it clear from the materials before me that professional intervention and help are required </w:t>
      </w:r>
      <w:r w:rsidR="000026A7">
        <w:rPr>
          <w:lang w:val="en-CA"/>
        </w:rPr>
        <w:t>for</w:t>
      </w:r>
      <w:r w:rsidR="003E363B">
        <w:t xml:space="preserve"> that sincere wish </w:t>
      </w:r>
      <w:r w:rsidR="000026A7">
        <w:rPr>
          <w:lang w:val="en-CA"/>
        </w:rPr>
        <w:t xml:space="preserve">to translate </w:t>
      </w:r>
      <w:r w:rsidR="003E363B">
        <w:t xml:space="preserve">into concrete change, and I hope the sentence I impose today will be sufficient to ensure that he gets that help. </w:t>
      </w:r>
    </w:p>
    <w:p w14:paraId="1D7CA699" w14:textId="0E858309" w:rsidR="003E363B" w:rsidRDefault="003E363B" w:rsidP="00B518B5">
      <w:pPr>
        <w:pStyle w:val="Coll"/>
      </w:pPr>
      <w:r>
        <w:tab/>
      </w:r>
      <w:r>
        <w:tab/>
      </w:r>
      <w:r w:rsidR="006C4AA9">
        <w:t xml:space="preserve"> </w:t>
      </w:r>
      <w:r w:rsidR="007D09B5">
        <w:tab/>
      </w:r>
      <w:r w:rsidR="006C4AA9">
        <w:t xml:space="preserve">I think it is especially important in this case that the correctional authorities have as much information as possible about Mr. </w:t>
      </w:r>
      <w:proofErr w:type="spellStart"/>
      <w:r w:rsidR="00C921EC">
        <w:t>Eyakfwo</w:t>
      </w:r>
      <w:proofErr w:type="spellEnd"/>
      <w:r w:rsidR="006C4AA9">
        <w:t xml:space="preserve"> and his background</w:t>
      </w:r>
      <w:r w:rsidR="003A41E3">
        <w:rPr>
          <w:lang w:val="en-CA"/>
        </w:rPr>
        <w:t>.  A</w:t>
      </w:r>
      <w:r w:rsidR="006C4AA9">
        <w:t>nd to this end</w:t>
      </w:r>
      <w:r w:rsidR="003A41E3">
        <w:rPr>
          <w:lang w:val="en-CA"/>
        </w:rPr>
        <w:t>,</w:t>
      </w:r>
      <w:r w:rsidR="006C4AA9">
        <w:t xml:space="preserve"> I am directing that copies of the materials filed at the sentencing hearing be sent on to the correctional authorities</w:t>
      </w:r>
      <w:r w:rsidR="003A41E3">
        <w:rPr>
          <w:lang w:val="en-CA"/>
        </w:rPr>
        <w:t>,</w:t>
      </w:r>
      <w:r w:rsidR="006C4AA9">
        <w:t xml:space="preserve"> along with a transcript of my decision.  Hopefully, that will help them in developing the correctional plan and making placement decisions. </w:t>
      </w:r>
    </w:p>
    <w:p w14:paraId="509EB268" w14:textId="1E8F844E" w:rsidR="001552F2" w:rsidRDefault="006C4AA9" w:rsidP="00B518B5">
      <w:pPr>
        <w:pStyle w:val="Coll"/>
      </w:pPr>
      <w:r>
        <w:tab/>
      </w:r>
      <w:r>
        <w:tab/>
      </w:r>
      <w:r w:rsidR="00CA1EC9">
        <w:t xml:space="preserve"> </w:t>
      </w:r>
      <w:r w:rsidR="003A41E3">
        <w:tab/>
      </w:r>
      <w:r w:rsidR="00CA1EC9">
        <w:t>I do feel I must add that</w:t>
      </w:r>
      <w:r w:rsidR="003A41E3">
        <w:rPr>
          <w:lang w:val="en-CA"/>
        </w:rPr>
        <w:t>,</w:t>
      </w:r>
      <w:r w:rsidR="00CA1EC9">
        <w:t xml:space="preserve"> while I hope Mr. </w:t>
      </w:r>
      <w:proofErr w:type="spellStart"/>
      <w:r w:rsidR="00C921EC">
        <w:t>Eyakfwo</w:t>
      </w:r>
      <w:proofErr w:type="spellEnd"/>
      <w:r w:rsidR="00CA1EC9">
        <w:t xml:space="preserve"> benefits from programming during his sentence and that he will succeed, particular care should be taken when he reaches the point when he is eligible for release, whether it is parole, statutory release, or warrant expiry.  Assessing his progress and whether he still presents a risk to others will be the responsibility of others down the road.  It is not something that the Court can direct at this time.  They </w:t>
      </w:r>
      <w:r w:rsidR="00CA1EC9">
        <w:lastRenderedPageBreak/>
        <w:t>are not issues for the sentencing court, but I can only say that</w:t>
      </w:r>
      <w:r w:rsidR="0009217B">
        <w:rPr>
          <w:lang w:val="en-CA"/>
        </w:rPr>
        <w:t>,</w:t>
      </w:r>
      <w:r w:rsidR="00CA1EC9">
        <w:t xml:space="preserve"> in my respectful view</w:t>
      </w:r>
      <w:r w:rsidR="0009217B">
        <w:rPr>
          <w:lang w:val="en-CA"/>
        </w:rPr>
        <w:t>,</w:t>
      </w:r>
      <w:r w:rsidR="00250ED7">
        <w:rPr>
          <w:lang w:val="en-CA"/>
        </w:rPr>
        <w:t xml:space="preserve"> </w:t>
      </w:r>
      <w:r w:rsidR="00CA1EC9">
        <w:t>meaningful, ongoing risk assessments by all the levels of authorities that have a say in it will be particularly important in this case</w:t>
      </w:r>
      <w:r w:rsidR="001552F2">
        <w:t>,</w:t>
      </w:r>
      <w:r w:rsidR="00CA1EC9">
        <w:t xml:space="preserve"> given Mr. </w:t>
      </w:r>
      <w:proofErr w:type="spellStart"/>
      <w:r w:rsidR="00C921EC">
        <w:t>Eyakfwo</w:t>
      </w:r>
      <w:r w:rsidR="00CA1EC9">
        <w:t>’s</w:t>
      </w:r>
      <w:proofErr w:type="spellEnd"/>
      <w:r w:rsidR="00CA1EC9">
        <w:t xml:space="preserve"> history.</w:t>
      </w:r>
    </w:p>
    <w:p w14:paraId="57D38E62" w14:textId="498BA472" w:rsidR="003E3058" w:rsidRDefault="001552F2" w:rsidP="00B518B5">
      <w:pPr>
        <w:pStyle w:val="Coll"/>
      </w:pPr>
      <w:r>
        <w:tab/>
      </w:r>
      <w:r>
        <w:tab/>
      </w:r>
      <w:r w:rsidR="003E3058">
        <w:t xml:space="preserve"> </w:t>
      </w:r>
      <w:r w:rsidR="004D5C1C">
        <w:tab/>
      </w:r>
      <w:r w:rsidR="003E3058">
        <w:t>The Crown has sought a number of ancillary orders</w:t>
      </w:r>
      <w:r w:rsidR="000026A7">
        <w:rPr>
          <w:lang w:val="en-CA"/>
        </w:rPr>
        <w:t>.</w:t>
      </w:r>
      <w:r w:rsidR="003E3058">
        <w:t xml:space="preserve"> </w:t>
      </w:r>
      <w:r w:rsidR="000026A7">
        <w:rPr>
          <w:lang w:val="en-CA"/>
        </w:rPr>
        <w:t xml:space="preserve"> T</w:t>
      </w:r>
      <w:r w:rsidR="003E3058">
        <w:t xml:space="preserve">hey are mandatory and will issue.  There will be a section 109 firearms prohibition order.  It will commence today and expire 10 years after Mr. </w:t>
      </w:r>
      <w:proofErr w:type="spellStart"/>
      <w:r w:rsidR="00C921EC">
        <w:t>Eyakfwo</w:t>
      </w:r>
      <w:r w:rsidR="003E3058">
        <w:t>’s</w:t>
      </w:r>
      <w:proofErr w:type="spellEnd"/>
      <w:r w:rsidR="003E3058">
        <w:t xml:space="preserve"> release.</w:t>
      </w:r>
    </w:p>
    <w:p w14:paraId="6121341D" w14:textId="0E56A63D" w:rsidR="006C4AA9" w:rsidRDefault="003E3058" w:rsidP="00B518B5">
      <w:pPr>
        <w:pStyle w:val="Coll"/>
      </w:pPr>
      <w:r>
        <w:tab/>
      </w:r>
      <w:r>
        <w:tab/>
        <w:t xml:space="preserve"> </w:t>
      </w:r>
      <w:r w:rsidR="0009217B">
        <w:tab/>
      </w:r>
      <w:r>
        <w:t xml:space="preserve">There will be a lifetime order that he comply with the requirements of the </w:t>
      </w:r>
      <w:r w:rsidRPr="003E3058">
        <w:rPr>
          <w:i/>
          <w:iCs/>
        </w:rPr>
        <w:t>Sex Offender Information Registration Act</w:t>
      </w:r>
      <w:r>
        <w:t xml:space="preserve">.  And there will be a DNA order, as sexual assault is a primary designated offence. </w:t>
      </w:r>
    </w:p>
    <w:p w14:paraId="69403DF3" w14:textId="7E0BA568" w:rsidR="00335D7A" w:rsidRDefault="003E3058" w:rsidP="00B518B5">
      <w:pPr>
        <w:pStyle w:val="Coll"/>
      </w:pPr>
      <w:r>
        <w:tab/>
      </w:r>
      <w:r>
        <w:tab/>
      </w:r>
      <w:r w:rsidR="00BE6900">
        <w:tab/>
      </w:r>
      <w:r>
        <w:t xml:space="preserve">With respect to the victim of crime surcharge, having looked into the issue, at the time of this offence, the date of this offence, there was no valid provision </w:t>
      </w:r>
      <w:r w:rsidR="00335D7A">
        <w:t>i</w:t>
      </w:r>
      <w:r>
        <w:t>n force to deal with victim of crime surcharges.  The new provision that was enacted in response to the Supreme Court of Canada’s decision striking down the old version came into effect July 21, 2019.  For that reason, the surcharge is not an issue that I need to consider</w:t>
      </w:r>
      <w:r w:rsidR="00941281">
        <w:t xml:space="preserve">, but I probably would have waived it in any event. </w:t>
      </w:r>
    </w:p>
    <w:p w14:paraId="258A5ED4" w14:textId="41F4A0D6" w:rsidR="00941281" w:rsidRDefault="00941281" w:rsidP="00B518B5">
      <w:pPr>
        <w:pStyle w:val="Coll"/>
      </w:pPr>
      <w:r>
        <w:tab/>
      </w:r>
      <w:r>
        <w:tab/>
      </w:r>
      <w:r w:rsidR="00DA42DE">
        <w:t xml:space="preserve"> </w:t>
      </w:r>
      <w:r w:rsidR="009140A7">
        <w:tab/>
      </w:r>
      <w:r w:rsidR="00DA42DE">
        <w:t xml:space="preserve">Mr. </w:t>
      </w:r>
      <w:proofErr w:type="spellStart"/>
      <w:r w:rsidR="00C921EC">
        <w:t>Eyakfwo</w:t>
      </w:r>
      <w:proofErr w:type="spellEnd"/>
      <w:r w:rsidR="00DA42DE">
        <w:t xml:space="preserve"> has 172 days of remand time attributable to this charge because some of his </w:t>
      </w:r>
      <w:r w:rsidR="00DA42DE">
        <w:lastRenderedPageBreak/>
        <w:t>time in custody</w:t>
      </w:r>
      <w:r w:rsidR="00914E64">
        <w:rPr>
          <w:lang w:val="en-CA"/>
        </w:rPr>
        <w:t>,</w:t>
      </w:r>
      <w:r w:rsidR="00DA42DE">
        <w:t xml:space="preserve"> I was told</w:t>
      </w:r>
      <w:r w:rsidR="00914E64">
        <w:rPr>
          <w:lang w:val="en-CA"/>
        </w:rPr>
        <w:t>,</w:t>
      </w:r>
      <w:r w:rsidR="00DA42DE">
        <w:t xml:space="preserve"> was applied to sentences he received for other offences.  Credited at a ratio of 1½ day of credit for each day of remand, that adds up to 258 days. </w:t>
      </w:r>
      <w:r w:rsidR="009442F4">
        <w:t xml:space="preserve"> The joint submission was framed as one suggesting that I impose a further imprisonment term of 2½ years, so I have to calculate backwards what the sentence would have been without the remand time. </w:t>
      </w:r>
    </w:p>
    <w:p w14:paraId="0EF916F5" w14:textId="77777777" w:rsidR="000026A7" w:rsidRDefault="00853BD2" w:rsidP="00B518B5">
      <w:pPr>
        <w:pStyle w:val="Coll"/>
      </w:pPr>
      <w:r>
        <w:tab/>
      </w:r>
      <w:r>
        <w:tab/>
      </w:r>
      <w:r w:rsidR="000819A5">
        <w:t xml:space="preserve"> </w:t>
      </w:r>
      <w:r w:rsidR="00914E64">
        <w:tab/>
      </w:r>
      <w:r w:rsidR="000819A5">
        <w:t xml:space="preserve">The sentence without the remand time would have been 38½ months.  For the 172 days of remand, I will give him credit for 8½ months, leaving a further jail term of 30 months, which is 2½ years.  </w:t>
      </w:r>
    </w:p>
    <w:p w14:paraId="511D24E0" w14:textId="336E2C7F" w:rsidR="00853BD2" w:rsidRDefault="000026A7" w:rsidP="00B518B5">
      <w:pPr>
        <w:pStyle w:val="Coll"/>
      </w:pPr>
      <w:r>
        <w:tab/>
      </w:r>
      <w:r>
        <w:tab/>
      </w:r>
      <w:r w:rsidR="000819A5">
        <w:t xml:space="preserve">It will be obvious from everything else I have said, but this sentence should not be taken as having any precedential value or representing what this Court views as a fit sentence for a major sexual assault such as this one committed by someone who has this type of related record, even taking into account the mitigating factors and the circumstances that reduces blameworthiness. </w:t>
      </w:r>
    </w:p>
    <w:p w14:paraId="310FFBC9" w14:textId="00219995" w:rsidR="000819A5" w:rsidRDefault="000819A5" w:rsidP="00B518B5">
      <w:pPr>
        <w:pStyle w:val="Coll"/>
      </w:pPr>
      <w:r>
        <w:tab/>
      </w:r>
      <w:r>
        <w:tab/>
      </w:r>
      <w:r w:rsidR="00ED083F">
        <w:t xml:space="preserve"> </w:t>
      </w:r>
      <w:r w:rsidR="00AF5F82">
        <w:tab/>
      </w:r>
      <w:r w:rsidR="00ED083F">
        <w:t xml:space="preserve">I will make an order that any exhibits seized on this matter be returned to their lawful owner, if that is appropriate.  Otherwise, they are to be destroyed at the expiration of the appeal period. </w:t>
      </w:r>
    </w:p>
    <w:p w14:paraId="0ED4A243" w14:textId="6094D5F4" w:rsidR="00F870E3" w:rsidRDefault="00ED083F" w:rsidP="00382A40">
      <w:pPr>
        <w:pStyle w:val="Coll"/>
      </w:pPr>
      <w:r>
        <w:tab/>
      </w:r>
      <w:r>
        <w:tab/>
      </w:r>
      <w:r w:rsidR="00B6146E">
        <w:t xml:space="preserve"> </w:t>
      </w:r>
      <w:r w:rsidR="00AF5F82">
        <w:tab/>
      </w:r>
    </w:p>
    <w:p w14:paraId="48E0ECBF" w14:textId="22060D2A" w:rsidR="000026A7" w:rsidRDefault="000026A7" w:rsidP="00382A40">
      <w:pPr>
        <w:pStyle w:val="Coll"/>
      </w:pPr>
    </w:p>
    <w:p w14:paraId="5D33C7C4" w14:textId="60A08851" w:rsidR="000026A7" w:rsidRDefault="000026A7" w:rsidP="00382A40">
      <w:pPr>
        <w:pStyle w:val="Coll"/>
      </w:pPr>
    </w:p>
    <w:p w14:paraId="099A6E8F" w14:textId="77777777" w:rsidR="000026A7" w:rsidRDefault="000026A7" w:rsidP="00382A40">
      <w:pPr>
        <w:pStyle w:val="Coll"/>
        <w:rPr>
          <w:b/>
          <w:lang w:val="en-CA"/>
        </w:rPr>
      </w:pPr>
    </w:p>
    <w:p w14:paraId="40C3F738" w14:textId="77777777" w:rsidR="00187BE4" w:rsidRPr="00C47426" w:rsidRDefault="00187BE4" w:rsidP="00187BE4">
      <w:pPr>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bookmarkStart w:id="1" w:name="_Hlk40776886"/>
      <w:bookmarkStart w:id="2" w:name="_Hlk15487900"/>
      <w:bookmarkStart w:id="3" w:name="_Hlk46321225"/>
      <w:bookmarkStart w:id="4" w:name="_Hlk54263178"/>
      <w:r w:rsidRPr="00C47426">
        <w:rPr>
          <w:rFonts w:ascii="Arial" w:hAnsi="Arial" w:cs="Arial"/>
          <w:b/>
          <w:bCs/>
          <w:color w:val="000000"/>
          <w:spacing w:val="0"/>
          <w:sz w:val="24"/>
          <w:lang w:val="en-CA"/>
        </w:rPr>
        <w:lastRenderedPageBreak/>
        <w:t xml:space="preserve">CERTIFICATE OF TRANSCRIPT </w:t>
      </w:r>
    </w:p>
    <w:p w14:paraId="38EFEA33" w14:textId="210BE367" w:rsidR="00187BE4" w:rsidRPr="007B0B6D" w:rsidRDefault="00187BE4" w:rsidP="00187BE4">
      <w:pPr>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r>
        <w:rPr>
          <w:rFonts w:ascii="Arial" w:hAnsi="Arial" w:cs="Arial"/>
          <w:color w:val="000000"/>
          <w:spacing w:val="0"/>
          <w:sz w:val="24"/>
          <w:lang w:val="en-CA"/>
        </w:rPr>
        <w:t>Neesons</w:t>
      </w:r>
      <w:r w:rsidRPr="007B0B6D">
        <w:rPr>
          <w:rFonts w:ascii="Arial" w:hAnsi="Arial" w:cs="Arial"/>
          <w:color w:val="000000"/>
          <w:spacing w:val="0"/>
          <w:sz w:val="24"/>
          <w:lang w:val="en-CA"/>
        </w:rPr>
        <w:t xml:space="preserve">, the undersigned, hereby certify that the foregoing pages are a complete and accurate transcript of the proceedings transcribed from the audio recording to the best </w:t>
      </w:r>
      <w:r>
        <w:rPr>
          <w:rFonts w:ascii="Arial" w:hAnsi="Arial" w:cs="Arial"/>
          <w:color w:val="000000"/>
          <w:spacing w:val="0"/>
          <w:sz w:val="24"/>
          <w:lang w:val="en-CA"/>
        </w:rPr>
        <w:t>of our</w:t>
      </w:r>
      <w:r w:rsidRPr="007B0B6D">
        <w:rPr>
          <w:rFonts w:ascii="Arial" w:hAnsi="Arial" w:cs="Arial"/>
          <w:color w:val="000000"/>
          <w:spacing w:val="0"/>
          <w:sz w:val="24"/>
          <w:lang w:val="en-CA"/>
        </w:rPr>
        <w:t xml:space="preserve"> skill and ability. </w:t>
      </w:r>
      <w:r w:rsidR="000026A7">
        <w:rPr>
          <w:rFonts w:ascii="Arial" w:hAnsi="Arial" w:cs="Arial"/>
          <w:color w:val="000000"/>
          <w:spacing w:val="0"/>
          <w:sz w:val="24"/>
          <w:lang w:val="en-CA"/>
        </w:rPr>
        <w:t xml:space="preserve">  </w:t>
      </w:r>
      <w:bookmarkStart w:id="5" w:name="_Hlk62642230"/>
      <w:r w:rsidR="000026A7" w:rsidRPr="00A621CB">
        <w:rPr>
          <w:rFonts w:ascii="Arial" w:hAnsi="Arial" w:cs="Arial"/>
          <w:color w:val="000000"/>
          <w:spacing w:val="0"/>
          <w:sz w:val="24"/>
          <w:lang w:val="en-CA"/>
        </w:rPr>
        <w:t>Judicial</w:t>
      </w:r>
      <w:r w:rsidR="000026A7">
        <w:rPr>
          <w:rFonts w:ascii="Arial" w:hAnsi="Arial" w:cs="Arial"/>
          <w:color w:val="000000"/>
          <w:spacing w:val="0"/>
          <w:sz w:val="24"/>
          <w:lang w:val="en-CA"/>
        </w:rPr>
        <w:t xml:space="preserve"> </w:t>
      </w:r>
      <w:r w:rsidR="000026A7" w:rsidRPr="00A621CB">
        <w:rPr>
          <w:rFonts w:ascii="Arial" w:hAnsi="Arial" w:cs="Arial"/>
          <w:color w:val="000000"/>
          <w:spacing w:val="0"/>
          <w:sz w:val="24"/>
          <w:lang w:val="en-CA"/>
        </w:rPr>
        <w:t>amendments have been applied to this</w:t>
      </w:r>
      <w:r w:rsidR="000026A7">
        <w:rPr>
          <w:rFonts w:ascii="Arial" w:hAnsi="Arial" w:cs="Arial"/>
          <w:color w:val="000000"/>
          <w:spacing w:val="0"/>
          <w:sz w:val="24"/>
          <w:lang w:val="en-CA"/>
        </w:rPr>
        <w:t xml:space="preserve"> </w:t>
      </w:r>
      <w:r w:rsidR="000026A7" w:rsidRPr="00A621CB">
        <w:rPr>
          <w:rFonts w:ascii="Arial" w:hAnsi="Arial" w:cs="Arial"/>
          <w:color w:val="000000"/>
          <w:spacing w:val="0"/>
          <w:sz w:val="24"/>
          <w:lang w:val="en-CA"/>
        </w:rPr>
        <w:t>transcript.</w:t>
      </w:r>
      <w:bookmarkEnd w:id="5"/>
    </w:p>
    <w:p w14:paraId="66F86B9C" w14:textId="77777777" w:rsidR="00187BE4" w:rsidRPr="007B0B6D" w:rsidRDefault="00187BE4" w:rsidP="00187BE4">
      <w:pPr>
        <w:tabs>
          <w:tab w:val="clear" w:pos="360"/>
          <w:tab w:val="clear" w:pos="720"/>
          <w:tab w:val="clear" w:pos="1440"/>
          <w:tab w:val="clear" w:pos="1800"/>
          <w:tab w:val="clear" w:pos="4680"/>
        </w:tabs>
        <w:spacing w:line="396" w:lineRule="auto"/>
        <w:ind w:left="720"/>
        <w:rPr>
          <w:rFonts w:ascii="Arial" w:hAnsi="Arial" w:cs="Arial"/>
          <w:color w:val="000000"/>
          <w:spacing w:val="0"/>
          <w:sz w:val="24"/>
          <w:lang w:val="en-CA"/>
        </w:rPr>
      </w:pPr>
    </w:p>
    <w:p w14:paraId="63452BA4" w14:textId="17D82164" w:rsidR="00187BE4" w:rsidRDefault="00187BE4" w:rsidP="00187BE4">
      <w:pPr>
        <w:spacing w:line="396" w:lineRule="auto"/>
        <w:ind w:left="720"/>
        <w:rPr>
          <w:rFonts w:ascii="Arial" w:hAnsi="Arial" w:cs="Arial"/>
          <w:color w:val="000000"/>
          <w:spacing w:val="0"/>
          <w:sz w:val="24"/>
          <w:lang w:val="en-CA"/>
        </w:rPr>
      </w:pPr>
      <w:r w:rsidRPr="007B0B6D">
        <w:rPr>
          <w:rFonts w:ascii="Arial" w:hAnsi="Arial" w:cs="Arial"/>
          <w:color w:val="000000"/>
          <w:spacing w:val="0"/>
          <w:sz w:val="24"/>
          <w:lang w:val="en-CA"/>
        </w:rPr>
        <w:t xml:space="preserve">Dated at the City of </w:t>
      </w:r>
      <w:r>
        <w:rPr>
          <w:rFonts w:ascii="Arial" w:hAnsi="Arial" w:cs="Arial"/>
          <w:color w:val="000000"/>
          <w:spacing w:val="0"/>
          <w:sz w:val="24"/>
          <w:lang w:val="en-CA"/>
        </w:rPr>
        <w:t>Toronto</w:t>
      </w:r>
      <w:r w:rsidRPr="007B0B6D">
        <w:rPr>
          <w:rFonts w:ascii="Arial" w:hAnsi="Arial" w:cs="Arial"/>
          <w:color w:val="000000"/>
          <w:spacing w:val="0"/>
          <w:sz w:val="24"/>
          <w:lang w:val="en-CA"/>
        </w:rPr>
        <w:t>, in the</w:t>
      </w:r>
      <w:r>
        <w:rPr>
          <w:rFonts w:ascii="Arial" w:hAnsi="Arial" w:cs="Arial"/>
          <w:color w:val="000000"/>
          <w:spacing w:val="0"/>
          <w:sz w:val="24"/>
          <w:lang w:val="en-CA"/>
        </w:rPr>
        <w:t xml:space="preserve"> Province of Ontario</w:t>
      </w:r>
      <w:r w:rsidRPr="007B0B6D">
        <w:rPr>
          <w:rFonts w:ascii="Arial" w:hAnsi="Arial" w:cs="Arial"/>
          <w:color w:val="000000"/>
          <w:spacing w:val="0"/>
          <w:sz w:val="24"/>
          <w:lang w:val="en-CA"/>
        </w:rPr>
        <w:t>, this</w:t>
      </w:r>
      <w:r>
        <w:rPr>
          <w:rFonts w:ascii="Arial" w:hAnsi="Arial" w:cs="Arial"/>
          <w:color w:val="000000"/>
          <w:spacing w:val="0"/>
          <w:sz w:val="24"/>
          <w:lang w:val="en-CA"/>
        </w:rPr>
        <w:t xml:space="preserve"> </w:t>
      </w:r>
      <w:r w:rsidR="000026A7">
        <w:rPr>
          <w:rFonts w:ascii="Arial" w:hAnsi="Arial" w:cs="Arial"/>
          <w:color w:val="000000"/>
          <w:spacing w:val="0"/>
          <w:sz w:val="24"/>
          <w:lang w:val="en-CA"/>
        </w:rPr>
        <w:t>2</w:t>
      </w:r>
      <w:r w:rsidR="000026A7" w:rsidRPr="000026A7">
        <w:rPr>
          <w:rFonts w:ascii="Arial" w:hAnsi="Arial" w:cs="Arial"/>
          <w:color w:val="000000"/>
          <w:spacing w:val="0"/>
          <w:sz w:val="24"/>
          <w:vertAlign w:val="superscript"/>
          <w:lang w:val="en-CA"/>
        </w:rPr>
        <w:t>nd</w:t>
      </w:r>
      <w:r>
        <w:rPr>
          <w:rFonts w:ascii="Arial" w:hAnsi="Arial" w:cs="Arial"/>
          <w:color w:val="000000"/>
          <w:spacing w:val="0"/>
          <w:sz w:val="24"/>
          <w:lang w:val="en-CA"/>
        </w:rPr>
        <w:t xml:space="preserve"> </w:t>
      </w:r>
      <w:r w:rsidRPr="007B0B6D">
        <w:rPr>
          <w:rFonts w:ascii="Arial" w:hAnsi="Arial" w:cs="Arial"/>
          <w:color w:val="000000"/>
          <w:spacing w:val="0"/>
          <w:sz w:val="24"/>
          <w:lang w:val="en-CA"/>
        </w:rPr>
        <w:t>day of</w:t>
      </w:r>
      <w:r>
        <w:rPr>
          <w:rFonts w:ascii="Arial" w:hAnsi="Arial" w:cs="Arial"/>
          <w:color w:val="000000"/>
          <w:spacing w:val="0"/>
          <w:sz w:val="24"/>
          <w:lang w:val="en-CA"/>
        </w:rPr>
        <w:t xml:space="preserve"> </w:t>
      </w:r>
      <w:r w:rsidR="000026A7">
        <w:rPr>
          <w:rFonts w:ascii="Arial" w:hAnsi="Arial" w:cs="Arial"/>
          <w:color w:val="000000"/>
          <w:spacing w:val="0"/>
          <w:sz w:val="24"/>
          <w:lang w:val="en-CA"/>
        </w:rPr>
        <w:t>February</w:t>
      </w:r>
      <w:r>
        <w:rPr>
          <w:rFonts w:ascii="Arial" w:hAnsi="Arial" w:cs="Arial"/>
          <w:color w:val="000000"/>
          <w:spacing w:val="0"/>
          <w:sz w:val="24"/>
          <w:lang w:val="en-CA"/>
        </w:rPr>
        <w:t>, 2021.</w:t>
      </w:r>
    </w:p>
    <w:p w14:paraId="6FA828F6" w14:textId="77777777" w:rsidR="00187BE4" w:rsidRPr="00C47426" w:rsidRDefault="00187BE4" w:rsidP="00187BE4">
      <w:pPr>
        <w:spacing w:line="396" w:lineRule="auto"/>
        <w:ind w:left="720"/>
        <w:rPr>
          <w:rFonts w:ascii="Arial" w:hAnsi="Arial" w:cs="Arial"/>
          <w:sz w:val="24"/>
          <w:lang w:val="en-CA"/>
        </w:rPr>
      </w:pPr>
    </w:p>
    <w:p w14:paraId="21386546" w14:textId="77777777" w:rsidR="00187BE4" w:rsidRDefault="00187BE4" w:rsidP="00187BE4">
      <w:pPr>
        <w:pStyle w:val="Coll"/>
      </w:pPr>
      <w:r>
        <w:rPr>
          <w:noProof/>
          <w:lang w:val="en-CA" w:eastAsia="en-CA"/>
        </w:rPr>
        <w:drawing>
          <wp:anchor distT="0" distB="0" distL="114300" distR="114300" simplePos="0" relativeHeight="251659264" behindDoc="1" locked="0" layoutInCell="1" allowOverlap="1" wp14:anchorId="0445EBB3" wp14:editId="096FE0DC">
            <wp:simplePos x="0" y="0"/>
            <wp:positionH relativeFrom="column">
              <wp:posOffset>504825</wp:posOffset>
            </wp:positionH>
            <wp:positionV relativeFrom="paragraph">
              <wp:posOffset>161925</wp:posOffset>
            </wp:positionV>
            <wp:extent cx="990600" cy="228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1E44F" w14:textId="77777777" w:rsidR="00187BE4" w:rsidRPr="00C12EF4" w:rsidRDefault="00187BE4" w:rsidP="00187BE4">
      <w:pPr>
        <w:pStyle w:val="Coll"/>
      </w:pPr>
      <w:r>
        <w:t>____________________________________</w:t>
      </w:r>
    </w:p>
    <w:p w14:paraId="76F04ED0" w14:textId="77777777" w:rsidR="00187BE4" w:rsidRDefault="00187BE4" w:rsidP="00187BE4">
      <w:pPr>
        <w:pStyle w:val="Coll"/>
      </w:pPr>
      <w:r>
        <w:t>Kim Neeson</w:t>
      </w:r>
      <w:bookmarkEnd w:id="1"/>
      <w:bookmarkEnd w:id="2"/>
    </w:p>
    <w:p w14:paraId="7C0C7087" w14:textId="77777777" w:rsidR="00187BE4" w:rsidRDefault="00187BE4" w:rsidP="00187BE4">
      <w:pPr>
        <w:pStyle w:val="Coll"/>
        <w:rPr>
          <w:lang w:val="en-CA"/>
        </w:rPr>
      </w:pPr>
      <w:r>
        <w:rPr>
          <w:lang w:val="en-CA"/>
        </w:rPr>
        <w:t>Principal</w:t>
      </w:r>
      <w:bookmarkEnd w:id="3"/>
    </w:p>
    <w:bookmarkEnd w:id="4"/>
    <w:p w14:paraId="1C521849" w14:textId="77777777" w:rsidR="0028336A" w:rsidRDefault="0028336A" w:rsidP="00B518B5">
      <w:pPr>
        <w:pStyle w:val="Coll"/>
      </w:pPr>
    </w:p>
    <w:p w14:paraId="63B5167B" w14:textId="4B377D71" w:rsidR="00AF4076" w:rsidRDefault="00AF4076" w:rsidP="00B518B5">
      <w:pPr>
        <w:pStyle w:val="Coll"/>
      </w:pPr>
    </w:p>
    <w:p w14:paraId="2AD4363D" w14:textId="0C94BDA9" w:rsidR="00382A40" w:rsidRDefault="00382A40" w:rsidP="00B518B5">
      <w:pPr>
        <w:pStyle w:val="Coll"/>
      </w:pPr>
    </w:p>
    <w:p w14:paraId="413CBBF7" w14:textId="25815D0C" w:rsidR="00382A40" w:rsidRDefault="00382A40" w:rsidP="00B518B5">
      <w:pPr>
        <w:pStyle w:val="Coll"/>
      </w:pPr>
    </w:p>
    <w:p w14:paraId="6EDB55DF" w14:textId="03176EBD" w:rsidR="00382A40" w:rsidRDefault="00382A40" w:rsidP="00B518B5">
      <w:pPr>
        <w:pStyle w:val="Coll"/>
      </w:pPr>
    </w:p>
    <w:p w14:paraId="34FFF04C" w14:textId="73B2F870" w:rsidR="00382A40" w:rsidRDefault="00382A40" w:rsidP="00B518B5">
      <w:pPr>
        <w:pStyle w:val="Coll"/>
      </w:pPr>
    </w:p>
    <w:p w14:paraId="33F1C58B" w14:textId="27DCE1F9" w:rsidR="00382A40" w:rsidRDefault="00382A40" w:rsidP="00B518B5">
      <w:pPr>
        <w:pStyle w:val="Coll"/>
      </w:pPr>
    </w:p>
    <w:p w14:paraId="5FD5CBF2" w14:textId="74198183" w:rsidR="00382A40" w:rsidRDefault="00382A40" w:rsidP="00B518B5">
      <w:pPr>
        <w:pStyle w:val="Coll"/>
      </w:pPr>
    </w:p>
    <w:p w14:paraId="118A664B" w14:textId="0E0AF489" w:rsidR="00382A40" w:rsidRDefault="00382A40" w:rsidP="00B518B5">
      <w:pPr>
        <w:pStyle w:val="Coll"/>
      </w:pPr>
    </w:p>
    <w:p w14:paraId="5553E7A3" w14:textId="5C832BEC" w:rsidR="00382A40" w:rsidRDefault="00382A40" w:rsidP="00B518B5">
      <w:pPr>
        <w:pStyle w:val="Coll"/>
      </w:pPr>
    </w:p>
    <w:p w14:paraId="6575ABBC" w14:textId="5A797C70" w:rsidR="00382A40" w:rsidRDefault="00382A40" w:rsidP="00B518B5">
      <w:pPr>
        <w:pStyle w:val="Coll"/>
      </w:pPr>
    </w:p>
    <w:p w14:paraId="01A7B31A" w14:textId="501C1B75" w:rsidR="00382A40" w:rsidRDefault="00382A40" w:rsidP="00B518B5">
      <w:pPr>
        <w:pStyle w:val="Coll"/>
      </w:pPr>
    </w:p>
    <w:p w14:paraId="46F85F66" w14:textId="77777777" w:rsidR="00382A40" w:rsidRPr="004F69B7" w:rsidRDefault="00382A40" w:rsidP="00B518B5">
      <w:pPr>
        <w:pStyle w:val="Coll"/>
      </w:pPr>
    </w:p>
    <w:sectPr w:rsidR="00382A40" w:rsidRPr="004F69B7" w:rsidSect="00BA104E">
      <w:headerReference w:type="default" r:id="rId11"/>
      <w:footerReference w:type="default" r:id="rId12"/>
      <w:pgSz w:w="12240" w:h="15840" w:code="1"/>
      <w:pgMar w:top="1440" w:right="2160" w:bottom="2160" w:left="2880" w:header="720" w:footer="1755" w:gutter="0"/>
      <w:pgBorders w:zOrder="back">
        <w:top w:val="double" w:sz="4" w:space="20" w:color="auto"/>
        <w:left w:val="double" w:sz="4" w:space="31" w:color="auto"/>
        <w:bottom w:val="double" w:sz="4" w:space="31" w:color="auto"/>
        <w:right w:val="double" w:sz="4" w:space="31" w:color="auto"/>
      </w:pgBorders>
      <w:lnNumType w:countBy="1" w:distance="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B7C67" w14:textId="77777777" w:rsidR="005E7450" w:rsidRDefault="005E7450">
      <w:r>
        <w:separator/>
      </w:r>
    </w:p>
    <w:p w14:paraId="70403470" w14:textId="77777777" w:rsidR="005E7450" w:rsidRDefault="005E7450"/>
  </w:endnote>
  <w:endnote w:type="continuationSeparator" w:id="0">
    <w:p w14:paraId="310E0B96" w14:textId="77777777" w:rsidR="005E7450" w:rsidRDefault="005E7450">
      <w:r>
        <w:continuationSeparator/>
      </w:r>
    </w:p>
    <w:p w14:paraId="02DF3D15" w14:textId="77777777" w:rsidR="005E7450" w:rsidRDefault="005E7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8E344" w14:textId="4BDC14A8" w:rsidR="00661757" w:rsidRDefault="00661757" w:rsidP="00BA104E">
    <w:pPr>
      <w:pStyle w:val="Footer"/>
      <w:jc w:val="center"/>
    </w:pPr>
    <w:r>
      <w:rPr>
        <w:noProof/>
        <w:lang w:val="en-CA" w:eastAsia="en-CA"/>
      </w:rPr>
      <mc:AlternateContent>
        <mc:Choice Requires="wps">
          <w:drawing>
            <wp:anchor distT="0" distB="0" distL="114300" distR="114300" simplePos="0" relativeHeight="251658752" behindDoc="0" locked="0" layoutInCell="1" allowOverlap="1" wp14:anchorId="012B0AB3" wp14:editId="14ACFFC0">
              <wp:simplePos x="0" y="0"/>
              <wp:positionH relativeFrom="column">
                <wp:posOffset>-421005</wp:posOffset>
              </wp:positionH>
              <wp:positionV relativeFrom="paragraph">
                <wp:posOffset>780415</wp:posOffset>
              </wp:positionV>
              <wp:extent cx="4211320" cy="275590"/>
              <wp:effectExtent l="0" t="190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2968B" w14:textId="77777777" w:rsidR="00661757" w:rsidRPr="00DF5538" w:rsidRDefault="00661757" w:rsidP="00DF5538">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2B0AB3" id="_x0000_t202" coordsize="21600,21600" o:spt="202" path="m,l,21600r21600,l21600,xe">
              <v:stroke joinstyle="miter"/>
              <v:path gradientshapeok="t" o:connecttype="rect"/>
            </v:shapetype>
            <v:shape id="Text Box 2" o:spid="_x0000_s1026" type="#_x0000_t202" style="position:absolute;left:0;text-align:left;margin-left:-33.15pt;margin-top:61.45pt;width:331.6pt;height:21.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" stroked="f">
              <v:textbox style="mso-fit-shape-to-text:t">
                <w:txbxContent>
                  <w:p w14:paraId="0122968B" w14:textId="77777777" w:rsidR="00661757" w:rsidRPr="00DF5538" w:rsidRDefault="00661757" w:rsidP="00DF5538">
                    <w:pPr>
                      <w:rPr>
                        <w:rFonts w:ascii="Arial" w:hAnsi="Arial" w:cs="Arial"/>
                        <w:b/>
                        <w:sz w:val="24"/>
                      </w:rPr>
                    </w:pPr>
                    <w:r w:rsidRPr="00DF5538">
                      <w:rPr>
                        <w:rFonts w:ascii="Arial" w:hAnsi="Arial" w:cs="Arial"/>
                        <w:b/>
                        <w:sz w:val="24"/>
                      </w:rPr>
                      <w:t>NEESONS, A VERITEXT COMPANY</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6960F" w14:textId="1E2FE3A0" w:rsidR="00661757" w:rsidRPr="00521BD5" w:rsidRDefault="00661757" w:rsidP="00BA104E">
    <w:pPr>
      <w:pStyle w:val="Footer"/>
      <w:jc w:val="center"/>
      <w:rPr>
        <w:rFonts w:ascii="Arial" w:hAnsi="Arial" w:cs="Arial"/>
        <w:sz w:val="24"/>
      </w:rPr>
    </w:pPr>
    <w:r w:rsidRPr="00521BD5">
      <w:rPr>
        <w:rFonts w:ascii="Arial" w:hAnsi="Arial" w:cs="Arial"/>
        <w:noProof/>
        <w:sz w:val="24"/>
        <w:lang w:val="en-CA" w:eastAsia="en-CA"/>
      </w:rPr>
      <mc:AlternateContent>
        <mc:Choice Requires="wps">
          <w:drawing>
            <wp:anchor distT="0" distB="0" distL="114300" distR="114300" simplePos="0" relativeHeight="251656704" behindDoc="0" locked="0" layoutInCell="1" allowOverlap="1" wp14:anchorId="7D6A3016" wp14:editId="7E0B9A6B">
              <wp:simplePos x="0" y="0"/>
              <wp:positionH relativeFrom="column">
                <wp:posOffset>-424815</wp:posOffset>
              </wp:positionH>
              <wp:positionV relativeFrom="paragraph">
                <wp:posOffset>782320</wp:posOffset>
              </wp:positionV>
              <wp:extent cx="4211320" cy="275590"/>
              <wp:effectExtent l="0" t="0" r="63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C635D" w14:textId="77777777" w:rsidR="00661757" w:rsidRPr="00DF5538" w:rsidRDefault="00661757">
                          <w:pPr>
                            <w:rPr>
                              <w:rFonts w:ascii="Arial" w:hAnsi="Arial" w:cs="Arial"/>
                              <w:b/>
                              <w:sz w:val="24"/>
                            </w:rPr>
                          </w:pPr>
                          <w:r w:rsidRPr="00DF5538">
                            <w:rPr>
                              <w:rFonts w:ascii="Arial" w:hAnsi="Arial" w:cs="Arial"/>
                              <w:b/>
                              <w:sz w:val="24"/>
                            </w:rPr>
                            <w:t>NEESONS, A VERITEXT COMPANY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6A3016" id="_x0000_t202" coordsize="21600,21600" o:spt="202" path="m,l,21600r21600,l21600,xe">
              <v:stroke joinstyle="miter"/>
              <v:path gradientshapeok="t" o:connecttype="rect"/>
            </v:shapetype>
            <v:shape id="_x0000_s1027" type="#_x0000_t202" style="position:absolute;left:0;text-align:left;margin-left:-33.45pt;margin-top:61.6pt;width:331.6pt;height:21.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" stroked="f">
              <v:textbox style="mso-fit-shape-to-text:t">
                <w:txbxContent>
                  <w:p w14:paraId="4D0C635D" w14:textId="77777777" w:rsidR="00661757" w:rsidRPr="00DF5538" w:rsidRDefault="00661757">
                    <w:pPr>
                      <w:rPr>
                        <w:rFonts w:ascii="Arial" w:hAnsi="Arial" w:cs="Arial"/>
                        <w:b/>
                        <w:sz w:val="24"/>
                      </w:rPr>
                    </w:pPr>
                    <w:r w:rsidRPr="00DF5538">
                      <w:rPr>
                        <w:rFonts w:ascii="Arial" w:hAnsi="Arial" w:cs="Arial"/>
                        <w:b/>
                        <w:sz w:val="24"/>
                      </w:rPr>
                      <w:t>NEESONS, A VERITEXT COMPANY</w:t>
                    </w:r>
                  </w:p>
                </w:txbxContent>
              </v:textbox>
            </v:shape>
          </w:pict>
        </mc:Fallback>
      </mc:AlternateContent>
    </w:r>
    <w:r w:rsidRPr="00521BD5">
      <w:rPr>
        <w:rFonts w:ascii="Arial" w:hAnsi="Arial" w:cs="Arial"/>
        <w:sz w:val="24"/>
      </w:rPr>
      <w:fldChar w:fldCharType="begin"/>
    </w:r>
    <w:r w:rsidRPr="00521BD5">
      <w:rPr>
        <w:rFonts w:ascii="Arial" w:hAnsi="Arial" w:cs="Arial"/>
        <w:sz w:val="24"/>
      </w:rPr>
      <w:instrText xml:space="preserve"> PAGE   \* MERGEFORMAT </w:instrText>
    </w:r>
    <w:r w:rsidRPr="00521BD5">
      <w:rPr>
        <w:rFonts w:ascii="Arial" w:hAnsi="Arial" w:cs="Arial"/>
        <w:sz w:val="24"/>
      </w:rPr>
      <w:fldChar w:fldCharType="separate"/>
    </w:r>
    <w:r w:rsidR="002867B8">
      <w:rPr>
        <w:rFonts w:ascii="Arial" w:hAnsi="Arial" w:cs="Arial"/>
        <w:noProof/>
        <w:sz w:val="24"/>
      </w:rPr>
      <w:t>1</w:t>
    </w:r>
    <w:r w:rsidRPr="00521BD5">
      <w:rPr>
        <w:rFonts w:ascii="Arial" w:hAnsi="Arial" w:cs="Arial"/>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644BB" w14:textId="77777777" w:rsidR="005E7450" w:rsidRDefault="005E7450">
      <w:r>
        <w:separator/>
      </w:r>
    </w:p>
    <w:p w14:paraId="2F47A0D0" w14:textId="77777777" w:rsidR="005E7450" w:rsidRDefault="005E7450"/>
  </w:footnote>
  <w:footnote w:type="continuationSeparator" w:id="0">
    <w:p w14:paraId="5FB99A2E" w14:textId="77777777" w:rsidR="005E7450" w:rsidRDefault="005E7450">
      <w:r>
        <w:continuationSeparator/>
      </w:r>
    </w:p>
    <w:p w14:paraId="6E5CBBA3" w14:textId="77777777" w:rsidR="005E7450" w:rsidRDefault="005E74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73668" w14:textId="77777777" w:rsidR="00661757" w:rsidRPr="000350D3" w:rsidRDefault="00661757" w:rsidP="00E8293E">
    <w:pPr>
      <w:jc w:val="center"/>
      <w:rPr>
        <w:rFonts w:cs="Times New Roman"/>
      </w:rPr>
    </w:pPr>
  </w:p>
  <w:p w14:paraId="5CDF12DD" w14:textId="77777777" w:rsidR="00661757" w:rsidRPr="005A45EC" w:rsidRDefault="00661757">
    <w:pPr>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BBD"/>
    <w:multiLevelType w:val="hybridMultilevel"/>
    <w:tmpl w:val="88B04204"/>
    <w:lvl w:ilvl="0" w:tplc="EC2049B8">
      <w:start w:val="1"/>
      <w:numFmt w:val="decimal"/>
      <w:suff w:val="nothing"/>
      <w:lvlText w:val="--- UNDERTAKING NO. %1"/>
      <w:lvlJc w:val="left"/>
      <w:pPr>
        <w:ind w:left="0" w:firstLine="907"/>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0A50520F"/>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AC104A"/>
    <w:multiLevelType w:val="hybridMultilevel"/>
    <w:tmpl w:val="5466367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BF53B02"/>
    <w:multiLevelType w:val="hybridMultilevel"/>
    <w:tmpl w:val="2CDEAF2E"/>
    <w:lvl w:ilvl="0" w:tplc="969458C8">
      <w:start w:val="1"/>
      <w:numFmt w:val="decimal"/>
      <w:lvlRestart w:val="0"/>
      <w:lvlText w:val="%1."/>
      <w:lvlJc w:val="left"/>
      <w:pPr>
        <w:tabs>
          <w:tab w:val="num" w:pos="720"/>
        </w:tabs>
        <w:ind w:left="720" w:hanging="360"/>
      </w:pPr>
      <w:rPr>
        <w:rFonts w:hint="default"/>
      </w:rPr>
    </w:lvl>
    <w:lvl w:ilvl="1" w:tplc="2C148616">
      <w:start w:val="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7E0166"/>
    <w:multiLevelType w:val="hybridMultilevel"/>
    <w:tmpl w:val="5386ABCE"/>
    <w:lvl w:ilvl="0" w:tplc="DDEAFE1E">
      <w:start w:val="1"/>
      <w:numFmt w:val="decimal"/>
      <w:suff w:val="nothing"/>
      <w:lvlText w:val="--- UNDER ADVISEMENT NO. %1"/>
      <w:lvlJc w:val="left"/>
      <w:pPr>
        <w:ind w:left="90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C208A"/>
    <w:multiLevelType w:val="hybridMultilevel"/>
    <w:tmpl w:val="0902F30A"/>
    <w:lvl w:ilvl="0" w:tplc="CE588C2E">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6">
    <w:nsid w:val="26331E44"/>
    <w:multiLevelType w:val="hybridMultilevel"/>
    <w:tmpl w:val="C03EB96C"/>
    <w:lvl w:ilvl="0" w:tplc="BD76FF06">
      <w:start w:val="1"/>
      <w:numFmt w:val="decimal"/>
      <w:lvlText w:val="--- UNDER ADVISEMENT NO. %1"/>
      <w:lvlJc w:val="left"/>
      <w:pPr>
        <w:ind w:left="1267" w:hanging="360"/>
      </w:pPr>
      <w:rPr>
        <w:rFonts w:ascii="Courier New" w:hAnsi="Courier New" w:hint="default"/>
        <w:b w:val="0"/>
        <w:i w:val="0"/>
        <w:sz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26A70CDA"/>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A83FC7"/>
    <w:multiLevelType w:val="hybridMultilevel"/>
    <w:tmpl w:val="221E481E"/>
    <w:lvl w:ilvl="0" w:tplc="3CD41068">
      <w:start w:val="1"/>
      <w:numFmt w:val="decimal"/>
      <w:lvlText w:val="%1."/>
      <w:lvlJc w:val="left"/>
      <w:pPr>
        <w:ind w:left="1094"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A2C0A"/>
    <w:multiLevelType w:val="hybridMultilevel"/>
    <w:tmpl w:val="7C38090E"/>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33BE4CD8"/>
    <w:multiLevelType w:val="hybridMultilevel"/>
    <w:tmpl w:val="32DEEA4C"/>
    <w:lvl w:ilvl="0" w:tplc="2F22A1AA">
      <w:start w:val="1"/>
      <w:numFmt w:val="decimal"/>
      <w:lvlText w:val="%1"/>
      <w:lvlJc w:val="left"/>
      <w:pPr>
        <w:ind w:left="3600" w:hanging="25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7A2C69"/>
    <w:multiLevelType w:val="hybridMultilevel"/>
    <w:tmpl w:val="5A5E2658"/>
    <w:lvl w:ilvl="0" w:tplc="F3F23E60">
      <w:start w:val="1"/>
      <w:numFmt w:val="decimal"/>
      <w:lvlRestart w:val="0"/>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DE1F82"/>
    <w:multiLevelType w:val="hybridMultilevel"/>
    <w:tmpl w:val="FA40322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47037C6C"/>
    <w:multiLevelType w:val="hybridMultilevel"/>
    <w:tmpl w:val="24F29E86"/>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4">
    <w:nsid w:val="4EC51A68"/>
    <w:multiLevelType w:val="hybridMultilevel"/>
    <w:tmpl w:val="5A306C8C"/>
    <w:lvl w:ilvl="0" w:tplc="2C148616">
      <w:start w:val="1"/>
      <w:numFmt w:val="decimal"/>
      <w:lvlRestart w:val="0"/>
      <w:lvlText w:val="%1."/>
      <w:lvlJc w:val="left"/>
      <w:pPr>
        <w:tabs>
          <w:tab w:val="num" w:pos="3629"/>
        </w:tabs>
        <w:ind w:left="3629" w:hanging="360"/>
      </w:pPr>
      <w:rPr>
        <w:rFonts w:hint="default"/>
      </w:rPr>
    </w:lvl>
    <w:lvl w:ilvl="1" w:tplc="04090019" w:tentative="1">
      <w:start w:val="1"/>
      <w:numFmt w:val="lowerLetter"/>
      <w:lvlText w:val="%2."/>
      <w:lvlJc w:val="left"/>
      <w:pPr>
        <w:tabs>
          <w:tab w:val="num" w:pos="4349"/>
        </w:tabs>
        <w:ind w:left="4349" w:hanging="360"/>
      </w:pPr>
    </w:lvl>
    <w:lvl w:ilvl="2" w:tplc="0409001B" w:tentative="1">
      <w:start w:val="1"/>
      <w:numFmt w:val="lowerRoman"/>
      <w:lvlText w:val="%3."/>
      <w:lvlJc w:val="right"/>
      <w:pPr>
        <w:tabs>
          <w:tab w:val="num" w:pos="5069"/>
        </w:tabs>
        <w:ind w:left="5069" w:hanging="180"/>
      </w:pPr>
    </w:lvl>
    <w:lvl w:ilvl="3" w:tplc="0409000F" w:tentative="1">
      <w:start w:val="1"/>
      <w:numFmt w:val="decimal"/>
      <w:lvlText w:val="%4."/>
      <w:lvlJc w:val="left"/>
      <w:pPr>
        <w:tabs>
          <w:tab w:val="num" w:pos="5789"/>
        </w:tabs>
        <w:ind w:left="5789" w:hanging="360"/>
      </w:pPr>
    </w:lvl>
    <w:lvl w:ilvl="4" w:tplc="04090019" w:tentative="1">
      <w:start w:val="1"/>
      <w:numFmt w:val="lowerLetter"/>
      <w:lvlText w:val="%5."/>
      <w:lvlJc w:val="left"/>
      <w:pPr>
        <w:tabs>
          <w:tab w:val="num" w:pos="6509"/>
        </w:tabs>
        <w:ind w:left="6509" w:hanging="360"/>
      </w:pPr>
    </w:lvl>
    <w:lvl w:ilvl="5" w:tplc="0409001B" w:tentative="1">
      <w:start w:val="1"/>
      <w:numFmt w:val="lowerRoman"/>
      <w:lvlText w:val="%6."/>
      <w:lvlJc w:val="right"/>
      <w:pPr>
        <w:tabs>
          <w:tab w:val="num" w:pos="7229"/>
        </w:tabs>
        <w:ind w:left="7229" w:hanging="180"/>
      </w:pPr>
    </w:lvl>
    <w:lvl w:ilvl="6" w:tplc="0409000F" w:tentative="1">
      <w:start w:val="1"/>
      <w:numFmt w:val="decimal"/>
      <w:lvlText w:val="%7."/>
      <w:lvlJc w:val="left"/>
      <w:pPr>
        <w:tabs>
          <w:tab w:val="num" w:pos="7949"/>
        </w:tabs>
        <w:ind w:left="7949" w:hanging="360"/>
      </w:pPr>
    </w:lvl>
    <w:lvl w:ilvl="7" w:tplc="04090019" w:tentative="1">
      <w:start w:val="1"/>
      <w:numFmt w:val="lowerLetter"/>
      <w:lvlText w:val="%8."/>
      <w:lvlJc w:val="left"/>
      <w:pPr>
        <w:tabs>
          <w:tab w:val="num" w:pos="8669"/>
        </w:tabs>
        <w:ind w:left="8669" w:hanging="360"/>
      </w:pPr>
    </w:lvl>
    <w:lvl w:ilvl="8" w:tplc="0409001B" w:tentative="1">
      <w:start w:val="1"/>
      <w:numFmt w:val="lowerRoman"/>
      <w:lvlText w:val="%9."/>
      <w:lvlJc w:val="right"/>
      <w:pPr>
        <w:tabs>
          <w:tab w:val="num" w:pos="9389"/>
        </w:tabs>
        <w:ind w:left="9389" w:hanging="180"/>
      </w:pPr>
    </w:lvl>
  </w:abstractNum>
  <w:abstractNum w:abstractNumId="15">
    <w:nsid w:val="50B56F48"/>
    <w:multiLevelType w:val="hybridMultilevel"/>
    <w:tmpl w:val="FC364CB2"/>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6">
    <w:nsid w:val="571165E8"/>
    <w:multiLevelType w:val="hybridMultilevel"/>
    <w:tmpl w:val="7F3A434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7">
    <w:nsid w:val="57EC3AC5"/>
    <w:multiLevelType w:val="hybridMultilevel"/>
    <w:tmpl w:val="8F12144A"/>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62EF3284"/>
    <w:multiLevelType w:val="hybridMultilevel"/>
    <w:tmpl w:val="67D6E796"/>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708B644A"/>
    <w:multiLevelType w:val="hybridMultilevel"/>
    <w:tmpl w:val="D65053E4"/>
    <w:lvl w:ilvl="0" w:tplc="7B747604">
      <w:start w:val="1"/>
      <w:numFmt w:val="decimal"/>
      <w:suff w:val="nothing"/>
      <w:lvlText w:val="--- REFUSAL NO. %1"/>
      <w:lvlJc w:val="left"/>
      <w:pPr>
        <w:ind w:left="1267"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74262232"/>
    <w:multiLevelType w:val="hybridMultilevel"/>
    <w:tmpl w:val="3FEE0128"/>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nsid w:val="748F7284"/>
    <w:multiLevelType w:val="hybridMultilevel"/>
    <w:tmpl w:val="1A2436DC"/>
    <w:lvl w:ilvl="0" w:tplc="2C148616">
      <w:start w:val="1"/>
      <w:numFmt w:val="decimal"/>
      <w:lvlRestart w:val="0"/>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nsid w:val="770F593A"/>
    <w:multiLevelType w:val="hybridMultilevel"/>
    <w:tmpl w:val="7D742F32"/>
    <w:lvl w:ilvl="0" w:tplc="BA524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EC536E"/>
    <w:multiLevelType w:val="hybridMultilevel"/>
    <w:tmpl w:val="EE025FD8"/>
    <w:lvl w:ilvl="0" w:tplc="3EC09E8C">
      <w:start w:val="1"/>
      <w:numFmt w:val="decimal"/>
      <w:lvlRestart w:val="0"/>
      <w:lvlText w:val="%1"/>
      <w:lvlJc w:val="left"/>
      <w:pPr>
        <w:tabs>
          <w:tab w:val="num" w:pos="3380"/>
        </w:tabs>
        <w:ind w:left="3380" w:hanging="360"/>
      </w:pPr>
      <w:rPr>
        <w:rFonts w:hint="default"/>
      </w:rPr>
    </w:lvl>
    <w:lvl w:ilvl="1" w:tplc="10090019" w:tentative="1">
      <w:start w:val="1"/>
      <w:numFmt w:val="lowerLetter"/>
      <w:lvlText w:val="%2."/>
      <w:lvlJc w:val="left"/>
      <w:pPr>
        <w:ind w:left="4100" w:hanging="360"/>
      </w:pPr>
    </w:lvl>
    <w:lvl w:ilvl="2" w:tplc="1009001B" w:tentative="1">
      <w:start w:val="1"/>
      <w:numFmt w:val="lowerRoman"/>
      <w:lvlText w:val="%3."/>
      <w:lvlJc w:val="right"/>
      <w:pPr>
        <w:ind w:left="4820" w:hanging="180"/>
      </w:pPr>
    </w:lvl>
    <w:lvl w:ilvl="3" w:tplc="1009000F" w:tentative="1">
      <w:start w:val="1"/>
      <w:numFmt w:val="decimal"/>
      <w:lvlText w:val="%4."/>
      <w:lvlJc w:val="left"/>
      <w:pPr>
        <w:ind w:left="5540" w:hanging="360"/>
      </w:pPr>
    </w:lvl>
    <w:lvl w:ilvl="4" w:tplc="10090019" w:tentative="1">
      <w:start w:val="1"/>
      <w:numFmt w:val="lowerLetter"/>
      <w:lvlText w:val="%5."/>
      <w:lvlJc w:val="left"/>
      <w:pPr>
        <w:ind w:left="6260" w:hanging="360"/>
      </w:pPr>
    </w:lvl>
    <w:lvl w:ilvl="5" w:tplc="1009001B" w:tentative="1">
      <w:start w:val="1"/>
      <w:numFmt w:val="lowerRoman"/>
      <w:lvlText w:val="%6."/>
      <w:lvlJc w:val="right"/>
      <w:pPr>
        <w:ind w:left="6980" w:hanging="180"/>
      </w:pPr>
    </w:lvl>
    <w:lvl w:ilvl="6" w:tplc="1009000F" w:tentative="1">
      <w:start w:val="1"/>
      <w:numFmt w:val="decimal"/>
      <w:lvlText w:val="%7."/>
      <w:lvlJc w:val="left"/>
      <w:pPr>
        <w:ind w:left="7700" w:hanging="360"/>
      </w:pPr>
    </w:lvl>
    <w:lvl w:ilvl="7" w:tplc="10090019" w:tentative="1">
      <w:start w:val="1"/>
      <w:numFmt w:val="lowerLetter"/>
      <w:lvlText w:val="%8."/>
      <w:lvlJc w:val="left"/>
      <w:pPr>
        <w:ind w:left="8420" w:hanging="360"/>
      </w:pPr>
    </w:lvl>
    <w:lvl w:ilvl="8" w:tplc="1009001B" w:tentative="1">
      <w:start w:val="1"/>
      <w:numFmt w:val="lowerRoman"/>
      <w:lvlText w:val="%9."/>
      <w:lvlJc w:val="right"/>
      <w:pPr>
        <w:ind w:left="9140" w:hanging="180"/>
      </w:pPr>
    </w:lvl>
  </w:abstractNum>
  <w:abstractNum w:abstractNumId="24">
    <w:nsid w:val="7DF5667D"/>
    <w:multiLevelType w:val="hybridMultilevel"/>
    <w:tmpl w:val="4DEA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4"/>
  </w:num>
  <w:num w:numId="3">
    <w:abstractNumId w:val="20"/>
  </w:num>
  <w:num w:numId="4">
    <w:abstractNumId w:val="21"/>
  </w:num>
  <w:num w:numId="5">
    <w:abstractNumId w:val="18"/>
  </w:num>
  <w:num w:numId="6">
    <w:abstractNumId w:val="12"/>
  </w:num>
  <w:num w:numId="7">
    <w:abstractNumId w:val="2"/>
  </w:num>
  <w:num w:numId="8">
    <w:abstractNumId w:val="17"/>
  </w:num>
  <w:num w:numId="9">
    <w:abstractNumId w:val="15"/>
  </w:num>
  <w:num w:numId="10">
    <w:abstractNumId w:val="16"/>
  </w:num>
  <w:num w:numId="11">
    <w:abstractNumId w:val="14"/>
  </w:num>
  <w:num w:numId="12">
    <w:abstractNumId w:val="13"/>
  </w:num>
  <w:num w:numId="13">
    <w:abstractNumId w:val="9"/>
  </w:num>
  <w:num w:numId="14">
    <w:abstractNumId w:val="8"/>
  </w:num>
  <w:num w:numId="15">
    <w:abstractNumId w:val="23"/>
  </w:num>
  <w:num w:numId="16">
    <w:abstractNumId w:val="5"/>
  </w:num>
  <w:num w:numId="17">
    <w:abstractNumId w:val="10"/>
  </w:num>
  <w:num w:numId="18">
    <w:abstractNumId w:val="7"/>
  </w:num>
  <w:num w:numId="19">
    <w:abstractNumId w:val="11"/>
  </w:num>
  <w:num w:numId="20">
    <w:abstractNumId w:val="1"/>
  </w:num>
  <w:num w:numId="21">
    <w:abstractNumId w:val="4"/>
  </w:num>
  <w:num w:numId="22">
    <w:abstractNumId w:val="0"/>
  </w:num>
  <w:num w:numId="23">
    <w:abstractNumId w:val="6"/>
  </w:num>
  <w:num w:numId="24">
    <w:abstractNumId w:val="19"/>
  </w:num>
  <w:num w:numId="2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attachedTemplate r:id="rId1"/>
  <w:defaultTabStop w:val="2880"/>
  <w:drawingGridHorizontalSpacing w:val="2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67C2BA0-1582-4588-8998-869F8DC00968}"/>
    <w:docVar w:name="dgnword-eventsink" w:val="95753992"/>
  </w:docVars>
  <w:rsids>
    <w:rsidRoot w:val="00CA0100"/>
    <w:rsid w:val="000017CE"/>
    <w:rsid w:val="000026A7"/>
    <w:rsid w:val="00002A8E"/>
    <w:rsid w:val="00005921"/>
    <w:rsid w:val="00006165"/>
    <w:rsid w:val="00006F56"/>
    <w:rsid w:val="00011A7F"/>
    <w:rsid w:val="0001487C"/>
    <w:rsid w:val="00015A37"/>
    <w:rsid w:val="00015E24"/>
    <w:rsid w:val="000161E0"/>
    <w:rsid w:val="00017786"/>
    <w:rsid w:val="00020C0F"/>
    <w:rsid w:val="00022E97"/>
    <w:rsid w:val="00022EEF"/>
    <w:rsid w:val="00023F4C"/>
    <w:rsid w:val="00025553"/>
    <w:rsid w:val="00026755"/>
    <w:rsid w:val="00032904"/>
    <w:rsid w:val="00034676"/>
    <w:rsid w:val="000350D3"/>
    <w:rsid w:val="00035E50"/>
    <w:rsid w:val="0003695B"/>
    <w:rsid w:val="00040AF1"/>
    <w:rsid w:val="00040E16"/>
    <w:rsid w:val="0004124B"/>
    <w:rsid w:val="00041AF4"/>
    <w:rsid w:val="000421B0"/>
    <w:rsid w:val="0004284F"/>
    <w:rsid w:val="00042A67"/>
    <w:rsid w:val="00044A37"/>
    <w:rsid w:val="00051850"/>
    <w:rsid w:val="00051AF3"/>
    <w:rsid w:val="00052303"/>
    <w:rsid w:val="000553AD"/>
    <w:rsid w:val="0006198F"/>
    <w:rsid w:val="000627BB"/>
    <w:rsid w:val="0006344C"/>
    <w:rsid w:val="00063C4E"/>
    <w:rsid w:val="00071497"/>
    <w:rsid w:val="00071D54"/>
    <w:rsid w:val="00074647"/>
    <w:rsid w:val="00076FCA"/>
    <w:rsid w:val="0008103D"/>
    <w:rsid w:val="000819A5"/>
    <w:rsid w:val="00082DF6"/>
    <w:rsid w:val="0008397C"/>
    <w:rsid w:val="000842ED"/>
    <w:rsid w:val="000847D9"/>
    <w:rsid w:val="00085521"/>
    <w:rsid w:val="00085666"/>
    <w:rsid w:val="00085A57"/>
    <w:rsid w:val="00086753"/>
    <w:rsid w:val="00086942"/>
    <w:rsid w:val="00087C4F"/>
    <w:rsid w:val="00087CCB"/>
    <w:rsid w:val="00091977"/>
    <w:rsid w:val="0009217B"/>
    <w:rsid w:val="00092C6A"/>
    <w:rsid w:val="00092CE5"/>
    <w:rsid w:val="00093654"/>
    <w:rsid w:val="000947E7"/>
    <w:rsid w:val="0009664E"/>
    <w:rsid w:val="00096AF6"/>
    <w:rsid w:val="00097388"/>
    <w:rsid w:val="00097A62"/>
    <w:rsid w:val="00097BAA"/>
    <w:rsid w:val="000A1638"/>
    <w:rsid w:val="000A3C68"/>
    <w:rsid w:val="000A4A98"/>
    <w:rsid w:val="000A4CB7"/>
    <w:rsid w:val="000A511D"/>
    <w:rsid w:val="000A54F4"/>
    <w:rsid w:val="000A54FF"/>
    <w:rsid w:val="000A5D2E"/>
    <w:rsid w:val="000A64BB"/>
    <w:rsid w:val="000A6DD8"/>
    <w:rsid w:val="000A7D3B"/>
    <w:rsid w:val="000B10D2"/>
    <w:rsid w:val="000B1E02"/>
    <w:rsid w:val="000B26C5"/>
    <w:rsid w:val="000B4924"/>
    <w:rsid w:val="000B4BAA"/>
    <w:rsid w:val="000B5DBA"/>
    <w:rsid w:val="000B6C0B"/>
    <w:rsid w:val="000B7A09"/>
    <w:rsid w:val="000C0D10"/>
    <w:rsid w:val="000C136B"/>
    <w:rsid w:val="000C138A"/>
    <w:rsid w:val="000C2297"/>
    <w:rsid w:val="000C3B78"/>
    <w:rsid w:val="000C5654"/>
    <w:rsid w:val="000C6268"/>
    <w:rsid w:val="000C6485"/>
    <w:rsid w:val="000C6540"/>
    <w:rsid w:val="000C6C65"/>
    <w:rsid w:val="000D0414"/>
    <w:rsid w:val="000D3030"/>
    <w:rsid w:val="000D40AF"/>
    <w:rsid w:val="000D42EE"/>
    <w:rsid w:val="000D687F"/>
    <w:rsid w:val="000D6E93"/>
    <w:rsid w:val="000D709A"/>
    <w:rsid w:val="000E0623"/>
    <w:rsid w:val="000E0BC5"/>
    <w:rsid w:val="000E276B"/>
    <w:rsid w:val="000E30FE"/>
    <w:rsid w:val="000E3233"/>
    <w:rsid w:val="000E34F1"/>
    <w:rsid w:val="000E6752"/>
    <w:rsid w:val="000E7C87"/>
    <w:rsid w:val="000F0666"/>
    <w:rsid w:val="000F10E1"/>
    <w:rsid w:val="000F5BA3"/>
    <w:rsid w:val="001037FF"/>
    <w:rsid w:val="00104670"/>
    <w:rsid w:val="00105FE8"/>
    <w:rsid w:val="001068AE"/>
    <w:rsid w:val="001079C0"/>
    <w:rsid w:val="001105F6"/>
    <w:rsid w:val="00113027"/>
    <w:rsid w:val="00113804"/>
    <w:rsid w:val="001151BF"/>
    <w:rsid w:val="001156CA"/>
    <w:rsid w:val="0011582A"/>
    <w:rsid w:val="00115E4A"/>
    <w:rsid w:val="001167D6"/>
    <w:rsid w:val="00120F72"/>
    <w:rsid w:val="001239F0"/>
    <w:rsid w:val="0012486C"/>
    <w:rsid w:val="00127A95"/>
    <w:rsid w:val="00127CDD"/>
    <w:rsid w:val="00130B9C"/>
    <w:rsid w:val="00135DE2"/>
    <w:rsid w:val="00135F83"/>
    <w:rsid w:val="001406FF"/>
    <w:rsid w:val="001407A5"/>
    <w:rsid w:val="0014266B"/>
    <w:rsid w:val="0014318A"/>
    <w:rsid w:val="001441C0"/>
    <w:rsid w:val="00144207"/>
    <w:rsid w:val="00145A79"/>
    <w:rsid w:val="00145D11"/>
    <w:rsid w:val="00147CAA"/>
    <w:rsid w:val="0015173B"/>
    <w:rsid w:val="00151A7B"/>
    <w:rsid w:val="00151CFA"/>
    <w:rsid w:val="00152097"/>
    <w:rsid w:val="00152150"/>
    <w:rsid w:val="00152C07"/>
    <w:rsid w:val="00153119"/>
    <w:rsid w:val="00154A8F"/>
    <w:rsid w:val="001552F2"/>
    <w:rsid w:val="00156FCB"/>
    <w:rsid w:val="00157656"/>
    <w:rsid w:val="0016037D"/>
    <w:rsid w:val="00161DC9"/>
    <w:rsid w:val="00162807"/>
    <w:rsid w:val="00162B3F"/>
    <w:rsid w:val="00162B84"/>
    <w:rsid w:val="00163526"/>
    <w:rsid w:val="00164E5E"/>
    <w:rsid w:val="00164F26"/>
    <w:rsid w:val="0016506A"/>
    <w:rsid w:val="00165911"/>
    <w:rsid w:val="0017147C"/>
    <w:rsid w:val="0017397C"/>
    <w:rsid w:val="00174286"/>
    <w:rsid w:val="00175734"/>
    <w:rsid w:val="0017625A"/>
    <w:rsid w:val="00177051"/>
    <w:rsid w:val="00180A21"/>
    <w:rsid w:val="00180B51"/>
    <w:rsid w:val="00180B9D"/>
    <w:rsid w:val="00180D61"/>
    <w:rsid w:val="00183DC1"/>
    <w:rsid w:val="001855E1"/>
    <w:rsid w:val="001858C6"/>
    <w:rsid w:val="00186066"/>
    <w:rsid w:val="00186690"/>
    <w:rsid w:val="0018694B"/>
    <w:rsid w:val="00186981"/>
    <w:rsid w:val="00187BE4"/>
    <w:rsid w:val="00187CDE"/>
    <w:rsid w:val="00192361"/>
    <w:rsid w:val="001948F4"/>
    <w:rsid w:val="0019521C"/>
    <w:rsid w:val="0019566D"/>
    <w:rsid w:val="00195C57"/>
    <w:rsid w:val="0019709D"/>
    <w:rsid w:val="001973B1"/>
    <w:rsid w:val="001A0443"/>
    <w:rsid w:val="001A05B9"/>
    <w:rsid w:val="001A130C"/>
    <w:rsid w:val="001A1448"/>
    <w:rsid w:val="001A1958"/>
    <w:rsid w:val="001A6498"/>
    <w:rsid w:val="001A7368"/>
    <w:rsid w:val="001B0951"/>
    <w:rsid w:val="001B5723"/>
    <w:rsid w:val="001B58C8"/>
    <w:rsid w:val="001B5CC2"/>
    <w:rsid w:val="001B5F6E"/>
    <w:rsid w:val="001B615C"/>
    <w:rsid w:val="001B637E"/>
    <w:rsid w:val="001B725A"/>
    <w:rsid w:val="001B7385"/>
    <w:rsid w:val="001C0D20"/>
    <w:rsid w:val="001C268E"/>
    <w:rsid w:val="001C29D4"/>
    <w:rsid w:val="001C370D"/>
    <w:rsid w:val="001C3929"/>
    <w:rsid w:val="001D0C26"/>
    <w:rsid w:val="001D2289"/>
    <w:rsid w:val="001D3435"/>
    <w:rsid w:val="001D497E"/>
    <w:rsid w:val="001D5B80"/>
    <w:rsid w:val="001D6898"/>
    <w:rsid w:val="001D6C07"/>
    <w:rsid w:val="001D7683"/>
    <w:rsid w:val="001D7F15"/>
    <w:rsid w:val="001E032A"/>
    <w:rsid w:val="001E1352"/>
    <w:rsid w:val="001E18E4"/>
    <w:rsid w:val="001E233A"/>
    <w:rsid w:val="001E5130"/>
    <w:rsid w:val="001E6EE2"/>
    <w:rsid w:val="001E7481"/>
    <w:rsid w:val="001F2694"/>
    <w:rsid w:val="001F3369"/>
    <w:rsid w:val="001F36AD"/>
    <w:rsid w:val="001F3DC5"/>
    <w:rsid w:val="001F6870"/>
    <w:rsid w:val="001F7410"/>
    <w:rsid w:val="001F741B"/>
    <w:rsid w:val="001F767F"/>
    <w:rsid w:val="002006F3"/>
    <w:rsid w:val="00201E99"/>
    <w:rsid w:val="00202D94"/>
    <w:rsid w:val="00203421"/>
    <w:rsid w:val="002058C0"/>
    <w:rsid w:val="0020666C"/>
    <w:rsid w:val="00210B5B"/>
    <w:rsid w:val="0021416C"/>
    <w:rsid w:val="00215E57"/>
    <w:rsid w:val="00215F49"/>
    <w:rsid w:val="0021725E"/>
    <w:rsid w:val="00217D4D"/>
    <w:rsid w:val="00220972"/>
    <w:rsid w:val="00224990"/>
    <w:rsid w:val="0022633E"/>
    <w:rsid w:val="002318CC"/>
    <w:rsid w:val="002342C2"/>
    <w:rsid w:val="00235462"/>
    <w:rsid w:val="002368AA"/>
    <w:rsid w:val="002369AF"/>
    <w:rsid w:val="002376D6"/>
    <w:rsid w:val="002379BA"/>
    <w:rsid w:val="00237E0E"/>
    <w:rsid w:val="002404E0"/>
    <w:rsid w:val="0024097E"/>
    <w:rsid w:val="00240F97"/>
    <w:rsid w:val="00241BAD"/>
    <w:rsid w:val="0024204F"/>
    <w:rsid w:val="002422CF"/>
    <w:rsid w:val="002428F5"/>
    <w:rsid w:val="00242922"/>
    <w:rsid w:val="00243023"/>
    <w:rsid w:val="00243650"/>
    <w:rsid w:val="0024414C"/>
    <w:rsid w:val="0024499F"/>
    <w:rsid w:val="00244C39"/>
    <w:rsid w:val="002463D6"/>
    <w:rsid w:val="00246477"/>
    <w:rsid w:val="00246D8E"/>
    <w:rsid w:val="00247455"/>
    <w:rsid w:val="002505C3"/>
    <w:rsid w:val="00250713"/>
    <w:rsid w:val="00250ED7"/>
    <w:rsid w:val="0025219E"/>
    <w:rsid w:val="002524BB"/>
    <w:rsid w:val="002525B8"/>
    <w:rsid w:val="0025276B"/>
    <w:rsid w:val="00253064"/>
    <w:rsid w:val="00253ACF"/>
    <w:rsid w:val="00253BD6"/>
    <w:rsid w:val="002549DA"/>
    <w:rsid w:val="00255302"/>
    <w:rsid w:val="002562FE"/>
    <w:rsid w:val="002570BA"/>
    <w:rsid w:val="00257D3E"/>
    <w:rsid w:val="00260D3C"/>
    <w:rsid w:val="00261136"/>
    <w:rsid w:val="00262233"/>
    <w:rsid w:val="00262DD2"/>
    <w:rsid w:val="00263655"/>
    <w:rsid w:val="00263D23"/>
    <w:rsid w:val="002660EC"/>
    <w:rsid w:val="00267E71"/>
    <w:rsid w:val="00275063"/>
    <w:rsid w:val="00275756"/>
    <w:rsid w:val="002768B3"/>
    <w:rsid w:val="00283258"/>
    <w:rsid w:val="0028336A"/>
    <w:rsid w:val="002833D9"/>
    <w:rsid w:val="002840D2"/>
    <w:rsid w:val="00285D16"/>
    <w:rsid w:val="002867B8"/>
    <w:rsid w:val="00286F8F"/>
    <w:rsid w:val="002910B2"/>
    <w:rsid w:val="00293A9A"/>
    <w:rsid w:val="00294F86"/>
    <w:rsid w:val="002A02E7"/>
    <w:rsid w:val="002A4600"/>
    <w:rsid w:val="002A56D5"/>
    <w:rsid w:val="002A714D"/>
    <w:rsid w:val="002B0F75"/>
    <w:rsid w:val="002B4D5E"/>
    <w:rsid w:val="002B554A"/>
    <w:rsid w:val="002B616E"/>
    <w:rsid w:val="002C2327"/>
    <w:rsid w:val="002C2CF5"/>
    <w:rsid w:val="002C351A"/>
    <w:rsid w:val="002C3F4D"/>
    <w:rsid w:val="002C4FEA"/>
    <w:rsid w:val="002C6611"/>
    <w:rsid w:val="002D0509"/>
    <w:rsid w:val="002D170E"/>
    <w:rsid w:val="002D265D"/>
    <w:rsid w:val="002D32E2"/>
    <w:rsid w:val="002D3304"/>
    <w:rsid w:val="002D395D"/>
    <w:rsid w:val="002D3E09"/>
    <w:rsid w:val="002D5146"/>
    <w:rsid w:val="002D562C"/>
    <w:rsid w:val="002D5BEB"/>
    <w:rsid w:val="002D78F6"/>
    <w:rsid w:val="002E148F"/>
    <w:rsid w:val="002E1C4E"/>
    <w:rsid w:val="002E346D"/>
    <w:rsid w:val="002E48FC"/>
    <w:rsid w:val="002F1162"/>
    <w:rsid w:val="002F12CE"/>
    <w:rsid w:val="002F4ABC"/>
    <w:rsid w:val="002F61FA"/>
    <w:rsid w:val="002F67F0"/>
    <w:rsid w:val="002F68DD"/>
    <w:rsid w:val="002F7059"/>
    <w:rsid w:val="00303602"/>
    <w:rsid w:val="00305C3B"/>
    <w:rsid w:val="00306531"/>
    <w:rsid w:val="0030736A"/>
    <w:rsid w:val="003079F7"/>
    <w:rsid w:val="00311B16"/>
    <w:rsid w:val="0031202C"/>
    <w:rsid w:val="0031334D"/>
    <w:rsid w:val="00313F9E"/>
    <w:rsid w:val="003140D6"/>
    <w:rsid w:val="00315B5F"/>
    <w:rsid w:val="00317659"/>
    <w:rsid w:val="00317801"/>
    <w:rsid w:val="00317996"/>
    <w:rsid w:val="00317F69"/>
    <w:rsid w:val="0032082F"/>
    <w:rsid w:val="003209DA"/>
    <w:rsid w:val="00322107"/>
    <w:rsid w:val="0032211D"/>
    <w:rsid w:val="00324D47"/>
    <w:rsid w:val="00325467"/>
    <w:rsid w:val="003265ED"/>
    <w:rsid w:val="00327AD9"/>
    <w:rsid w:val="00327E89"/>
    <w:rsid w:val="00330A96"/>
    <w:rsid w:val="003340AD"/>
    <w:rsid w:val="003347D7"/>
    <w:rsid w:val="00335D7A"/>
    <w:rsid w:val="0033688D"/>
    <w:rsid w:val="00337346"/>
    <w:rsid w:val="003375C1"/>
    <w:rsid w:val="00337CFC"/>
    <w:rsid w:val="00340445"/>
    <w:rsid w:val="0034045C"/>
    <w:rsid w:val="00340C48"/>
    <w:rsid w:val="003429BD"/>
    <w:rsid w:val="00343581"/>
    <w:rsid w:val="0034370D"/>
    <w:rsid w:val="00346929"/>
    <w:rsid w:val="00350412"/>
    <w:rsid w:val="003527FD"/>
    <w:rsid w:val="00357D76"/>
    <w:rsid w:val="00360A74"/>
    <w:rsid w:val="003625C5"/>
    <w:rsid w:val="00362B97"/>
    <w:rsid w:val="00364B39"/>
    <w:rsid w:val="00364D2A"/>
    <w:rsid w:val="003668E5"/>
    <w:rsid w:val="0036712E"/>
    <w:rsid w:val="00370365"/>
    <w:rsid w:val="003703C3"/>
    <w:rsid w:val="00370829"/>
    <w:rsid w:val="00371CEE"/>
    <w:rsid w:val="0037249E"/>
    <w:rsid w:val="00374D29"/>
    <w:rsid w:val="00374F56"/>
    <w:rsid w:val="003771BC"/>
    <w:rsid w:val="0037727F"/>
    <w:rsid w:val="003778B1"/>
    <w:rsid w:val="00377C00"/>
    <w:rsid w:val="00382A40"/>
    <w:rsid w:val="003833CA"/>
    <w:rsid w:val="00390412"/>
    <w:rsid w:val="00390F83"/>
    <w:rsid w:val="003915EF"/>
    <w:rsid w:val="00391915"/>
    <w:rsid w:val="00391E7C"/>
    <w:rsid w:val="00394B39"/>
    <w:rsid w:val="003A277F"/>
    <w:rsid w:val="003A41E3"/>
    <w:rsid w:val="003A607B"/>
    <w:rsid w:val="003A6E9F"/>
    <w:rsid w:val="003A7F29"/>
    <w:rsid w:val="003B054A"/>
    <w:rsid w:val="003B1633"/>
    <w:rsid w:val="003B3182"/>
    <w:rsid w:val="003B35A6"/>
    <w:rsid w:val="003B3AFE"/>
    <w:rsid w:val="003B3E64"/>
    <w:rsid w:val="003B5DF0"/>
    <w:rsid w:val="003B75CB"/>
    <w:rsid w:val="003C1D13"/>
    <w:rsid w:val="003C609A"/>
    <w:rsid w:val="003C6F24"/>
    <w:rsid w:val="003C7F1E"/>
    <w:rsid w:val="003D017D"/>
    <w:rsid w:val="003D0FDE"/>
    <w:rsid w:val="003D1BF5"/>
    <w:rsid w:val="003D47A5"/>
    <w:rsid w:val="003D49FE"/>
    <w:rsid w:val="003D6293"/>
    <w:rsid w:val="003D657F"/>
    <w:rsid w:val="003E0A89"/>
    <w:rsid w:val="003E1568"/>
    <w:rsid w:val="003E1CA2"/>
    <w:rsid w:val="003E294C"/>
    <w:rsid w:val="003E3058"/>
    <w:rsid w:val="003E35CF"/>
    <w:rsid w:val="003E363B"/>
    <w:rsid w:val="003E3A48"/>
    <w:rsid w:val="003E5BB6"/>
    <w:rsid w:val="003E65CF"/>
    <w:rsid w:val="003E6B89"/>
    <w:rsid w:val="003F0F5D"/>
    <w:rsid w:val="003F1C12"/>
    <w:rsid w:val="003F1F14"/>
    <w:rsid w:val="003F3EFA"/>
    <w:rsid w:val="003F6365"/>
    <w:rsid w:val="003F654D"/>
    <w:rsid w:val="003F66C8"/>
    <w:rsid w:val="003F66FB"/>
    <w:rsid w:val="003F6B01"/>
    <w:rsid w:val="003F7DB4"/>
    <w:rsid w:val="00400265"/>
    <w:rsid w:val="00400620"/>
    <w:rsid w:val="004009AA"/>
    <w:rsid w:val="00404EBC"/>
    <w:rsid w:val="00410E98"/>
    <w:rsid w:val="00412441"/>
    <w:rsid w:val="00412AFE"/>
    <w:rsid w:val="00415C8E"/>
    <w:rsid w:val="00417207"/>
    <w:rsid w:val="004174E7"/>
    <w:rsid w:val="00420869"/>
    <w:rsid w:val="004211EF"/>
    <w:rsid w:val="00423711"/>
    <w:rsid w:val="004240E4"/>
    <w:rsid w:val="004248B5"/>
    <w:rsid w:val="00425984"/>
    <w:rsid w:val="00425CB2"/>
    <w:rsid w:val="004260AF"/>
    <w:rsid w:val="00430696"/>
    <w:rsid w:val="00430D24"/>
    <w:rsid w:val="00431B5A"/>
    <w:rsid w:val="00431B93"/>
    <w:rsid w:val="004345A9"/>
    <w:rsid w:val="00435E66"/>
    <w:rsid w:val="00437909"/>
    <w:rsid w:val="00437A89"/>
    <w:rsid w:val="00437F96"/>
    <w:rsid w:val="00440214"/>
    <w:rsid w:val="00440390"/>
    <w:rsid w:val="00440CF5"/>
    <w:rsid w:val="00440F43"/>
    <w:rsid w:val="00442192"/>
    <w:rsid w:val="004421C0"/>
    <w:rsid w:val="00443E23"/>
    <w:rsid w:val="0044405B"/>
    <w:rsid w:val="00445079"/>
    <w:rsid w:val="00445CF5"/>
    <w:rsid w:val="004463F2"/>
    <w:rsid w:val="00447622"/>
    <w:rsid w:val="004506B4"/>
    <w:rsid w:val="0045070E"/>
    <w:rsid w:val="00450879"/>
    <w:rsid w:val="00450B1D"/>
    <w:rsid w:val="00451344"/>
    <w:rsid w:val="00451F69"/>
    <w:rsid w:val="00452B51"/>
    <w:rsid w:val="00457DB6"/>
    <w:rsid w:val="00460AFA"/>
    <w:rsid w:val="00461E5D"/>
    <w:rsid w:val="00461F2F"/>
    <w:rsid w:val="004621BF"/>
    <w:rsid w:val="00465767"/>
    <w:rsid w:val="00466501"/>
    <w:rsid w:val="00466A65"/>
    <w:rsid w:val="00467781"/>
    <w:rsid w:val="00467D83"/>
    <w:rsid w:val="00470449"/>
    <w:rsid w:val="0047154A"/>
    <w:rsid w:val="00472626"/>
    <w:rsid w:val="0047598F"/>
    <w:rsid w:val="004771BA"/>
    <w:rsid w:val="00480349"/>
    <w:rsid w:val="004830D0"/>
    <w:rsid w:val="00483DF4"/>
    <w:rsid w:val="00484798"/>
    <w:rsid w:val="00485FF6"/>
    <w:rsid w:val="00490AF9"/>
    <w:rsid w:val="00490CE6"/>
    <w:rsid w:val="00491429"/>
    <w:rsid w:val="004924D2"/>
    <w:rsid w:val="004939EA"/>
    <w:rsid w:val="004940E5"/>
    <w:rsid w:val="004946A1"/>
    <w:rsid w:val="004A2974"/>
    <w:rsid w:val="004A2D03"/>
    <w:rsid w:val="004A4863"/>
    <w:rsid w:val="004A5466"/>
    <w:rsid w:val="004A7304"/>
    <w:rsid w:val="004A7655"/>
    <w:rsid w:val="004B0E2B"/>
    <w:rsid w:val="004B1991"/>
    <w:rsid w:val="004B3B33"/>
    <w:rsid w:val="004B3C20"/>
    <w:rsid w:val="004B56F1"/>
    <w:rsid w:val="004B5CD5"/>
    <w:rsid w:val="004B5EDF"/>
    <w:rsid w:val="004B66BD"/>
    <w:rsid w:val="004B6EBB"/>
    <w:rsid w:val="004B77C0"/>
    <w:rsid w:val="004B7BD4"/>
    <w:rsid w:val="004B7E62"/>
    <w:rsid w:val="004C081A"/>
    <w:rsid w:val="004C127B"/>
    <w:rsid w:val="004C2305"/>
    <w:rsid w:val="004C3495"/>
    <w:rsid w:val="004C4F46"/>
    <w:rsid w:val="004C66D7"/>
    <w:rsid w:val="004C722F"/>
    <w:rsid w:val="004C7A26"/>
    <w:rsid w:val="004D2DE0"/>
    <w:rsid w:val="004D318A"/>
    <w:rsid w:val="004D4B93"/>
    <w:rsid w:val="004D5C1C"/>
    <w:rsid w:val="004E0081"/>
    <w:rsid w:val="004E00A4"/>
    <w:rsid w:val="004E1111"/>
    <w:rsid w:val="004E1B84"/>
    <w:rsid w:val="004E29ED"/>
    <w:rsid w:val="004E3C62"/>
    <w:rsid w:val="004E6C5F"/>
    <w:rsid w:val="004F04C6"/>
    <w:rsid w:val="004F174F"/>
    <w:rsid w:val="004F1A36"/>
    <w:rsid w:val="004F1EED"/>
    <w:rsid w:val="004F29AD"/>
    <w:rsid w:val="004F42FF"/>
    <w:rsid w:val="004F4E9A"/>
    <w:rsid w:val="004F5241"/>
    <w:rsid w:val="004F530D"/>
    <w:rsid w:val="004F549A"/>
    <w:rsid w:val="004F69B7"/>
    <w:rsid w:val="004F7B6D"/>
    <w:rsid w:val="00501D98"/>
    <w:rsid w:val="005029C7"/>
    <w:rsid w:val="00504717"/>
    <w:rsid w:val="00506753"/>
    <w:rsid w:val="00506F0F"/>
    <w:rsid w:val="00507C38"/>
    <w:rsid w:val="005120C9"/>
    <w:rsid w:val="00515CF5"/>
    <w:rsid w:val="00516846"/>
    <w:rsid w:val="005172F5"/>
    <w:rsid w:val="00517C9C"/>
    <w:rsid w:val="0052099A"/>
    <w:rsid w:val="005211D4"/>
    <w:rsid w:val="00521BD5"/>
    <w:rsid w:val="00521F84"/>
    <w:rsid w:val="005227DC"/>
    <w:rsid w:val="005235BF"/>
    <w:rsid w:val="00525042"/>
    <w:rsid w:val="00526E11"/>
    <w:rsid w:val="00527CE9"/>
    <w:rsid w:val="00527F9E"/>
    <w:rsid w:val="00532263"/>
    <w:rsid w:val="005325E4"/>
    <w:rsid w:val="00532D60"/>
    <w:rsid w:val="00533CB1"/>
    <w:rsid w:val="00533D15"/>
    <w:rsid w:val="005343A4"/>
    <w:rsid w:val="00535CBC"/>
    <w:rsid w:val="00535F22"/>
    <w:rsid w:val="0053707F"/>
    <w:rsid w:val="00541603"/>
    <w:rsid w:val="00541BCA"/>
    <w:rsid w:val="0054219F"/>
    <w:rsid w:val="00542670"/>
    <w:rsid w:val="005428F2"/>
    <w:rsid w:val="005437E9"/>
    <w:rsid w:val="00544CFE"/>
    <w:rsid w:val="0054580C"/>
    <w:rsid w:val="005513AB"/>
    <w:rsid w:val="005529DC"/>
    <w:rsid w:val="00553DCC"/>
    <w:rsid w:val="00554C53"/>
    <w:rsid w:val="00561651"/>
    <w:rsid w:val="0056186B"/>
    <w:rsid w:val="00563A5F"/>
    <w:rsid w:val="00564F81"/>
    <w:rsid w:val="005667A4"/>
    <w:rsid w:val="00566F95"/>
    <w:rsid w:val="00567894"/>
    <w:rsid w:val="00570CE1"/>
    <w:rsid w:val="00570F5B"/>
    <w:rsid w:val="00572912"/>
    <w:rsid w:val="0057337B"/>
    <w:rsid w:val="00573921"/>
    <w:rsid w:val="00573E99"/>
    <w:rsid w:val="0057426B"/>
    <w:rsid w:val="00575AB3"/>
    <w:rsid w:val="00575DD3"/>
    <w:rsid w:val="00576125"/>
    <w:rsid w:val="00577C41"/>
    <w:rsid w:val="00577CAB"/>
    <w:rsid w:val="0058201E"/>
    <w:rsid w:val="00585645"/>
    <w:rsid w:val="00585F30"/>
    <w:rsid w:val="005912FD"/>
    <w:rsid w:val="0059233F"/>
    <w:rsid w:val="0059238F"/>
    <w:rsid w:val="005934E8"/>
    <w:rsid w:val="005952D2"/>
    <w:rsid w:val="00597D6C"/>
    <w:rsid w:val="005A0906"/>
    <w:rsid w:val="005A1A28"/>
    <w:rsid w:val="005A1C30"/>
    <w:rsid w:val="005A1FEE"/>
    <w:rsid w:val="005A2706"/>
    <w:rsid w:val="005A2EF7"/>
    <w:rsid w:val="005A45EC"/>
    <w:rsid w:val="005A5392"/>
    <w:rsid w:val="005A5844"/>
    <w:rsid w:val="005A5BA9"/>
    <w:rsid w:val="005A5E76"/>
    <w:rsid w:val="005A6E98"/>
    <w:rsid w:val="005A75BA"/>
    <w:rsid w:val="005B2948"/>
    <w:rsid w:val="005B523A"/>
    <w:rsid w:val="005B562E"/>
    <w:rsid w:val="005B5A64"/>
    <w:rsid w:val="005C01EC"/>
    <w:rsid w:val="005C2E27"/>
    <w:rsid w:val="005C5B20"/>
    <w:rsid w:val="005C5C3C"/>
    <w:rsid w:val="005C6B5E"/>
    <w:rsid w:val="005C6D38"/>
    <w:rsid w:val="005D0CE2"/>
    <w:rsid w:val="005D1E61"/>
    <w:rsid w:val="005D4300"/>
    <w:rsid w:val="005D4F42"/>
    <w:rsid w:val="005D56F0"/>
    <w:rsid w:val="005D64F5"/>
    <w:rsid w:val="005D78B1"/>
    <w:rsid w:val="005E0089"/>
    <w:rsid w:val="005E0720"/>
    <w:rsid w:val="005E1649"/>
    <w:rsid w:val="005E1C4F"/>
    <w:rsid w:val="005E2D9A"/>
    <w:rsid w:val="005E4867"/>
    <w:rsid w:val="005E5A66"/>
    <w:rsid w:val="005E6F54"/>
    <w:rsid w:val="005E7450"/>
    <w:rsid w:val="005F055F"/>
    <w:rsid w:val="005F1F4F"/>
    <w:rsid w:val="005F1F85"/>
    <w:rsid w:val="005F29BA"/>
    <w:rsid w:val="005F33F9"/>
    <w:rsid w:val="005F38CF"/>
    <w:rsid w:val="005F4292"/>
    <w:rsid w:val="0060031B"/>
    <w:rsid w:val="0060067D"/>
    <w:rsid w:val="006033F6"/>
    <w:rsid w:val="006039BC"/>
    <w:rsid w:val="00605AD2"/>
    <w:rsid w:val="00605B60"/>
    <w:rsid w:val="006107EC"/>
    <w:rsid w:val="00610C28"/>
    <w:rsid w:val="0061226A"/>
    <w:rsid w:val="00613551"/>
    <w:rsid w:val="0061359C"/>
    <w:rsid w:val="006137CA"/>
    <w:rsid w:val="00616FED"/>
    <w:rsid w:val="00617402"/>
    <w:rsid w:val="006175F0"/>
    <w:rsid w:val="00617772"/>
    <w:rsid w:val="0062059B"/>
    <w:rsid w:val="00620C13"/>
    <w:rsid w:val="0062134E"/>
    <w:rsid w:val="00622D12"/>
    <w:rsid w:val="006235B4"/>
    <w:rsid w:val="00625BEF"/>
    <w:rsid w:val="00625F22"/>
    <w:rsid w:val="00627465"/>
    <w:rsid w:val="0062772E"/>
    <w:rsid w:val="00627AE0"/>
    <w:rsid w:val="00630D92"/>
    <w:rsid w:val="0063104D"/>
    <w:rsid w:val="00631ADE"/>
    <w:rsid w:val="00631F90"/>
    <w:rsid w:val="00632526"/>
    <w:rsid w:val="0063295B"/>
    <w:rsid w:val="006374D6"/>
    <w:rsid w:val="00641698"/>
    <w:rsid w:val="00641D3E"/>
    <w:rsid w:val="006433F3"/>
    <w:rsid w:val="00643C1D"/>
    <w:rsid w:val="00643F20"/>
    <w:rsid w:val="00644827"/>
    <w:rsid w:val="00645A5E"/>
    <w:rsid w:val="00645EAA"/>
    <w:rsid w:val="00645F8E"/>
    <w:rsid w:val="0065059B"/>
    <w:rsid w:val="00654212"/>
    <w:rsid w:val="0065447E"/>
    <w:rsid w:val="00654F73"/>
    <w:rsid w:val="00655383"/>
    <w:rsid w:val="00660630"/>
    <w:rsid w:val="00661757"/>
    <w:rsid w:val="00661E68"/>
    <w:rsid w:val="00662242"/>
    <w:rsid w:val="00664B99"/>
    <w:rsid w:val="00664CCD"/>
    <w:rsid w:val="0066582C"/>
    <w:rsid w:val="00666207"/>
    <w:rsid w:val="00666ACA"/>
    <w:rsid w:val="006710B4"/>
    <w:rsid w:val="00671CFE"/>
    <w:rsid w:val="00673E77"/>
    <w:rsid w:val="00676172"/>
    <w:rsid w:val="00676860"/>
    <w:rsid w:val="0067722F"/>
    <w:rsid w:val="00680B69"/>
    <w:rsid w:val="00684267"/>
    <w:rsid w:val="00684D22"/>
    <w:rsid w:val="006850C8"/>
    <w:rsid w:val="00687A6B"/>
    <w:rsid w:val="0069007F"/>
    <w:rsid w:val="006905F9"/>
    <w:rsid w:val="00691CF4"/>
    <w:rsid w:val="00691DFC"/>
    <w:rsid w:val="00697323"/>
    <w:rsid w:val="006973B1"/>
    <w:rsid w:val="006A010B"/>
    <w:rsid w:val="006A36D3"/>
    <w:rsid w:val="006A410A"/>
    <w:rsid w:val="006A4709"/>
    <w:rsid w:val="006A5800"/>
    <w:rsid w:val="006B1593"/>
    <w:rsid w:val="006B1BF7"/>
    <w:rsid w:val="006B3460"/>
    <w:rsid w:val="006B4113"/>
    <w:rsid w:val="006B483F"/>
    <w:rsid w:val="006B4962"/>
    <w:rsid w:val="006B5023"/>
    <w:rsid w:val="006B7B2C"/>
    <w:rsid w:val="006B7D33"/>
    <w:rsid w:val="006C0237"/>
    <w:rsid w:val="006C1EC1"/>
    <w:rsid w:val="006C235D"/>
    <w:rsid w:val="006C2AB8"/>
    <w:rsid w:val="006C2CF7"/>
    <w:rsid w:val="006C4AA9"/>
    <w:rsid w:val="006C6003"/>
    <w:rsid w:val="006C6D26"/>
    <w:rsid w:val="006D179A"/>
    <w:rsid w:val="006D2350"/>
    <w:rsid w:val="006D26EA"/>
    <w:rsid w:val="006D2C72"/>
    <w:rsid w:val="006D382A"/>
    <w:rsid w:val="006D3B51"/>
    <w:rsid w:val="006D6B33"/>
    <w:rsid w:val="006D788E"/>
    <w:rsid w:val="006E26C6"/>
    <w:rsid w:val="006E34BE"/>
    <w:rsid w:val="006E3BF5"/>
    <w:rsid w:val="006E4C68"/>
    <w:rsid w:val="006E599A"/>
    <w:rsid w:val="006F0F9A"/>
    <w:rsid w:val="006F4A32"/>
    <w:rsid w:val="006F504D"/>
    <w:rsid w:val="007004A5"/>
    <w:rsid w:val="007012BD"/>
    <w:rsid w:val="0070177D"/>
    <w:rsid w:val="0070434E"/>
    <w:rsid w:val="00704F1D"/>
    <w:rsid w:val="00705B8D"/>
    <w:rsid w:val="0070641B"/>
    <w:rsid w:val="00710EAC"/>
    <w:rsid w:val="007110B2"/>
    <w:rsid w:val="0071128A"/>
    <w:rsid w:val="007119A9"/>
    <w:rsid w:val="00712C55"/>
    <w:rsid w:val="007140BF"/>
    <w:rsid w:val="0071665A"/>
    <w:rsid w:val="00720AE8"/>
    <w:rsid w:val="007221C3"/>
    <w:rsid w:val="007233CE"/>
    <w:rsid w:val="00723426"/>
    <w:rsid w:val="0072395F"/>
    <w:rsid w:val="00723C36"/>
    <w:rsid w:val="00724B74"/>
    <w:rsid w:val="00724BA2"/>
    <w:rsid w:val="00726976"/>
    <w:rsid w:val="00726C5D"/>
    <w:rsid w:val="007278AB"/>
    <w:rsid w:val="00731C77"/>
    <w:rsid w:val="00732080"/>
    <w:rsid w:val="0073243E"/>
    <w:rsid w:val="007326C1"/>
    <w:rsid w:val="00733A0A"/>
    <w:rsid w:val="007358D2"/>
    <w:rsid w:val="00736388"/>
    <w:rsid w:val="00736CBA"/>
    <w:rsid w:val="00737262"/>
    <w:rsid w:val="007374C1"/>
    <w:rsid w:val="007404BD"/>
    <w:rsid w:val="0074055A"/>
    <w:rsid w:val="007407EC"/>
    <w:rsid w:val="00742D41"/>
    <w:rsid w:val="007445B2"/>
    <w:rsid w:val="00746FD1"/>
    <w:rsid w:val="007476E7"/>
    <w:rsid w:val="00750B60"/>
    <w:rsid w:val="00751F6D"/>
    <w:rsid w:val="00755F20"/>
    <w:rsid w:val="007563B5"/>
    <w:rsid w:val="007571AE"/>
    <w:rsid w:val="0076027A"/>
    <w:rsid w:val="00761AAF"/>
    <w:rsid w:val="0076305F"/>
    <w:rsid w:val="007637D3"/>
    <w:rsid w:val="0076461E"/>
    <w:rsid w:val="00766ADE"/>
    <w:rsid w:val="007675E7"/>
    <w:rsid w:val="0077095B"/>
    <w:rsid w:val="00771001"/>
    <w:rsid w:val="00772BE3"/>
    <w:rsid w:val="00774DB8"/>
    <w:rsid w:val="00774E61"/>
    <w:rsid w:val="007759DD"/>
    <w:rsid w:val="0077645E"/>
    <w:rsid w:val="00777987"/>
    <w:rsid w:val="00777F3E"/>
    <w:rsid w:val="007805A3"/>
    <w:rsid w:val="00780C49"/>
    <w:rsid w:val="00781251"/>
    <w:rsid w:val="00781AD0"/>
    <w:rsid w:val="007821D8"/>
    <w:rsid w:val="00784467"/>
    <w:rsid w:val="0078506F"/>
    <w:rsid w:val="00793B8B"/>
    <w:rsid w:val="0079432C"/>
    <w:rsid w:val="00795A35"/>
    <w:rsid w:val="00796E5E"/>
    <w:rsid w:val="00796F1B"/>
    <w:rsid w:val="007A1911"/>
    <w:rsid w:val="007A4886"/>
    <w:rsid w:val="007A5433"/>
    <w:rsid w:val="007A55B4"/>
    <w:rsid w:val="007A5873"/>
    <w:rsid w:val="007A5AE9"/>
    <w:rsid w:val="007A7142"/>
    <w:rsid w:val="007A7F57"/>
    <w:rsid w:val="007B06C5"/>
    <w:rsid w:val="007B0ABC"/>
    <w:rsid w:val="007B2C1A"/>
    <w:rsid w:val="007B2E5F"/>
    <w:rsid w:val="007B490B"/>
    <w:rsid w:val="007B4C35"/>
    <w:rsid w:val="007C41E8"/>
    <w:rsid w:val="007C4E09"/>
    <w:rsid w:val="007C65AA"/>
    <w:rsid w:val="007C6A52"/>
    <w:rsid w:val="007C6C8D"/>
    <w:rsid w:val="007D014D"/>
    <w:rsid w:val="007D09B5"/>
    <w:rsid w:val="007D0EA2"/>
    <w:rsid w:val="007D13CD"/>
    <w:rsid w:val="007D144D"/>
    <w:rsid w:val="007D3306"/>
    <w:rsid w:val="007D4C3B"/>
    <w:rsid w:val="007D5CB7"/>
    <w:rsid w:val="007E304E"/>
    <w:rsid w:val="007E3B3B"/>
    <w:rsid w:val="007E4205"/>
    <w:rsid w:val="007E5FB2"/>
    <w:rsid w:val="007E6C4D"/>
    <w:rsid w:val="007E6C97"/>
    <w:rsid w:val="007E78A0"/>
    <w:rsid w:val="007F0812"/>
    <w:rsid w:val="007F10A3"/>
    <w:rsid w:val="007F215A"/>
    <w:rsid w:val="007F25B0"/>
    <w:rsid w:val="007F28C8"/>
    <w:rsid w:val="007F3CC0"/>
    <w:rsid w:val="007F4285"/>
    <w:rsid w:val="007F74C1"/>
    <w:rsid w:val="0080013C"/>
    <w:rsid w:val="00800C31"/>
    <w:rsid w:val="008016D6"/>
    <w:rsid w:val="008017CC"/>
    <w:rsid w:val="00802507"/>
    <w:rsid w:val="008026E8"/>
    <w:rsid w:val="008035A7"/>
    <w:rsid w:val="008037A5"/>
    <w:rsid w:val="00803AD0"/>
    <w:rsid w:val="00803EA3"/>
    <w:rsid w:val="008048D4"/>
    <w:rsid w:val="00805A94"/>
    <w:rsid w:val="00805D5C"/>
    <w:rsid w:val="00806DB3"/>
    <w:rsid w:val="00807570"/>
    <w:rsid w:val="00807653"/>
    <w:rsid w:val="00811335"/>
    <w:rsid w:val="008139F1"/>
    <w:rsid w:val="008148EF"/>
    <w:rsid w:val="00816263"/>
    <w:rsid w:val="008167A1"/>
    <w:rsid w:val="00820BFF"/>
    <w:rsid w:val="00821DA9"/>
    <w:rsid w:val="008240EC"/>
    <w:rsid w:val="00824236"/>
    <w:rsid w:val="00826722"/>
    <w:rsid w:val="00831158"/>
    <w:rsid w:val="0083154F"/>
    <w:rsid w:val="00833301"/>
    <w:rsid w:val="00833970"/>
    <w:rsid w:val="00834B7A"/>
    <w:rsid w:val="008360C9"/>
    <w:rsid w:val="00836A68"/>
    <w:rsid w:val="00837877"/>
    <w:rsid w:val="00840BBD"/>
    <w:rsid w:val="00840CB2"/>
    <w:rsid w:val="008413CE"/>
    <w:rsid w:val="008416E9"/>
    <w:rsid w:val="008416F6"/>
    <w:rsid w:val="00842CBC"/>
    <w:rsid w:val="008431AF"/>
    <w:rsid w:val="00845127"/>
    <w:rsid w:val="00845385"/>
    <w:rsid w:val="00847F02"/>
    <w:rsid w:val="0085310D"/>
    <w:rsid w:val="0085364A"/>
    <w:rsid w:val="008536C2"/>
    <w:rsid w:val="00853BD2"/>
    <w:rsid w:val="008543DC"/>
    <w:rsid w:val="00856EB2"/>
    <w:rsid w:val="0086121D"/>
    <w:rsid w:val="00861512"/>
    <w:rsid w:val="008625DC"/>
    <w:rsid w:val="008638A3"/>
    <w:rsid w:val="008639A3"/>
    <w:rsid w:val="00864CEA"/>
    <w:rsid w:val="00864DDB"/>
    <w:rsid w:val="008668D6"/>
    <w:rsid w:val="00866ABF"/>
    <w:rsid w:val="00867DD3"/>
    <w:rsid w:val="00871D31"/>
    <w:rsid w:val="00872556"/>
    <w:rsid w:val="00874986"/>
    <w:rsid w:val="00876BFF"/>
    <w:rsid w:val="008770C0"/>
    <w:rsid w:val="008779F6"/>
    <w:rsid w:val="00880EDA"/>
    <w:rsid w:val="00882F9F"/>
    <w:rsid w:val="008851A2"/>
    <w:rsid w:val="008853AA"/>
    <w:rsid w:val="00885454"/>
    <w:rsid w:val="00886A7D"/>
    <w:rsid w:val="008904E2"/>
    <w:rsid w:val="008908D8"/>
    <w:rsid w:val="00893540"/>
    <w:rsid w:val="008936C3"/>
    <w:rsid w:val="00894125"/>
    <w:rsid w:val="008947A1"/>
    <w:rsid w:val="00895B28"/>
    <w:rsid w:val="00897889"/>
    <w:rsid w:val="00897A16"/>
    <w:rsid w:val="008A16C4"/>
    <w:rsid w:val="008A1D20"/>
    <w:rsid w:val="008A2927"/>
    <w:rsid w:val="008A4442"/>
    <w:rsid w:val="008A4CBE"/>
    <w:rsid w:val="008A79BD"/>
    <w:rsid w:val="008A7F82"/>
    <w:rsid w:val="008B0117"/>
    <w:rsid w:val="008B072D"/>
    <w:rsid w:val="008B15BB"/>
    <w:rsid w:val="008B24FD"/>
    <w:rsid w:val="008B4B7F"/>
    <w:rsid w:val="008B5331"/>
    <w:rsid w:val="008B552D"/>
    <w:rsid w:val="008B717B"/>
    <w:rsid w:val="008B78AA"/>
    <w:rsid w:val="008B7D89"/>
    <w:rsid w:val="008C026F"/>
    <w:rsid w:val="008C2350"/>
    <w:rsid w:val="008C2A6A"/>
    <w:rsid w:val="008C337C"/>
    <w:rsid w:val="008C4994"/>
    <w:rsid w:val="008C5822"/>
    <w:rsid w:val="008C5825"/>
    <w:rsid w:val="008C5D11"/>
    <w:rsid w:val="008C6B49"/>
    <w:rsid w:val="008D09F3"/>
    <w:rsid w:val="008D11A5"/>
    <w:rsid w:val="008D32B7"/>
    <w:rsid w:val="008D61C2"/>
    <w:rsid w:val="008D70FC"/>
    <w:rsid w:val="008E1EE6"/>
    <w:rsid w:val="008E2332"/>
    <w:rsid w:val="008E68D2"/>
    <w:rsid w:val="008E6E8D"/>
    <w:rsid w:val="008F0D8B"/>
    <w:rsid w:val="008F11C6"/>
    <w:rsid w:val="008F5A62"/>
    <w:rsid w:val="0090323E"/>
    <w:rsid w:val="0090331E"/>
    <w:rsid w:val="00903B51"/>
    <w:rsid w:val="00906D1F"/>
    <w:rsid w:val="00910691"/>
    <w:rsid w:val="00911CD3"/>
    <w:rsid w:val="00912ED3"/>
    <w:rsid w:val="009140A7"/>
    <w:rsid w:val="00914B4D"/>
    <w:rsid w:val="00914E64"/>
    <w:rsid w:val="00915E80"/>
    <w:rsid w:val="009160E9"/>
    <w:rsid w:val="00917F1D"/>
    <w:rsid w:val="00920CCC"/>
    <w:rsid w:val="00920F79"/>
    <w:rsid w:val="00921624"/>
    <w:rsid w:val="00922715"/>
    <w:rsid w:val="00922D04"/>
    <w:rsid w:val="009240AD"/>
    <w:rsid w:val="009242DC"/>
    <w:rsid w:val="0092450F"/>
    <w:rsid w:val="00925091"/>
    <w:rsid w:val="00926BD8"/>
    <w:rsid w:val="00931C8E"/>
    <w:rsid w:val="0093342D"/>
    <w:rsid w:val="00933F45"/>
    <w:rsid w:val="00934D42"/>
    <w:rsid w:val="00935D85"/>
    <w:rsid w:val="00936D2F"/>
    <w:rsid w:val="00936D5B"/>
    <w:rsid w:val="009375B3"/>
    <w:rsid w:val="00941281"/>
    <w:rsid w:val="0094230E"/>
    <w:rsid w:val="00942494"/>
    <w:rsid w:val="00943196"/>
    <w:rsid w:val="00943B91"/>
    <w:rsid w:val="00944233"/>
    <w:rsid w:val="009442F4"/>
    <w:rsid w:val="00944CC9"/>
    <w:rsid w:val="0094534A"/>
    <w:rsid w:val="00945A36"/>
    <w:rsid w:val="00950029"/>
    <w:rsid w:val="00950222"/>
    <w:rsid w:val="009505EA"/>
    <w:rsid w:val="00950781"/>
    <w:rsid w:val="00951F0E"/>
    <w:rsid w:val="00952588"/>
    <w:rsid w:val="00954C72"/>
    <w:rsid w:val="00954F6A"/>
    <w:rsid w:val="00956436"/>
    <w:rsid w:val="00956944"/>
    <w:rsid w:val="009573E1"/>
    <w:rsid w:val="009607C5"/>
    <w:rsid w:val="0096083E"/>
    <w:rsid w:val="0096218E"/>
    <w:rsid w:val="009623AF"/>
    <w:rsid w:val="00962FDA"/>
    <w:rsid w:val="0096492F"/>
    <w:rsid w:val="00964EE3"/>
    <w:rsid w:val="00965E86"/>
    <w:rsid w:val="0096650B"/>
    <w:rsid w:val="00967756"/>
    <w:rsid w:val="00967C39"/>
    <w:rsid w:val="009709B0"/>
    <w:rsid w:val="00970C88"/>
    <w:rsid w:val="00971886"/>
    <w:rsid w:val="0097208D"/>
    <w:rsid w:val="00972BB7"/>
    <w:rsid w:val="009755A9"/>
    <w:rsid w:val="00975824"/>
    <w:rsid w:val="009762BB"/>
    <w:rsid w:val="00976A67"/>
    <w:rsid w:val="00976E96"/>
    <w:rsid w:val="00976F90"/>
    <w:rsid w:val="009775C0"/>
    <w:rsid w:val="0098078F"/>
    <w:rsid w:val="00981451"/>
    <w:rsid w:val="00982A45"/>
    <w:rsid w:val="009839D3"/>
    <w:rsid w:val="00983B53"/>
    <w:rsid w:val="00987909"/>
    <w:rsid w:val="00990CB2"/>
    <w:rsid w:val="0099133B"/>
    <w:rsid w:val="00991F79"/>
    <w:rsid w:val="0099225A"/>
    <w:rsid w:val="0099232B"/>
    <w:rsid w:val="00992DA5"/>
    <w:rsid w:val="00993391"/>
    <w:rsid w:val="00993764"/>
    <w:rsid w:val="00993AE4"/>
    <w:rsid w:val="00994569"/>
    <w:rsid w:val="00994843"/>
    <w:rsid w:val="0099484F"/>
    <w:rsid w:val="00994A8A"/>
    <w:rsid w:val="00994EAB"/>
    <w:rsid w:val="00994EEF"/>
    <w:rsid w:val="0099543D"/>
    <w:rsid w:val="00995542"/>
    <w:rsid w:val="009965B1"/>
    <w:rsid w:val="009973BF"/>
    <w:rsid w:val="0099759C"/>
    <w:rsid w:val="00997706"/>
    <w:rsid w:val="009A0B9F"/>
    <w:rsid w:val="009A114E"/>
    <w:rsid w:val="009A164C"/>
    <w:rsid w:val="009A1A0B"/>
    <w:rsid w:val="009A2693"/>
    <w:rsid w:val="009A2A09"/>
    <w:rsid w:val="009A2AFA"/>
    <w:rsid w:val="009A46DF"/>
    <w:rsid w:val="009A7283"/>
    <w:rsid w:val="009A729A"/>
    <w:rsid w:val="009A74C6"/>
    <w:rsid w:val="009A7796"/>
    <w:rsid w:val="009B09C9"/>
    <w:rsid w:val="009B0AAA"/>
    <w:rsid w:val="009B1A98"/>
    <w:rsid w:val="009B2763"/>
    <w:rsid w:val="009B297D"/>
    <w:rsid w:val="009B3812"/>
    <w:rsid w:val="009B39C6"/>
    <w:rsid w:val="009B5716"/>
    <w:rsid w:val="009B7B83"/>
    <w:rsid w:val="009B7D67"/>
    <w:rsid w:val="009C0EC1"/>
    <w:rsid w:val="009C15FE"/>
    <w:rsid w:val="009C24F2"/>
    <w:rsid w:val="009C395F"/>
    <w:rsid w:val="009C42A6"/>
    <w:rsid w:val="009C463C"/>
    <w:rsid w:val="009C6203"/>
    <w:rsid w:val="009C62CB"/>
    <w:rsid w:val="009C747E"/>
    <w:rsid w:val="009C7D6E"/>
    <w:rsid w:val="009D073B"/>
    <w:rsid w:val="009D129B"/>
    <w:rsid w:val="009D1B01"/>
    <w:rsid w:val="009D2A4D"/>
    <w:rsid w:val="009D450F"/>
    <w:rsid w:val="009D543C"/>
    <w:rsid w:val="009D54BF"/>
    <w:rsid w:val="009D6FAD"/>
    <w:rsid w:val="009E0F41"/>
    <w:rsid w:val="009E2659"/>
    <w:rsid w:val="009E3086"/>
    <w:rsid w:val="009E4376"/>
    <w:rsid w:val="009E5578"/>
    <w:rsid w:val="009E5A1E"/>
    <w:rsid w:val="009E72E0"/>
    <w:rsid w:val="009E7E80"/>
    <w:rsid w:val="009F13BC"/>
    <w:rsid w:val="009F1DDD"/>
    <w:rsid w:val="009F324D"/>
    <w:rsid w:val="00A011AA"/>
    <w:rsid w:val="00A04FA6"/>
    <w:rsid w:val="00A06976"/>
    <w:rsid w:val="00A07479"/>
    <w:rsid w:val="00A113D2"/>
    <w:rsid w:val="00A128D4"/>
    <w:rsid w:val="00A1506B"/>
    <w:rsid w:val="00A15459"/>
    <w:rsid w:val="00A167A5"/>
    <w:rsid w:val="00A178B3"/>
    <w:rsid w:val="00A20C2D"/>
    <w:rsid w:val="00A219FF"/>
    <w:rsid w:val="00A22AB7"/>
    <w:rsid w:val="00A24333"/>
    <w:rsid w:val="00A24AC4"/>
    <w:rsid w:val="00A24B96"/>
    <w:rsid w:val="00A27BBD"/>
    <w:rsid w:val="00A30037"/>
    <w:rsid w:val="00A31721"/>
    <w:rsid w:val="00A32B9B"/>
    <w:rsid w:val="00A32E56"/>
    <w:rsid w:val="00A33B22"/>
    <w:rsid w:val="00A3448E"/>
    <w:rsid w:val="00A35D58"/>
    <w:rsid w:val="00A360A0"/>
    <w:rsid w:val="00A41C1E"/>
    <w:rsid w:val="00A43E4B"/>
    <w:rsid w:val="00A455A8"/>
    <w:rsid w:val="00A46140"/>
    <w:rsid w:val="00A506DA"/>
    <w:rsid w:val="00A51BD2"/>
    <w:rsid w:val="00A5242E"/>
    <w:rsid w:val="00A52AB9"/>
    <w:rsid w:val="00A54039"/>
    <w:rsid w:val="00A56B1D"/>
    <w:rsid w:val="00A57CB7"/>
    <w:rsid w:val="00A57E1F"/>
    <w:rsid w:val="00A60C01"/>
    <w:rsid w:val="00A61AFA"/>
    <w:rsid w:val="00A64495"/>
    <w:rsid w:val="00A658AE"/>
    <w:rsid w:val="00A66284"/>
    <w:rsid w:val="00A70404"/>
    <w:rsid w:val="00A7356E"/>
    <w:rsid w:val="00A73FE3"/>
    <w:rsid w:val="00A740FF"/>
    <w:rsid w:val="00A74A29"/>
    <w:rsid w:val="00A75ADE"/>
    <w:rsid w:val="00A77A9B"/>
    <w:rsid w:val="00A77CF6"/>
    <w:rsid w:val="00A807B4"/>
    <w:rsid w:val="00A81169"/>
    <w:rsid w:val="00A822D1"/>
    <w:rsid w:val="00A8249E"/>
    <w:rsid w:val="00A84BE6"/>
    <w:rsid w:val="00A853F1"/>
    <w:rsid w:val="00A8618E"/>
    <w:rsid w:val="00A87A94"/>
    <w:rsid w:val="00A87B03"/>
    <w:rsid w:val="00A90253"/>
    <w:rsid w:val="00A90F5F"/>
    <w:rsid w:val="00A93FD7"/>
    <w:rsid w:val="00A94FAB"/>
    <w:rsid w:val="00A9500A"/>
    <w:rsid w:val="00A95C83"/>
    <w:rsid w:val="00A960B7"/>
    <w:rsid w:val="00A96D04"/>
    <w:rsid w:val="00A970B3"/>
    <w:rsid w:val="00AA1C7D"/>
    <w:rsid w:val="00AA2E09"/>
    <w:rsid w:val="00AA2F85"/>
    <w:rsid w:val="00AA3C31"/>
    <w:rsid w:val="00AA4257"/>
    <w:rsid w:val="00AA4925"/>
    <w:rsid w:val="00AA4E70"/>
    <w:rsid w:val="00AA54D5"/>
    <w:rsid w:val="00AA6D6B"/>
    <w:rsid w:val="00AB0ECA"/>
    <w:rsid w:val="00AB135B"/>
    <w:rsid w:val="00AB64D5"/>
    <w:rsid w:val="00AB6ED7"/>
    <w:rsid w:val="00AB7A09"/>
    <w:rsid w:val="00AB7D7D"/>
    <w:rsid w:val="00AC004C"/>
    <w:rsid w:val="00AC2C9D"/>
    <w:rsid w:val="00AC4C44"/>
    <w:rsid w:val="00AC5D72"/>
    <w:rsid w:val="00AC68CE"/>
    <w:rsid w:val="00AD266A"/>
    <w:rsid w:val="00AD45D4"/>
    <w:rsid w:val="00AD5BC3"/>
    <w:rsid w:val="00AD670F"/>
    <w:rsid w:val="00AD6A1F"/>
    <w:rsid w:val="00AE1323"/>
    <w:rsid w:val="00AE1E33"/>
    <w:rsid w:val="00AE3EDD"/>
    <w:rsid w:val="00AE5E51"/>
    <w:rsid w:val="00AE78F2"/>
    <w:rsid w:val="00AE78F7"/>
    <w:rsid w:val="00AF19B2"/>
    <w:rsid w:val="00AF30F3"/>
    <w:rsid w:val="00AF321F"/>
    <w:rsid w:val="00AF373F"/>
    <w:rsid w:val="00AF3EBF"/>
    <w:rsid w:val="00AF4076"/>
    <w:rsid w:val="00AF47B5"/>
    <w:rsid w:val="00AF5F82"/>
    <w:rsid w:val="00AF73AC"/>
    <w:rsid w:val="00B00D4F"/>
    <w:rsid w:val="00B02759"/>
    <w:rsid w:val="00B0575B"/>
    <w:rsid w:val="00B06DF2"/>
    <w:rsid w:val="00B0787B"/>
    <w:rsid w:val="00B07D25"/>
    <w:rsid w:val="00B1026B"/>
    <w:rsid w:val="00B11268"/>
    <w:rsid w:val="00B123D7"/>
    <w:rsid w:val="00B13521"/>
    <w:rsid w:val="00B159CD"/>
    <w:rsid w:val="00B167D5"/>
    <w:rsid w:val="00B21F7E"/>
    <w:rsid w:val="00B2224F"/>
    <w:rsid w:val="00B23894"/>
    <w:rsid w:val="00B24E1B"/>
    <w:rsid w:val="00B25DCF"/>
    <w:rsid w:val="00B27E39"/>
    <w:rsid w:val="00B3219C"/>
    <w:rsid w:val="00B32461"/>
    <w:rsid w:val="00B33432"/>
    <w:rsid w:val="00B33A61"/>
    <w:rsid w:val="00B34F46"/>
    <w:rsid w:val="00B36B6E"/>
    <w:rsid w:val="00B3713E"/>
    <w:rsid w:val="00B40464"/>
    <w:rsid w:val="00B447E3"/>
    <w:rsid w:val="00B46617"/>
    <w:rsid w:val="00B46B25"/>
    <w:rsid w:val="00B50D6D"/>
    <w:rsid w:val="00B518B5"/>
    <w:rsid w:val="00B522FB"/>
    <w:rsid w:val="00B53B43"/>
    <w:rsid w:val="00B55728"/>
    <w:rsid w:val="00B572D2"/>
    <w:rsid w:val="00B57C7D"/>
    <w:rsid w:val="00B60AB9"/>
    <w:rsid w:val="00B60BA1"/>
    <w:rsid w:val="00B6146E"/>
    <w:rsid w:val="00B624A2"/>
    <w:rsid w:val="00B62B13"/>
    <w:rsid w:val="00B62F71"/>
    <w:rsid w:val="00B637D8"/>
    <w:rsid w:val="00B65346"/>
    <w:rsid w:val="00B66CFA"/>
    <w:rsid w:val="00B67CAF"/>
    <w:rsid w:val="00B67D78"/>
    <w:rsid w:val="00B70324"/>
    <w:rsid w:val="00B70720"/>
    <w:rsid w:val="00B72446"/>
    <w:rsid w:val="00B76474"/>
    <w:rsid w:val="00B807F1"/>
    <w:rsid w:val="00B824CD"/>
    <w:rsid w:val="00B84992"/>
    <w:rsid w:val="00B85619"/>
    <w:rsid w:val="00B863A5"/>
    <w:rsid w:val="00B86AC2"/>
    <w:rsid w:val="00B900A5"/>
    <w:rsid w:val="00B94389"/>
    <w:rsid w:val="00B94A6B"/>
    <w:rsid w:val="00B9518B"/>
    <w:rsid w:val="00B96709"/>
    <w:rsid w:val="00B96F1B"/>
    <w:rsid w:val="00B9710C"/>
    <w:rsid w:val="00BA104E"/>
    <w:rsid w:val="00BA3084"/>
    <w:rsid w:val="00BA34C6"/>
    <w:rsid w:val="00BA362A"/>
    <w:rsid w:val="00BA36F1"/>
    <w:rsid w:val="00BA47F2"/>
    <w:rsid w:val="00BA4851"/>
    <w:rsid w:val="00BA50D6"/>
    <w:rsid w:val="00BA5F98"/>
    <w:rsid w:val="00BA6300"/>
    <w:rsid w:val="00BA65C5"/>
    <w:rsid w:val="00BA67E1"/>
    <w:rsid w:val="00BA7CD7"/>
    <w:rsid w:val="00BA7F75"/>
    <w:rsid w:val="00BB0AEB"/>
    <w:rsid w:val="00BB13B0"/>
    <w:rsid w:val="00BB1669"/>
    <w:rsid w:val="00BB51E1"/>
    <w:rsid w:val="00BB5A61"/>
    <w:rsid w:val="00BB6B7A"/>
    <w:rsid w:val="00BB7D01"/>
    <w:rsid w:val="00BC6DF0"/>
    <w:rsid w:val="00BD06DD"/>
    <w:rsid w:val="00BD1356"/>
    <w:rsid w:val="00BD2E59"/>
    <w:rsid w:val="00BD3134"/>
    <w:rsid w:val="00BD39ED"/>
    <w:rsid w:val="00BD3C37"/>
    <w:rsid w:val="00BD4319"/>
    <w:rsid w:val="00BD683F"/>
    <w:rsid w:val="00BD7348"/>
    <w:rsid w:val="00BD7383"/>
    <w:rsid w:val="00BE0941"/>
    <w:rsid w:val="00BE1354"/>
    <w:rsid w:val="00BE2282"/>
    <w:rsid w:val="00BE2C1F"/>
    <w:rsid w:val="00BE3B54"/>
    <w:rsid w:val="00BE3ED1"/>
    <w:rsid w:val="00BE46EC"/>
    <w:rsid w:val="00BE4812"/>
    <w:rsid w:val="00BE683D"/>
    <w:rsid w:val="00BE6900"/>
    <w:rsid w:val="00BE6A57"/>
    <w:rsid w:val="00BF054A"/>
    <w:rsid w:val="00BF08F4"/>
    <w:rsid w:val="00BF16AA"/>
    <w:rsid w:val="00BF30A1"/>
    <w:rsid w:val="00BF4094"/>
    <w:rsid w:val="00BF4290"/>
    <w:rsid w:val="00BF42A4"/>
    <w:rsid w:val="00BF5A9F"/>
    <w:rsid w:val="00BF5EAB"/>
    <w:rsid w:val="00BF7FF7"/>
    <w:rsid w:val="00C009A5"/>
    <w:rsid w:val="00C02689"/>
    <w:rsid w:val="00C02E1C"/>
    <w:rsid w:val="00C07BF8"/>
    <w:rsid w:val="00C10773"/>
    <w:rsid w:val="00C109F0"/>
    <w:rsid w:val="00C10CFB"/>
    <w:rsid w:val="00C11308"/>
    <w:rsid w:val="00C1153D"/>
    <w:rsid w:val="00C123CB"/>
    <w:rsid w:val="00C13208"/>
    <w:rsid w:val="00C1356C"/>
    <w:rsid w:val="00C14127"/>
    <w:rsid w:val="00C14911"/>
    <w:rsid w:val="00C14D93"/>
    <w:rsid w:val="00C15722"/>
    <w:rsid w:val="00C23894"/>
    <w:rsid w:val="00C24B2D"/>
    <w:rsid w:val="00C25FE8"/>
    <w:rsid w:val="00C27B8A"/>
    <w:rsid w:val="00C3369A"/>
    <w:rsid w:val="00C35B58"/>
    <w:rsid w:val="00C35C80"/>
    <w:rsid w:val="00C36C00"/>
    <w:rsid w:val="00C37D82"/>
    <w:rsid w:val="00C436B8"/>
    <w:rsid w:val="00C43DB9"/>
    <w:rsid w:val="00C4550D"/>
    <w:rsid w:val="00C45FCD"/>
    <w:rsid w:val="00C4613D"/>
    <w:rsid w:val="00C46BF0"/>
    <w:rsid w:val="00C50C76"/>
    <w:rsid w:val="00C51A09"/>
    <w:rsid w:val="00C51A23"/>
    <w:rsid w:val="00C52EEF"/>
    <w:rsid w:val="00C531F0"/>
    <w:rsid w:val="00C542B9"/>
    <w:rsid w:val="00C56F49"/>
    <w:rsid w:val="00C57B9C"/>
    <w:rsid w:val="00C60479"/>
    <w:rsid w:val="00C6128C"/>
    <w:rsid w:val="00C62780"/>
    <w:rsid w:val="00C62A3A"/>
    <w:rsid w:val="00C62B92"/>
    <w:rsid w:val="00C63482"/>
    <w:rsid w:val="00C638B7"/>
    <w:rsid w:val="00C63E71"/>
    <w:rsid w:val="00C6585B"/>
    <w:rsid w:val="00C67097"/>
    <w:rsid w:val="00C702C8"/>
    <w:rsid w:val="00C732A6"/>
    <w:rsid w:val="00C751F3"/>
    <w:rsid w:val="00C75E85"/>
    <w:rsid w:val="00C76F78"/>
    <w:rsid w:val="00C7777D"/>
    <w:rsid w:val="00C777F2"/>
    <w:rsid w:val="00C81205"/>
    <w:rsid w:val="00C81C10"/>
    <w:rsid w:val="00C828AA"/>
    <w:rsid w:val="00C83D31"/>
    <w:rsid w:val="00C87871"/>
    <w:rsid w:val="00C903EB"/>
    <w:rsid w:val="00C90FDB"/>
    <w:rsid w:val="00C921EC"/>
    <w:rsid w:val="00C925C7"/>
    <w:rsid w:val="00C931F1"/>
    <w:rsid w:val="00C953AB"/>
    <w:rsid w:val="00C96606"/>
    <w:rsid w:val="00C972B1"/>
    <w:rsid w:val="00CA0100"/>
    <w:rsid w:val="00CA1EC9"/>
    <w:rsid w:val="00CA309C"/>
    <w:rsid w:val="00CA497F"/>
    <w:rsid w:val="00CB091E"/>
    <w:rsid w:val="00CB2734"/>
    <w:rsid w:val="00CB29A4"/>
    <w:rsid w:val="00CB37BE"/>
    <w:rsid w:val="00CB4ABB"/>
    <w:rsid w:val="00CB5754"/>
    <w:rsid w:val="00CC1FE6"/>
    <w:rsid w:val="00CC3051"/>
    <w:rsid w:val="00CC439E"/>
    <w:rsid w:val="00CC5C9C"/>
    <w:rsid w:val="00CC62F2"/>
    <w:rsid w:val="00CC63BA"/>
    <w:rsid w:val="00CD166E"/>
    <w:rsid w:val="00CD2E7E"/>
    <w:rsid w:val="00CD31B9"/>
    <w:rsid w:val="00CD4A4A"/>
    <w:rsid w:val="00CD4CE4"/>
    <w:rsid w:val="00CD4E9B"/>
    <w:rsid w:val="00CD5945"/>
    <w:rsid w:val="00CD6973"/>
    <w:rsid w:val="00CE09C9"/>
    <w:rsid w:val="00CE1CCF"/>
    <w:rsid w:val="00CE4130"/>
    <w:rsid w:val="00CE47B7"/>
    <w:rsid w:val="00CE4EB7"/>
    <w:rsid w:val="00CE6A54"/>
    <w:rsid w:val="00CF0750"/>
    <w:rsid w:val="00CF22EE"/>
    <w:rsid w:val="00CF3AE2"/>
    <w:rsid w:val="00CF41A3"/>
    <w:rsid w:val="00CF6ABF"/>
    <w:rsid w:val="00CF75A3"/>
    <w:rsid w:val="00D0036D"/>
    <w:rsid w:val="00D10C90"/>
    <w:rsid w:val="00D11C72"/>
    <w:rsid w:val="00D13249"/>
    <w:rsid w:val="00D13649"/>
    <w:rsid w:val="00D13D7C"/>
    <w:rsid w:val="00D14F58"/>
    <w:rsid w:val="00D1506C"/>
    <w:rsid w:val="00D17737"/>
    <w:rsid w:val="00D20B04"/>
    <w:rsid w:val="00D22A09"/>
    <w:rsid w:val="00D22BA5"/>
    <w:rsid w:val="00D24335"/>
    <w:rsid w:val="00D2574C"/>
    <w:rsid w:val="00D2625D"/>
    <w:rsid w:val="00D264CC"/>
    <w:rsid w:val="00D2683E"/>
    <w:rsid w:val="00D26904"/>
    <w:rsid w:val="00D32854"/>
    <w:rsid w:val="00D32C66"/>
    <w:rsid w:val="00D32CEC"/>
    <w:rsid w:val="00D33EAE"/>
    <w:rsid w:val="00D3439D"/>
    <w:rsid w:val="00D348B2"/>
    <w:rsid w:val="00D34BF3"/>
    <w:rsid w:val="00D355B7"/>
    <w:rsid w:val="00D35FA5"/>
    <w:rsid w:val="00D364B7"/>
    <w:rsid w:val="00D3782B"/>
    <w:rsid w:val="00D403F5"/>
    <w:rsid w:val="00D4051F"/>
    <w:rsid w:val="00D41C41"/>
    <w:rsid w:val="00D42120"/>
    <w:rsid w:val="00D427F9"/>
    <w:rsid w:val="00D42E8C"/>
    <w:rsid w:val="00D44D26"/>
    <w:rsid w:val="00D44E82"/>
    <w:rsid w:val="00D45362"/>
    <w:rsid w:val="00D46421"/>
    <w:rsid w:val="00D46949"/>
    <w:rsid w:val="00D46CE4"/>
    <w:rsid w:val="00D4771E"/>
    <w:rsid w:val="00D47E50"/>
    <w:rsid w:val="00D51281"/>
    <w:rsid w:val="00D52743"/>
    <w:rsid w:val="00D52CDB"/>
    <w:rsid w:val="00D549E3"/>
    <w:rsid w:val="00D54B86"/>
    <w:rsid w:val="00D54C65"/>
    <w:rsid w:val="00D6001D"/>
    <w:rsid w:val="00D60B2F"/>
    <w:rsid w:val="00D60D43"/>
    <w:rsid w:val="00D61BE3"/>
    <w:rsid w:val="00D61F88"/>
    <w:rsid w:val="00D624F0"/>
    <w:rsid w:val="00D63FC6"/>
    <w:rsid w:val="00D6705C"/>
    <w:rsid w:val="00D67608"/>
    <w:rsid w:val="00D67998"/>
    <w:rsid w:val="00D67D9A"/>
    <w:rsid w:val="00D71156"/>
    <w:rsid w:val="00D71A01"/>
    <w:rsid w:val="00D74F4E"/>
    <w:rsid w:val="00D75AD2"/>
    <w:rsid w:val="00D7623E"/>
    <w:rsid w:val="00D766CD"/>
    <w:rsid w:val="00D7672E"/>
    <w:rsid w:val="00D77A0A"/>
    <w:rsid w:val="00D817C4"/>
    <w:rsid w:val="00D8293A"/>
    <w:rsid w:val="00D82A2A"/>
    <w:rsid w:val="00D82FE1"/>
    <w:rsid w:val="00D853D2"/>
    <w:rsid w:val="00D9185B"/>
    <w:rsid w:val="00D929EA"/>
    <w:rsid w:val="00D92A13"/>
    <w:rsid w:val="00D965CB"/>
    <w:rsid w:val="00D96D80"/>
    <w:rsid w:val="00DA2E09"/>
    <w:rsid w:val="00DA2F86"/>
    <w:rsid w:val="00DA2F94"/>
    <w:rsid w:val="00DA3FF6"/>
    <w:rsid w:val="00DA42DE"/>
    <w:rsid w:val="00DA6265"/>
    <w:rsid w:val="00DA65FE"/>
    <w:rsid w:val="00DA698B"/>
    <w:rsid w:val="00DB03BB"/>
    <w:rsid w:val="00DB132E"/>
    <w:rsid w:val="00DB1756"/>
    <w:rsid w:val="00DB7D92"/>
    <w:rsid w:val="00DB7E97"/>
    <w:rsid w:val="00DB7FFC"/>
    <w:rsid w:val="00DC38C1"/>
    <w:rsid w:val="00DC5559"/>
    <w:rsid w:val="00DD4105"/>
    <w:rsid w:val="00DD4376"/>
    <w:rsid w:val="00DD5A1C"/>
    <w:rsid w:val="00DD5E74"/>
    <w:rsid w:val="00DD6A4C"/>
    <w:rsid w:val="00DD707B"/>
    <w:rsid w:val="00DE087B"/>
    <w:rsid w:val="00DE2A09"/>
    <w:rsid w:val="00DE3EF8"/>
    <w:rsid w:val="00DE4547"/>
    <w:rsid w:val="00DE454D"/>
    <w:rsid w:val="00DE567B"/>
    <w:rsid w:val="00DF04E6"/>
    <w:rsid w:val="00DF23B5"/>
    <w:rsid w:val="00DF3694"/>
    <w:rsid w:val="00DF4561"/>
    <w:rsid w:val="00DF4D53"/>
    <w:rsid w:val="00DF5528"/>
    <w:rsid w:val="00DF5538"/>
    <w:rsid w:val="00DF6056"/>
    <w:rsid w:val="00E01582"/>
    <w:rsid w:val="00E01FA4"/>
    <w:rsid w:val="00E02113"/>
    <w:rsid w:val="00E030EC"/>
    <w:rsid w:val="00E04BD3"/>
    <w:rsid w:val="00E11750"/>
    <w:rsid w:val="00E11C8C"/>
    <w:rsid w:val="00E122A9"/>
    <w:rsid w:val="00E12320"/>
    <w:rsid w:val="00E1332D"/>
    <w:rsid w:val="00E13B5E"/>
    <w:rsid w:val="00E15D2B"/>
    <w:rsid w:val="00E16E7E"/>
    <w:rsid w:val="00E17250"/>
    <w:rsid w:val="00E20AE4"/>
    <w:rsid w:val="00E21A21"/>
    <w:rsid w:val="00E23007"/>
    <w:rsid w:val="00E23BC1"/>
    <w:rsid w:val="00E23F2E"/>
    <w:rsid w:val="00E3029B"/>
    <w:rsid w:val="00E31784"/>
    <w:rsid w:val="00E31969"/>
    <w:rsid w:val="00E32B6F"/>
    <w:rsid w:val="00E3447E"/>
    <w:rsid w:val="00E34F4A"/>
    <w:rsid w:val="00E36824"/>
    <w:rsid w:val="00E37781"/>
    <w:rsid w:val="00E3781D"/>
    <w:rsid w:val="00E40DA5"/>
    <w:rsid w:val="00E4117F"/>
    <w:rsid w:val="00E42D16"/>
    <w:rsid w:val="00E433A6"/>
    <w:rsid w:val="00E45364"/>
    <w:rsid w:val="00E462F4"/>
    <w:rsid w:val="00E47708"/>
    <w:rsid w:val="00E5184C"/>
    <w:rsid w:val="00E52729"/>
    <w:rsid w:val="00E5302A"/>
    <w:rsid w:val="00E53613"/>
    <w:rsid w:val="00E5437F"/>
    <w:rsid w:val="00E56385"/>
    <w:rsid w:val="00E60756"/>
    <w:rsid w:val="00E61732"/>
    <w:rsid w:val="00E6247D"/>
    <w:rsid w:val="00E62A80"/>
    <w:rsid w:val="00E62C7C"/>
    <w:rsid w:val="00E630C8"/>
    <w:rsid w:val="00E70083"/>
    <w:rsid w:val="00E71F35"/>
    <w:rsid w:val="00E71F85"/>
    <w:rsid w:val="00E7274F"/>
    <w:rsid w:val="00E74466"/>
    <w:rsid w:val="00E75177"/>
    <w:rsid w:val="00E81770"/>
    <w:rsid w:val="00E8293E"/>
    <w:rsid w:val="00E82EBB"/>
    <w:rsid w:val="00E830FB"/>
    <w:rsid w:val="00E83629"/>
    <w:rsid w:val="00E84599"/>
    <w:rsid w:val="00E877A9"/>
    <w:rsid w:val="00E87F50"/>
    <w:rsid w:val="00E906AA"/>
    <w:rsid w:val="00E91308"/>
    <w:rsid w:val="00E92328"/>
    <w:rsid w:val="00E94238"/>
    <w:rsid w:val="00E97EBF"/>
    <w:rsid w:val="00EA0682"/>
    <w:rsid w:val="00EA6BB0"/>
    <w:rsid w:val="00EA6E79"/>
    <w:rsid w:val="00EA7215"/>
    <w:rsid w:val="00EA799E"/>
    <w:rsid w:val="00EA7DBC"/>
    <w:rsid w:val="00EB020D"/>
    <w:rsid w:val="00EB0C15"/>
    <w:rsid w:val="00EB137E"/>
    <w:rsid w:val="00EB143D"/>
    <w:rsid w:val="00EB5CA7"/>
    <w:rsid w:val="00EB642D"/>
    <w:rsid w:val="00EB6DE2"/>
    <w:rsid w:val="00EB71CD"/>
    <w:rsid w:val="00EC083C"/>
    <w:rsid w:val="00EC2B5A"/>
    <w:rsid w:val="00EC3A89"/>
    <w:rsid w:val="00EC46C9"/>
    <w:rsid w:val="00EC5FEC"/>
    <w:rsid w:val="00EC73CC"/>
    <w:rsid w:val="00EC771E"/>
    <w:rsid w:val="00EC7B2B"/>
    <w:rsid w:val="00EC7EAE"/>
    <w:rsid w:val="00ED0658"/>
    <w:rsid w:val="00ED083F"/>
    <w:rsid w:val="00ED1D12"/>
    <w:rsid w:val="00ED27C5"/>
    <w:rsid w:val="00ED298C"/>
    <w:rsid w:val="00ED3580"/>
    <w:rsid w:val="00ED434D"/>
    <w:rsid w:val="00ED4971"/>
    <w:rsid w:val="00EE0390"/>
    <w:rsid w:val="00EE1FC1"/>
    <w:rsid w:val="00EE309F"/>
    <w:rsid w:val="00EE5E73"/>
    <w:rsid w:val="00EE64EF"/>
    <w:rsid w:val="00EF06B2"/>
    <w:rsid w:val="00EF222A"/>
    <w:rsid w:val="00EF438E"/>
    <w:rsid w:val="00EF657C"/>
    <w:rsid w:val="00EF6853"/>
    <w:rsid w:val="00EF7339"/>
    <w:rsid w:val="00EF7590"/>
    <w:rsid w:val="00EF7D25"/>
    <w:rsid w:val="00F0118F"/>
    <w:rsid w:val="00F01533"/>
    <w:rsid w:val="00F01970"/>
    <w:rsid w:val="00F02C1B"/>
    <w:rsid w:val="00F03763"/>
    <w:rsid w:val="00F05BC7"/>
    <w:rsid w:val="00F123AC"/>
    <w:rsid w:val="00F13F0B"/>
    <w:rsid w:val="00F14FE7"/>
    <w:rsid w:val="00F155E9"/>
    <w:rsid w:val="00F15D52"/>
    <w:rsid w:val="00F20F4C"/>
    <w:rsid w:val="00F2154C"/>
    <w:rsid w:val="00F21661"/>
    <w:rsid w:val="00F22E32"/>
    <w:rsid w:val="00F23EAE"/>
    <w:rsid w:val="00F24A95"/>
    <w:rsid w:val="00F26404"/>
    <w:rsid w:val="00F2733E"/>
    <w:rsid w:val="00F30382"/>
    <w:rsid w:val="00F32BE0"/>
    <w:rsid w:val="00F33248"/>
    <w:rsid w:val="00F3358C"/>
    <w:rsid w:val="00F335CC"/>
    <w:rsid w:val="00F349EA"/>
    <w:rsid w:val="00F34ED4"/>
    <w:rsid w:val="00F35BBB"/>
    <w:rsid w:val="00F40910"/>
    <w:rsid w:val="00F41BB4"/>
    <w:rsid w:val="00F4353F"/>
    <w:rsid w:val="00F43F85"/>
    <w:rsid w:val="00F463BE"/>
    <w:rsid w:val="00F470AB"/>
    <w:rsid w:val="00F476E8"/>
    <w:rsid w:val="00F50C71"/>
    <w:rsid w:val="00F51BAC"/>
    <w:rsid w:val="00F524ED"/>
    <w:rsid w:val="00F52519"/>
    <w:rsid w:val="00F529E1"/>
    <w:rsid w:val="00F5369F"/>
    <w:rsid w:val="00F53724"/>
    <w:rsid w:val="00F54F8B"/>
    <w:rsid w:val="00F5696B"/>
    <w:rsid w:val="00F5796F"/>
    <w:rsid w:val="00F57B7C"/>
    <w:rsid w:val="00F601C9"/>
    <w:rsid w:val="00F61B5F"/>
    <w:rsid w:val="00F622F4"/>
    <w:rsid w:val="00F63006"/>
    <w:rsid w:val="00F63450"/>
    <w:rsid w:val="00F64840"/>
    <w:rsid w:val="00F664C7"/>
    <w:rsid w:val="00F6709F"/>
    <w:rsid w:val="00F72295"/>
    <w:rsid w:val="00F723D5"/>
    <w:rsid w:val="00F7334F"/>
    <w:rsid w:val="00F751F8"/>
    <w:rsid w:val="00F769F7"/>
    <w:rsid w:val="00F77786"/>
    <w:rsid w:val="00F823E9"/>
    <w:rsid w:val="00F82FD0"/>
    <w:rsid w:val="00F849F8"/>
    <w:rsid w:val="00F84C3B"/>
    <w:rsid w:val="00F870E3"/>
    <w:rsid w:val="00F911C1"/>
    <w:rsid w:val="00F931A6"/>
    <w:rsid w:val="00F93C14"/>
    <w:rsid w:val="00F96050"/>
    <w:rsid w:val="00F964ED"/>
    <w:rsid w:val="00F97405"/>
    <w:rsid w:val="00F97BDB"/>
    <w:rsid w:val="00FA0218"/>
    <w:rsid w:val="00FA0456"/>
    <w:rsid w:val="00FA11EC"/>
    <w:rsid w:val="00FA1357"/>
    <w:rsid w:val="00FA37F0"/>
    <w:rsid w:val="00FA535C"/>
    <w:rsid w:val="00FA5859"/>
    <w:rsid w:val="00FA5AE3"/>
    <w:rsid w:val="00FA778D"/>
    <w:rsid w:val="00FA7939"/>
    <w:rsid w:val="00FB1B44"/>
    <w:rsid w:val="00FB3319"/>
    <w:rsid w:val="00FB62E2"/>
    <w:rsid w:val="00FB6A91"/>
    <w:rsid w:val="00FB71FF"/>
    <w:rsid w:val="00FB743B"/>
    <w:rsid w:val="00FC0CB9"/>
    <w:rsid w:val="00FC2823"/>
    <w:rsid w:val="00FC3066"/>
    <w:rsid w:val="00FC30E1"/>
    <w:rsid w:val="00FC3682"/>
    <w:rsid w:val="00FC3EBF"/>
    <w:rsid w:val="00FC42C3"/>
    <w:rsid w:val="00FC5AF3"/>
    <w:rsid w:val="00FC6F3E"/>
    <w:rsid w:val="00FD1C60"/>
    <w:rsid w:val="00FD1F28"/>
    <w:rsid w:val="00FD27AE"/>
    <w:rsid w:val="00FD27F1"/>
    <w:rsid w:val="00FD2F5D"/>
    <w:rsid w:val="00FD304D"/>
    <w:rsid w:val="00FD438A"/>
    <w:rsid w:val="00FD525F"/>
    <w:rsid w:val="00FD7D28"/>
    <w:rsid w:val="00FE2267"/>
    <w:rsid w:val="00FE2413"/>
    <w:rsid w:val="00FE2E81"/>
    <w:rsid w:val="00FE3170"/>
    <w:rsid w:val="00FE543F"/>
    <w:rsid w:val="00FE7392"/>
    <w:rsid w:val="00FE7B6D"/>
    <w:rsid w:val="00FF0212"/>
    <w:rsid w:val="00FF0696"/>
    <w:rsid w:val="00FF2FF4"/>
    <w:rsid w:val="00FF58E9"/>
    <w:rsid w:val="00FF6E8C"/>
    <w:rsid w:val="00FF7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B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link w:val="FooterChar"/>
    <w:semiHidden/>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B518B5"/>
    <w:pPr>
      <w:tabs>
        <w:tab w:val="clear" w:pos="360"/>
        <w:tab w:val="clear" w:pos="720"/>
        <w:tab w:val="clear" w:pos="1800"/>
        <w:tab w:val="clear" w:pos="4680"/>
        <w:tab w:val="left" w:pos="2268"/>
        <w:tab w:val="left" w:pos="2835"/>
      </w:tabs>
      <w:spacing w:line="396" w:lineRule="auto"/>
      <w:ind w:left="1440" w:hanging="720"/>
    </w:pPr>
    <w:rPr>
      <w:rFonts w:ascii="Arial" w:hAnsi="Arial" w:cs="Arial"/>
      <w:sz w:val="24"/>
      <w:lang w:val="x-none"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B518B5"/>
    <w:rPr>
      <w:rFonts w:ascii="Arial" w:hAnsi="Arial" w:cs="Arial"/>
      <w:spacing w:val="-3"/>
      <w:sz w:val="24"/>
      <w:szCs w:val="24"/>
      <w:lang w:val="x-none"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clear" w:pos="1440"/>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 w:type="character" w:customStyle="1" w:styleId="FooterChar">
    <w:name w:val="Footer Char"/>
    <w:basedOn w:val="DefaultParagraphFont"/>
    <w:link w:val="Footer"/>
    <w:semiHidden/>
    <w:rsid w:val="0016506A"/>
    <w:rPr>
      <w:rFonts w:ascii="Times New Roman" w:hAnsi="Times New Roman"/>
      <w:spacing w:val="-3"/>
      <w:sz w:val="26"/>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7C"/>
    <w:pPr>
      <w:widowControl w:val="0"/>
      <w:tabs>
        <w:tab w:val="left" w:pos="360"/>
        <w:tab w:val="left" w:pos="720"/>
        <w:tab w:val="left" w:pos="1440"/>
        <w:tab w:val="left" w:pos="1800"/>
        <w:tab w:val="left" w:pos="4680"/>
      </w:tabs>
      <w:autoSpaceDE w:val="0"/>
      <w:autoSpaceDN w:val="0"/>
      <w:adjustRightInd w:val="0"/>
      <w:spacing w:line="252" w:lineRule="auto"/>
    </w:pPr>
    <w:rPr>
      <w:rFonts w:ascii="Times New Roman" w:hAnsi="Times New Roman"/>
      <w:spacing w:val="-3"/>
      <w:sz w:val="26"/>
      <w:szCs w:val="24"/>
      <w:lang w:val="en-US" w:eastAsia="en-US"/>
    </w:rPr>
  </w:style>
  <w:style w:type="paragraph" w:styleId="Heading1">
    <w:name w:val="heading 1"/>
    <w:basedOn w:val="Normal"/>
    <w:next w:val="Normal"/>
    <w:link w:val="Heading1Char"/>
    <w:uiPriority w:val="9"/>
    <w:qFormat/>
    <w:rsid w:val="00613551"/>
    <w:pPr>
      <w:keepNext/>
      <w:spacing w:before="240" w:after="60"/>
      <w:outlineLvl w:val="0"/>
    </w:pPr>
    <w:rPr>
      <w:rFonts w:ascii="Cambria" w:hAnsi="Cambria" w:cs="Times New Roman"/>
      <w:b/>
      <w:bCs/>
      <w:spacing w:val="0"/>
      <w:kern w:val="32"/>
      <w:sz w:val="32"/>
      <w:szCs w:val="32"/>
    </w:rPr>
  </w:style>
  <w:style w:type="paragraph" w:styleId="Heading2">
    <w:name w:val="heading 2"/>
    <w:basedOn w:val="Normal"/>
    <w:next w:val="Normal"/>
    <w:link w:val="Heading2Char"/>
    <w:uiPriority w:val="9"/>
    <w:semiHidden/>
    <w:unhideWhenUsed/>
    <w:qFormat/>
    <w:rsid w:val="00613551"/>
    <w:pPr>
      <w:keepNext/>
      <w:spacing w:before="240" w:after="60"/>
      <w:outlineLvl w:val="1"/>
    </w:pPr>
    <w:rPr>
      <w:rFonts w:ascii="Cambria" w:hAnsi="Cambria" w:cs="Times New Roman"/>
      <w:b/>
      <w:bCs/>
      <w:i/>
      <w:iCs/>
      <w:spacing w:val="0"/>
      <w:sz w:val="28"/>
      <w:szCs w:val="28"/>
    </w:rPr>
  </w:style>
  <w:style w:type="paragraph" w:styleId="Heading3">
    <w:name w:val="heading 3"/>
    <w:basedOn w:val="Normal"/>
    <w:next w:val="Normal"/>
    <w:link w:val="Heading3Char"/>
    <w:uiPriority w:val="9"/>
    <w:semiHidden/>
    <w:unhideWhenUsed/>
    <w:qFormat/>
    <w:rsid w:val="00613551"/>
    <w:pPr>
      <w:keepNext/>
      <w:spacing w:before="240" w:after="60"/>
      <w:outlineLvl w:val="2"/>
    </w:pPr>
    <w:rPr>
      <w:rFonts w:ascii="Cambria" w:hAnsi="Cambria" w:cs="Times New Roman"/>
      <w:b/>
      <w:bCs/>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w:hAnsi="Courier" w:cs="Times New Roman"/>
      <w:spacing w:val="0"/>
      <w:sz w:val="24"/>
      <w:lang w:val="x-none" w:eastAsia="x-none"/>
    </w:rPr>
  </w:style>
  <w:style w:type="character" w:styleId="PageNumber">
    <w:name w:val="page number"/>
    <w:basedOn w:val="DefaultParagraphFont"/>
  </w:style>
  <w:style w:type="paragraph" w:styleId="Footer">
    <w:name w:val="footer"/>
    <w:basedOn w:val="Normal"/>
    <w:link w:val="FooterChar"/>
    <w:semiHidden/>
    <w:pPr>
      <w:tabs>
        <w:tab w:val="center" w:pos="4320"/>
        <w:tab w:val="right" w:pos="8640"/>
      </w:tabs>
    </w:pPr>
  </w:style>
  <w:style w:type="paragraph" w:styleId="BalloonText">
    <w:name w:val="Balloon Text"/>
    <w:basedOn w:val="Normal"/>
    <w:semiHidden/>
    <w:rsid w:val="0085310D"/>
    <w:rPr>
      <w:rFonts w:ascii="Tahoma" w:hAnsi="Tahoma" w:cs="Tahoma"/>
      <w:sz w:val="16"/>
      <w:szCs w:val="16"/>
    </w:rPr>
  </w:style>
  <w:style w:type="character" w:styleId="LineNumber">
    <w:name w:val="line number"/>
    <w:rsid w:val="006A36D3"/>
    <w:rPr>
      <w:rFonts w:ascii="Arial" w:hAnsi="Arial"/>
      <w:b w:val="0"/>
      <w:i w:val="0"/>
      <w:spacing w:val="0"/>
      <w:position w:val="0"/>
      <w:sz w:val="24"/>
      <w:szCs w:val="24"/>
      <w:bdr w:val="none" w:sz="0" w:space="0" w:color="auto"/>
      <w:lang w:val="en-CA" w:eastAsia="en-US" w:bidi="ar-SA"/>
    </w:rPr>
  </w:style>
  <w:style w:type="character" w:customStyle="1" w:styleId="HeaderChar">
    <w:name w:val="Header Char"/>
    <w:link w:val="Header"/>
    <w:uiPriority w:val="99"/>
    <w:rsid w:val="00742D41"/>
    <w:rPr>
      <w:rFonts w:ascii="Courier" w:hAnsi="Courier"/>
      <w:sz w:val="24"/>
      <w:szCs w:val="24"/>
    </w:rPr>
  </w:style>
  <w:style w:type="paragraph" w:styleId="DocumentMap">
    <w:name w:val="Document Map"/>
    <w:basedOn w:val="Normal"/>
    <w:link w:val="DocumentMapChar"/>
    <w:uiPriority w:val="99"/>
    <w:semiHidden/>
    <w:unhideWhenUsed/>
    <w:rsid w:val="00742D41"/>
    <w:rPr>
      <w:rFonts w:ascii="Tahoma" w:hAnsi="Tahoma" w:cs="Times New Roman"/>
      <w:spacing w:val="0"/>
      <w:sz w:val="16"/>
      <w:szCs w:val="16"/>
      <w:lang w:val="x-none" w:eastAsia="x-none"/>
    </w:rPr>
  </w:style>
  <w:style w:type="character" w:customStyle="1" w:styleId="DocumentMapChar">
    <w:name w:val="Document Map Char"/>
    <w:link w:val="DocumentMap"/>
    <w:uiPriority w:val="99"/>
    <w:semiHidden/>
    <w:rsid w:val="00742D41"/>
    <w:rPr>
      <w:rFonts w:ascii="Tahoma" w:hAnsi="Tahoma" w:cs="Tahoma"/>
      <w:sz w:val="16"/>
      <w:szCs w:val="16"/>
    </w:rPr>
  </w:style>
  <w:style w:type="paragraph" w:customStyle="1" w:styleId="Legal">
    <w:name w:val="Legal"/>
    <w:next w:val="NoSpacing"/>
    <w:link w:val="LegalChar"/>
    <w:autoRedefine/>
    <w:qFormat/>
    <w:rsid w:val="009D1B01"/>
    <w:pPr>
      <w:widowControl w:val="0"/>
      <w:tabs>
        <w:tab w:val="left" w:pos="1620"/>
        <w:tab w:val="left" w:pos="2520"/>
      </w:tabs>
      <w:spacing w:line="211" w:lineRule="auto"/>
      <w:ind w:left="547" w:right="720"/>
    </w:pPr>
    <w:rPr>
      <w:rFonts w:cs="Times New Roman"/>
      <w:spacing w:val="-3"/>
      <w:sz w:val="24"/>
      <w:szCs w:val="24"/>
      <w:lang w:eastAsia="en-US"/>
    </w:rPr>
  </w:style>
  <w:style w:type="paragraph" w:customStyle="1" w:styleId="QuesQ">
    <w:name w:val="Ques_Q"/>
    <w:basedOn w:val="Normal"/>
    <w:next w:val="Coll"/>
    <w:autoRedefine/>
    <w:qFormat/>
    <w:rsid w:val="00DF5538"/>
    <w:pPr>
      <w:tabs>
        <w:tab w:val="clear" w:pos="360"/>
        <w:tab w:val="clear" w:pos="720"/>
        <w:tab w:val="clear" w:pos="1800"/>
        <w:tab w:val="clear" w:pos="4680"/>
      </w:tabs>
      <w:spacing w:line="396" w:lineRule="auto"/>
      <w:ind w:left="1440" w:hanging="720"/>
    </w:pPr>
    <w:rPr>
      <w:rFonts w:ascii="Arial" w:hAnsi="Arial" w:cs="Arial"/>
      <w:sz w:val="24"/>
      <w:lang w:val="en-CA"/>
    </w:rPr>
  </w:style>
  <w:style w:type="paragraph" w:styleId="NoSpacing">
    <w:name w:val="No Spacing"/>
    <w:uiPriority w:val="1"/>
    <w:qFormat/>
    <w:rsid w:val="001037FF"/>
    <w:pPr>
      <w:widowControl w:val="0"/>
      <w:autoSpaceDE w:val="0"/>
      <w:autoSpaceDN w:val="0"/>
      <w:adjustRightInd w:val="0"/>
    </w:pPr>
    <w:rPr>
      <w:rFonts w:ascii="Courier" w:hAnsi="Courier"/>
      <w:spacing w:val="-3"/>
      <w:sz w:val="24"/>
      <w:szCs w:val="24"/>
      <w:lang w:val="en-US" w:eastAsia="en-US"/>
    </w:rPr>
  </w:style>
  <w:style w:type="paragraph" w:customStyle="1" w:styleId="WitA">
    <w:name w:val="Wit_A"/>
    <w:basedOn w:val="QuesQ"/>
    <w:next w:val="Coll"/>
    <w:autoRedefine/>
    <w:qFormat/>
    <w:rsid w:val="00DF5538"/>
  </w:style>
  <w:style w:type="paragraph" w:customStyle="1" w:styleId="Coll">
    <w:name w:val="Coll"/>
    <w:basedOn w:val="Normal"/>
    <w:link w:val="CollChar"/>
    <w:autoRedefine/>
    <w:qFormat/>
    <w:rsid w:val="00B518B5"/>
    <w:pPr>
      <w:tabs>
        <w:tab w:val="clear" w:pos="360"/>
        <w:tab w:val="clear" w:pos="720"/>
        <w:tab w:val="clear" w:pos="1800"/>
        <w:tab w:val="clear" w:pos="4680"/>
        <w:tab w:val="left" w:pos="2268"/>
        <w:tab w:val="left" w:pos="2835"/>
      </w:tabs>
      <w:spacing w:line="396" w:lineRule="auto"/>
      <w:ind w:left="1440" w:hanging="720"/>
    </w:pPr>
    <w:rPr>
      <w:rFonts w:ascii="Arial" w:hAnsi="Arial" w:cs="Arial"/>
      <w:sz w:val="24"/>
      <w:lang w:val="x-none" w:eastAsia="x-none"/>
    </w:rPr>
  </w:style>
  <w:style w:type="table" w:styleId="TableGrid">
    <w:name w:val="Table Grid"/>
    <w:basedOn w:val="TableNormal"/>
    <w:uiPriority w:val="59"/>
    <w:rsid w:val="00836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Lwname">
    <w:name w:val="Ques_L_w_name"/>
    <w:basedOn w:val="Coll"/>
    <w:link w:val="QuesLwnameChar"/>
    <w:autoRedefine/>
    <w:qFormat/>
    <w:rsid w:val="006A36D3"/>
  </w:style>
  <w:style w:type="paragraph" w:customStyle="1" w:styleId="UT">
    <w:name w:val="UT"/>
    <w:basedOn w:val="Legal"/>
    <w:link w:val="UTChar"/>
    <w:qFormat/>
    <w:rsid w:val="006E599A"/>
    <w:pPr>
      <w:ind w:left="540"/>
    </w:pPr>
  </w:style>
  <w:style w:type="character" w:customStyle="1" w:styleId="CollChar">
    <w:name w:val="Coll Char"/>
    <w:link w:val="Coll"/>
    <w:rsid w:val="00B518B5"/>
    <w:rPr>
      <w:rFonts w:ascii="Arial" w:hAnsi="Arial" w:cs="Arial"/>
      <w:spacing w:val="-3"/>
      <w:sz w:val="24"/>
      <w:szCs w:val="24"/>
      <w:lang w:val="x-none" w:eastAsia="x-none"/>
    </w:rPr>
  </w:style>
  <w:style w:type="character" w:customStyle="1" w:styleId="QuesLwnameChar">
    <w:name w:val="Ques_L_w_name Char"/>
    <w:basedOn w:val="CollChar"/>
    <w:link w:val="QuesLwname"/>
    <w:rsid w:val="00F15D52"/>
    <w:rPr>
      <w:rFonts w:ascii="Arial" w:hAnsi="Arial" w:cs="Arial"/>
      <w:spacing w:val="-3"/>
      <w:sz w:val="24"/>
      <w:szCs w:val="24"/>
      <w:lang w:val="x-none" w:eastAsia="x-none"/>
    </w:rPr>
  </w:style>
  <w:style w:type="paragraph" w:customStyle="1" w:styleId="UA">
    <w:name w:val="UA"/>
    <w:basedOn w:val="Legal"/>
    <w:link w:val="UAChar"/>
    <w:qFormat/>
    <w:rsid w:val="00DC38C1"/>
    <w:pPr>
      <w:ind w:left="540"/>
    </w:pPr>
  </w:style>
  <w:style w:type="character" w:customStyle="1" w:styleId="LegalChar">
    <w:name w:val="Legal Char"/>
    <w:link w:val="Legal"/>
    <w:rsid w:val="009D1B01"/>
    <w:rPr>
      <w:rFonts w:cs="Times New Roman"/>
      <w:spacing w:val="-3"/>
      <w:sz w:val="24"/>
      <w:szCs w:val="24"/>
      <w:lang w:val="en-CA" w:bidi="ar-SA"/>
    </w:rPr>
  </w:style>
  <w:style w:type="character" w:customStyle="1" w:styleId="UTChar">
    <w:name w:val="UT Char"/>
    <w:basedOn w:val="LegalChar"/>
    <w:link w:val="UT"/>
    <w:rsid w:val="006E599A"/>
    <w:rPr>
      <w:rFonts w:cs="Times New Roman"/>
      <w:spacing w:val="-3"/>
      <w:sz w:val="24"/>
      <w:szCs w:val="24"/>
      <w:lang w:val="en-CA" w:bidi="ar-SA"/>
    </w:rPr>
  </w:style>
  <w:style w:type="paragraph" w:customStyle="1" w:styleId="REF">
    <w:name w:val="REF"/>
    <w:basedOn w:val="Legal"/>
    <w:link w:val="REFChar"/>
    <w:qFormat/>
    <w:rsid w:val="006E599A"/>
    <w:pPr>
      <w:ind w:left="540"/>
    </w:pPr>
  </w:style>
  <w:style w:type="character" w:customStyle="1" w:styleId="UAChar">
    <w:name w:val="UA Char"/>
    <w:basedOn w:val="LegalChar"/>
    <w:link w:val="UA"/>
    <w:rsid w:val="00DC38C1"/>
    <w:rPr>
      <w:rFonts w:cs="Times New Roman"/>
      <w:spacing w:val="-3"/>
      <w:sz w:val="24"/>
      <w:szCs w:val="24"/>
      <w:lang w:val="en-CA" w:bidi="ar-SA"/>
    </w:rPr>
  </w:style>
  <w:style w:type="paragraph" w:customStyle="1" w:styleId="EX">
    <w:name w:val="EX"/>
    <w:basedOn w:val="Normal"/>
    <w:link w:val="EXChar"/>
    <w:qFormat/>
    <w:rsid w:val="0070434E"/>
    <w:pPr>
      <w:spacing w:line="396" w:lineRule="auto"/>
      <w:ind w:left="720"/>
    </w:pPr>
    <w:rPr>
      <w:rFonts w:ascii="Arial" w:hAnsi="Arial" w:cs="Arial"/>
      <w:b/>
      <w:sz w:val="24"/>
    </w:rPr>
  </w:style>
  <w:style w:type="character" w:customStyle="1" w:styleId="REFChar">
    <w:name w:val="REF Char"/>
    <w:basedOn w:val="LegalChar"/>
    <w:link w:val="REF"/>
    <w:rsid w:val="006E599A"/>
    <w:rPr>
      <w:rFonts w:cs="Times New Roman"/>
      <w:spacing w:val="-3"/>
      <w:sz w:val="24"/>
      <w:szCs w:val="24"/>
      <w:lang w:val="en-CA" w:bidi="ar-SA"/>
    </w:rPr>
  </w:style>
  <w:style w:type="character" w:customStyle="1" w:styleId="Heading1Char">
    <w:name w:val="Heading 1 Char"/>
    <w:link w:val="Heading1"/>
    <w:uiPriority w:val="9"/>
    <w:rsid w:val="00613551"/>
    <w:rPr>
      <w:rFonts w:ascii="Cambria" w:eastAsia="Times New Roman" w:hAnsi="Cambria" w:cs="Times New Roman"/>
      <w:b/>
      <w:bCs/>
      <w:kern w:val="32"/>
      <w:sz w:val="32"/>
      <w:szCs w:val="32"/>
      <w:lang w:val="en-US" w:eastAsia="en-US"/>
    </w:rPr>
  </w:style>
  <w:style w:type="character" w:customStyle="1" w:styleId="EXChar">
    <w:name w:val="EX Char"/>
    <w:link w:val="EX"/>
    <w:rsid w:val="0070434E"/>
    <w:rPr>
      <w:rFonts w:ascii="Arial" w:hAnsi="Arial" w:cs="Arial"/>
      <w:b/>
      <w:spacing w:val="-3"/>
      <w:sz w:val="24"/>
      <w:szCs w:val="24"/>
    </w:rPr>
  </w:style>
  <w:style w:type="character" w:customStyle="1" w:styleId="Heading2Char">
    <w:name w:val="Heading 2 Char"/>
    <w:link w:val="Heading2"/>
    <w:uiPriority w:val="9"/>
    <w:semiHidden/>
    <w:rsid w:val="00613551"/>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13551"/>
    <w:rPr>
      <w:rFonts w:ascii="Cambria" w:eastAsia="Times New Roman" w:hAnsi="Cambria" w:cs="Times New Roman"/>
      <w:b/>
      <w:bCs/>
      <w:sz w:val="26"/>
      <w:szCs w:val="26"/>
      <w:lang w:val="en-US" w:eastAsia="en-US"/>
    </w:rPr>
  </w:style>
  <w:style w:type="character" w:styleId="Hyperlink">
    <w:name w:val="Hyperlink"/>
    <w:uiPriority w:val="99"/>
    <w:unhideWhenUsed/>
    <w:rsid w:val="00613551"/>
    <w:rPr>
      <w:color w:val="0000FF"/>
      <w:u w:val="single"/>
    </w:rPr>
  </w:style>
  <w:style w:type="paragraph" w:styleId="TOC1">
    <w:name w:val="toc 1"/>
    <w:basedOn w:val="Legal"/>
    <w:next w:val="Normal"/>
    <w:autoRedefine/>
    <w:uiPriority w:val="39"/>
    <w:unhideWhenUsed/>
    <w:rsid w:val="005C2E27"/>
    <w:pPr>
      <w:tabs>
        <w:tab w:val="clear" w:pos="1620"/>
        <w:tab w:val="clear" w:pos="2520"/>
        <w:tab w:val="right" w:pos="9360"/>
      </w:tabs>
      <w:spacing w:line="252" w:lineRule="auto"/>
      <w:ind w:left="0" w:right="0"/>
    </w:pPr>
    <w:rPr>
      <w:rFonts w:ascii="Times New Roman" w:hAnsi="Times New Roman"/>
      <w:sz w:val="26"/>
    </w:rPr>
  </w:style>
  <w:style w:type="paragraph" w:customStyle="1" w:styleId="IOP">
    <w:name w:val="IOP"/>
    <w:link w:val="IOPChar"/>
    <w:qFormat/>
    <w:rsid w:val="000C3B78"/>
    <w:pPr>
      <w:spacing w:line="396" w:lineRule="auto"/>
      <w:ind w:left="720"/>
      <w:outlineLvl w:val="0"/>
    </w:pPr>
    <w:rPr>
      <w:rFonts w:ascii="Arial" w:hAnsi="Arial" w:cs="Arial"/>
      <w:spacing w:val="-3"/>
      <w:sz w:val="24"/>
      <w:szCs w:val="24"/>
    </w:rPr>
  </w:style>
  <w:style w:type="paragraph" w:customStyle="1" w:styleId="OTR">
    <w:name w:val="OTR"/>
    <w:basedOn w:val="Normal"/>
    <w:link w:val="OTRChar"/>
    <w:qFormat/>
    <w:rsid w:val="00243023"/>
    <w:pPr>
      <w:tabs>
        <w:tab w:val="clear" w:pos="360"/>
        <w:tab w:val="clear" w:pos="720"/>
        <w:tab w:val="clear" w:pos="1440"/>
        <w:tab w:val="clear" w:pos="1800"/>
        <w:tab w:val="clear" w:pos="4680"/>
      </w:tabs>
      <w:spacing w:line="396" w:lineRule="auto"/>
      <w:ind w:left="720"/>
    </w:pPr>
    <w:rPr>
      <w:rFonts w:ascii="Arial" w:hAnsi="Arial"/>
      <w:b/>
      <w:sz w:val="24"/>
    </w:rPr>
  </w:style>
  <w:style w:type="character" w:customStyle="1" w:styleId="IOPChar">
    <w:name w:val="IOP Char"/>
    <w:link w:val="IOP"/>
    <w:rsid w:val="000C3B78"/>
    <w:rPr>
      <w:rFonts w:ascii="Arial" w:hAnsi="Arial" w:cs="Arial"/>
      <w:spacing w:val="-3"/>
      <w:sz w:val="24"/>
      <w:szCs w:val="24"/>
      <w:lang w:val="x-none" w:eastAsia="x-none"/>
    </w:rPr>
  </w:style>
  <w:style w:type="paragraph" w:customStyle="1" w:styleId="WitIntro">
    <w:name w:val="Wit_Intro"/>
    <w:basedOn w:val="Normal"/>
    <w:link w:val="WitIntroChar"/>
    <w:qFormat/>
    <w:rsid w:val="003E1CA2"/>
    <w:pPr>
      <w:tabs>
        <w:tab w:val="right" w:pos="8928"/>
      </w:tabs>
    </w:pPr>
    <w:rPr>
      <w:rFonts w:cs="Times New Roman"/>
      <w:b/>
      <w:szCs w:val="26"/>
      <w:lang w:val="x-none" w:eastAsia="x-none"/>
    </w:rPr>
  </w:style>
  <w:style w:type="character" w:customStyle="1" w:styleId="OTRChar">
    <w:name w:val="OTR Char"/>
    <w:link w:val="OTR"/>
    <w:rsid w:val="00243023"/>
    <w:rPr>
      <w:rFonts w:ascii="Arial" w:hAnsi="Arial"/>
      <w:b/>
      <w:spacing w:val="-3"/>
      <w:sz w:val="24"/>
      <w:szCs w:val="24"/>
    </w:rPr>
  </w:style>
  <w:style w:type="character" w:customStyle="1" w:styleId="WitIntroChar">
    <w:name w:val="Wit_Intro Char"/>
    <w:link w:val="WitIntro"/>
    <w:rsid w:val="003E1CA2"/>
    <w:rPr>
      <w:rFonts w:ascii="Times New Roman" w:hAnsi="Times New Roman" w:cs="Times New Roman"/>
      <w:b/>
      <w:spacing w:val="-3"/>
      <w:sz w:val="26"/>
      <w:szCs w:val="26"/>
      <w:lang w:eastAsia="x-none"/>
    </w:rPr>
  </w:style>
  <w:style w:type="character" w:styleId="CommentReference">
    <w:name w:val="annotation reference"/>
    <w:uiPriority w:val="99"/>
    <w:semiHidden/>
    <w:unhideWhenUsed/>
    <w:rsid w:val="00EF7339"/>
    <w:rPr>
      <w:sz w:val="16"/>
      <w:szCs w:val="16"/>
    </w:rPr>
  </w:style>
  <w:style w:type="paragraph" w:styleId="CommentText">
    <w:name w:val="annotation text"/>
    <w:basedOn w:val="Normal"/>
    <w:link w:val="CommentTextChar"/>
    <w:uiPriority w:val="99"/>
    <w:semiHidden/>
    <w:unhideWhenUsed/>
    <w:rsid w:val="00EF7339"/>
    <w:rPr>
      <w:rFonts w:ascii="Courier" w:hAnsi="Courier" w:cs="Times New Roman"/>
      <w:sz w:val="20"/>
      <w:szCs w:val="20"/>
      <w:lang w:val="x-none" w:eastAsia="x-none"/>
    </w:rPr>
  </w:style>
  <w:style w:type="character" w:customStyle="1" w:styleId="CommentTextChar">
    <w:name w:val="Comment Text Char"/>
    <w:link w:val="CommentText"/>
    <w:uiPriority w:val="99"/>
    <w:semiHidden/>
    <w:rsid w:val="00EF7339"/>
    <w:rPr>
      <w:rFonts w:ascii="Courier" w:hAnsi="Courier"/>
      <w:spacing w:val="-3"/>
    </w:rPr>
  </w:style>
  <w:style w:type="paragraph" w:styleId="CommentSubject">
    <w:name w:val="annotation subject"/>
    <w:basedOn w:val="CommentText"/>
    <w:next w:val="CommentText"/>
    <w:link w:val="CommentSubjectChar"/>
    <w:uiPriority w:val="99"/>
    <w:semiHidden/>
    <w:unhideWhenUsed/>
    <w:rsid w:val="002F68DD"/>
    <w:rPr>
      <w:b/>
      <w:bCs/>
    </w:rPr>
  </w:style>
  <w:style w:type="character" w:customStyle="1" w:styleId="CommentSubjectChar">
    <w:name w:val="Comment Subject Char"/>
    <w:link w:val="CommentSubject"/>
    <w:uiPriority w:val="99"/>
    <w:semiHidden/>
    <w:rsid w:val="002F68DD"/>
    <w:rPr>
      <w:rFonts w:ascii="Courier" w:hAnsi="Courier"/>
      <w:b/>
      <w:bCs/>
      <w:spacing w:val="-3"/>
    </w:rPr>
  </w:style>
  <w:style w:type="paragraph" w:customStyle="1" w:styleId="Index">
    <w:name w:val="Index"/>
    <w:qFormat/>
    <w:rsid w:val="00EA6E79"/>
    <w:pPr>
      <w:tabs>
        <w:tab w:val="left" w:pos="360"/>
        <w:tab w:val="left" w:pos="720"/>
        <w:tab w:val="left" w:pos="1440"/>
        <w:tab w:val="left" w:pos="1800"/>
        <w:tab w:val="left" w:pos="2160"/>
        <w:tab w:val="left" w:pos="4680"/>
        <w:tab w:val="right" w:pos="9360"/>
      </w:tabs>
      <w:spacing w:line="252" w:lineRule="auto"/>
    </w:pPr>
    <w:rPr>
      <w:rFonts w:ascii="Times New Roman" w:hAnsi="Times New Roman" w:cs="Times New Roman"/>
      <w:color w:val="000000"/>
      <w:sz w:val="26"/>
    </w:rPr>
  </w:style>
  <w:style w:type="paragraph" w:customStyle="1" w:styleId="Preamble">
    <w:name w:val="Preamble"/>
    <w:basedOn w:val="Normal"/>
    <w:qFormat/>
    <w:rsid w:val="00032904"/>
    <w:pPr>
      <w:tabs>
        <w:tab w:val="clear" w:pos="360"/>
        <w:tab w:val="clear" w:pos="720"/>
        <w:tab w:val="clear" w:pos="1440"/>
        <w:tab w:val="clear" w:pos="1800"/>
      </w:tabs>
    </w:pPr>
  </w:style>
  <w:style w:type="paragraph" w:customStyle="1" w:styleId="Indextitle">
    <w:name w:val="Index_title"/>
    <w:basedOn w:val="Normal"/>
    <w:qFormat/>
    <w:rsid w:val="005E0089"/>
    <w:pPr>
      <w:tabs>
        <w:tab w:val="left" w:pos="900"/>
        <w:tab w:val="right" w:pos="8640"/>
      </w:tabs>
      <w:autoSpaceDE/>
      <w:autoSpaceDN/>
      <w:adjustRightInd/>
      <w:ind w:left="720" w:hanging="720"/>
      <w:jc w:val="center"/>
    </w:pPr>
    <w:rPr>
      <w:rFonts w:cs="Times New Roman"/>
      <w:b/>
      <w:color w:val="000000"/>
      <w:spacing w:val="0"/>
      <w:szCs w:val="20"/>
      <w:lang w:val="en-CA" w:eastAsia="en-CA"/>
    </w:rPr>
  </w:style>
  <w:style w:type="paragraph" w:styleId="IntenseQuote">
    <w:name w:val="Intense Quote"/>
    <w:basedOn w:val="Normal"/>
    <w:next w:val="Normal"/>
    <w:link w:val="IntenseQuoteChar"/>
    <w:uiPriority w:val="30"/>
    <w:qFormat/>
    <w:rsid w:val="00856EB2"/>
    <w:pPr>
      <w:pBdr>
        <w:bottom w:val="single" w:sz="4" w:space="4" w:color="4F81BD"/>
      </w:pBdr>
      <w:spacing w:before="200" w:after="280"/>
      <w:ind w:left="936" w:right="936"/>
    </w:pPr>
    <w:rPr>
      <w:b/>
      <w:bCs/>
      <w:i/>
      <w:iCs/>
      <w:color w:val="4F81BD"/>
    </w:rPr>
  </w:style>
  <w:style w:type="paragraph" w:customStyle="1" w:styleId="Quote1">
    <w:name w:val="Quote1"/>
    <w:basedOn w:val="Coll"/>
    <w:qFormat/>
    <w:rsid w:val="00691DFC"/>
    <w:pPr>
      <w:tabs>
        <w:tab w:val="clear" w:pos="1440"/>
        <w:tab w:val="left" w:pos="2160"/>
      </w:tabs>
      <w:ind w:left="2160" w:firstLine="0"/>
    </w:pPr>
  </w:style>
  <w:style w:type="paragraph" w:customStyle="1" w:styleId="unquote">
    <w:name w:val="unquote"/>
    <w:basedOn w:val="Coll"/>
    <w:qFormat/>
    <w:rsid w:val="00261136"/>
    <w:pPr>
      <w:ind w:firstLine="0"/>
    </w:pPr>
  </w:style>
  <w:style w:type="character" w:customStyle="1" w:styleId="IntenseQuoteChar">
    <w:name w:val="Intense Quote Char"/>
    <w:link w:val="IntenseQuote"/>
    <w:uiPriority w:val="30"/>
    <w:rsid w:val="00856EB2"/>
    <w:rPr>
      <w:rFonts w:ascii="Times New Roman" w:hAnsi="Times New Roman"/>
      <w:b/>
      <w:bCs/>
      <w:i/>
      <w:iCs/>
      <w:color w:val="4F81BD"/>
      <w:spacing w:val="-3"/>
      <w:sz w:val="26"/>
      <w:szCs w:val="24"/>
      <w:lang w:val="en-US" w:eastAsia="en-US"/>
    </w:rPr>
  </w:style>
  <w:style w:type="paragraph" w:customStyle="1" w:styleId="Para">
    <w:name w:val="Para"/>
    <w:basedOn w:val="Quote1"/>
    <w:next w:val="Normal"/>
    <w:qFormat/>
    <w:rsid w:val="00920F79"/>
    <w:pPr>
      <w:tabs>
        <w:tab w:val="clear" w:pos="2160"/>
      </w:tabs>
      <w:ind w:left="1440" w:firstLine="720"/>
    </w:pPr>
    <w:rPr>
      <w:lang w:val="en-US"/>
    </w:rPr>
  </w:style>
  <w:style w:type="paragraph" w:customStyle="1" w:styleId="SessionTime">
    <w:name w:val="SessionTime"/>
    <w:basedOn w:val="Preamble"/>
    <w:next w:val="Preamble"/>
    <w:qFormat/>
    <w:rsid w:val="0079432C"/>
  </w:style>
  <w:style w:type="paragraph" w:customStyle="1" w:styleId="ProcEnd">
    <w:name w:val="ProcEnd"/>
    <w:basedOn w:val="Normal"/>
    <w:qFormat/>
    <w:rsid w:val="00A15459"/>
  </w:style>
  <w:style w:type="paragraph" w:customStyle="1" w:styleId="WitExcused">
    <w:name w:val="Wit_Excused"/>
    <w:basedOn w:val="WitIntro"/>
    <w:qFormat/>
    <w:rsid w:val="003B054A"/>
    <w:pPr>
      <w:tabs>
        <w:tab w:val="clear" w:pos="360"/>
        <w:tab w:val="clear" w:pos="720"/>
        <w:tab w:val="clear" w:pos="1440"/>
        <w:tab w:val="clear" w:pos="1800"/>
        <w:tab w:val="clear" w:pos="4680"/>
      </w:tabs>
      <w:spacing w:line="396" w:lineRule="auto"/>
      <w:ind w:left="720"/>
    </w:pPr>
    <w:rPr>
      <w:rFonts w:ascii="Arial" w:hAnsi="Arial"/>
      <w:b w:val="0"/>
      <w:sz w:val="24"/>
    </w:rPr>
  </w:style>
  <w:style w:type="paragraph" w:customStyle="1" w:styleId="Default">
    <w:name w:val="Default"/>
    <w:rsid w:val="00805D5C"/>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7A4886"/>
    <w:rPr>
      <w:rFonts w:ascii="Times New Roman" w:hAnsi="Times New Roman"/>
      <w:spacing w:val="-3"/>
      <w:sz w:val="26"/>
      <w:szCs w:val="24"/>
      <w:lang w:val="en-US" w:eastAsia="en-US"/>
    </w:rPr>
  </w:style>
  <w:style w:type="paragraph" w:customStyle="1" w:styleId="NewExam">
    <w:name w:val="New Exam"/>
    <w:basedOn w:val="IOP"/>
    <w:qFormat/>
    <w:rsid w:val="00440214"/>
    <w:rPr>
      <w:b/>
      <w:u w:val="single"/>
    </w:rPr>
  </w:style>
  <w:style w:type="paragraph" w:customStyle="1" w:styleId="quotelevel2">
    <w:name w:val="quote_level2"/>
    <w:basedOn w:val="Quote1"/>
    <w:qFormat/>
    <w:rsid w:val="005211D4"/>
    <w:pPr>
      <w:tabs>
        <w:tab w:val="clear" w:pos="2160"/>
        <w:tab w:val="left" w:pos="2880"/>
      </w:tabs>
      <w:ind w:left="2880"/>
    </w:pPr>
  </w:style>
  <w:style w:type="character" w:customStyle="1" w:styleId="FooterChar">
    <w:name w:val="Footer Char"/>
    <w:basedOn w:val="DefaultParagraphFont"/>
    <w:link w:val="Footer"/>
    <w:semiHidden/>
    <w:rsid w:val="0016506A"/>
    <w:rPr>
      <w:rFonts w:ascii="Times New Roman" w:hAnsi="Times New Roman"/>
      <w:spacing w:val="-3"/>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1026">
      <w:bodyDiv w:val="1"/>
      <w:marLeft w:val="0"/>
      <w:marRight w:val="0"/>
      <w:marTop w:val="0"/>
      <w:marBottom w:val="0"/>
      <w:divBdr>
        <w:top w:val="none" w:sz="0" w:space="0" w:color="auto"/>
        <w:left w:val="none" w:sz="0" w:space="0" w:color="auto"/>
        <w:bottom w:val="none" w:sz="0" w:space="0" w:color="auto"/>
        <w:right w:val="none" w:sz="0" w:space="0" w:color="auto"/>
      </w:divBdr>
    </w:div>
    <w:div w:id="576672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Documents\NWT\NWT%20-%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99428-78DA-4FBE-9B56-718B81AE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NWT - Standard</Template>
  <TotalTime>1</TotalTime>
  <Pages>19</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Court File No</vt:lpstr>
    </vt:vector>
  </TitlesOfParts>
  <Company>eDecree</Company>
  <LinksUpToDate>false</LinksUpToDate>
  <CharactersWithSpaces>23874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File No</dc:title>
  <dc:subject/>
  <dc:creator>Linda</dc:creator>
  <cp:keywords/>
  <cp:lastModifiedBy>Janey Davis</cp:lastModifiedBy>
  <cp:revision>3</cp:revision>
  <dcterms:created xsi:type="dcterms:W3CDTF">2021-02-02T17:20:00Z</dcterms:created>
  <dcterms:modified xsi:type="dcterms:W3CDTF">2021-02-02T22:18:00Z</dcterms:modified>
</cp:coreProperties>
</file>