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Default="000F7280" w:rsidP="00B94F8E">
      <w:pPr>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J</w:t>
      </w:r>
      <w:r w:rsidR="00A26A70">
        <w:rPr>
          <w:rFonts w:ascii="Times New Roman" w:hAnsi="Times New Roman" w:cs="Times New Roman"/>
          <w:i/>
          <w:sz w:val="24"/>
          <w:szCs w:val="24"/>
        </w:rPr>
        <w:t>(</w:t>
      </w:r>
      <w:proofErr w:type="gramEnd"/>
      <w:r w:rsidR="00A26A70">
        <w:rPr>
          <w:rFonts w:ascii="Times New Roman" w:hAnsi="Times New Roman" w:cs="Times New Roman"/>
          <w:i/>
          <w:sz w:val="24"/>
          <w:szCs w:val="24"/>
        </w:rPr>
        <w:t>K</w:t>
      </w:r>
      <w:r w:rsidR="00B808B1">
        <w:rPr>
          <w:rFonts w:ascii="Times New Roman" w:hAnsi="Times New Roman" w:cs="Times New Roman"/>
          <w:i/>
          <w:sz w:val="24"/>
          <w:szCs w:val="24"/>
        </w:rPr>
        <w:t>)</w:t>
      </w:r>
      <w:r w:rsidR="00E65F92">
        <w:rPr>
          <w:rFonts w:ascii="Times New Roman" w:hAnsi="Times New Roman" w:cs="Times New Roman"/>
          <w:i/>
          <w:sz w:val="24"/>
          <w:szCs w:val="24"/>
        </w:rPr>
        <w:t xml:space="preserve"> v </w:t>
      </w:r>
      <w:r w:rsidR="00B808B1">
        <w:rPr>
          <w:rFonts w:ascii="Times New Roman" w:hAnsi="Times New Roman" w:cs="Times New Roman"/>
          <w:i/>
          <w:sz w:val="24"/>
          <w:szCs w:val="24"/>
        </w:rPr>
        <w:t>J</w:t>
      </w:r>
      <w:r w:rsidR="00E65F92">
        <w:rPr>
          <w:rFonts w:ascii="Times New Roman" w:hAnsi="Times New Roman" w:cs="Times New Roman"/>
          <w:i/>
          <w:sz w:val="24"/>
          <w:szCs w:val="24"/>
        </w:rPr>
        <w:t>(</w:t>
      </w:r>
      <w:r w:rsidR="00A26A70">
        <w:rPr>
          <w:rFonts w:ascii="Times New Roman" w:hAnsi="Times New Roman" w:cs="Times New Roman"/>
          <w:i/>
          <w:sz w:val="24"/>
          <w:szCs w:val="24"/>
        </w:rPr>
        <w:t>D</w:t>
      </w:r>
      <w:r w:rsidR="00B808B1">
        <w:rPr>
          <w:rFonts w:ascii="Times New Roman" w:hAnsi="Times New Roman" w:cs="Times New Roman"/>
          <w:i/>
          <w:sz w:val="24"/>
          <w:szCs w:val="24"/>
        </w:rPr>
        <w:t>),</w:t>
      </w:r>
      <w:r w:rsidR="00FF5FC8">
        <w:rPr>
          <w:rFonts w:ascii="Times New Roman" w:hAnsi="Times New Roman" w:cs="Times New Roman"/>
          <w:i/>
          <w:sz w:val="24"/>
          <w:szCs w:val="24"/>
        </w:rPr>
        <w:t xml:space="preserve"> </w:t>
      </w:r>
      <w:r w:rsidR="002E6F4B">
        <w:rPr>
          <w:rFonts w:ascii="Times New Roman" w:hAnsi="Times New Roman" w:cs="Times New Roman"/>
          <w:sz w:val="24"/>
          <w:szCs w:val="24"/>
        </w:rPr>
        <w:t>20</w:t>
      </w:r>
      <w:r w:rsidR="00E80617">
        <w:rPr>
          <w:rFonts w:ascii="Times New Roman" w:hAnsi="Times New Roman" w:cs="Times New Roman"/>
          <w:sz w:val="24"/>
          <w:szCs w:val="24"/>
        </w:rPr>
        <w:t>20</w:t>
      </w:r>
      <w:r w:rsidR="002E6F4B">
        <w:rPr>
          <w:rFonts w:ascii="Times New Roman" w:hAnsi="Times New Roman" w:cs="Times New Roman"/>
          <w:sz w:val="24"/>
          <w:szCs w:val="24"/>
        </w:rPr>
        <w:t xml:space="preserve"> NWTSC</w:t>
      </w:r>
      <w:r w:rsidR="00BB22F5">
        <w:rPr>
          <w:rFonts w:ascii="Times New Roman" w:hAnsi="Times New Roman" w:cs="Times New Roman"/>
          <w:sz w:val="24"/>
          <w:szCs w:val="24"/>
        </w:rPr>
        <w:t xml:space="preserve"> </w:t>
      </w:r>
      <w:r w:rsidR="002B1D26">
        <w:rPr>
          <w:rFonts w:ascii="Times New Roman" w:hAnsi="Times New Roman" w:cs="Times New Roman"/>
          <w:sz w:val="24"/>
          <w:szCs w:val="24"/>
        </w:rPr>
        <w:t>44</w:t>
      </w:r>
      <w:r w:rsidR="00C403EB">
        <w:rPr>
          <w:rFonts w:ascii="Times New Roman" w:hAnsi="Times New Roman" w:cs="Times New Roman"/>
          <w:sz w:val="24"/>
          <w:szCs w:val="24"/>
        </w:rPr>
        <w:t>.cor 1</w:t>
      </w:r>
    </w:p>
    <w:p w:rsidR="00024EC0" w:rsidRPr="00024EC0" w:rsidRDefault="00024EC0" w:rsidP="00024E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Date Corrigendum Filed:  2021 09 01</w:t>
      </w:r>
    </w:p>
    <w:p w:rsidR="00B94F8E" w:rsidRPr="0032647A" w:rsidRDefault="00024EC0" w:rsidP="00B94F8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Original Filing </w:t>
      </w:r>
      <w:r w:rsidR="001922F6"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001922F6"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E80617">
        <w:rPr>
          <w:rFonts w:ascii="Times New Roman" w:hAnsi="Times New Roman" w:cs="Times New Roman"/>
          <w:sz w:val="28"/>
          <w:szCs w:val="28"/>
        </w:rPr>
        <w:t>20</w:t>
      </w:r>
      <w:r w:rsidR="00B94F8E" w:rsidRPr="0032647A">
        <w:rPr>
          <w:rFonts w:ascii="Times New Roman" w:hAnsi="Times New Roman" w:cs="Times New Roman"/>
          <w:sz w:val="28"/>
          <w:szCs w:val="28"/>
        </w:rPr>
        <w:t xml:space="preserve"> </w:t>
      </w:r>
      <w:r w:rsidR="0040107E">
        <w:rPr>
          <w:rFonts w:ascii="Times New Roman" w:hAnsi="Times New Roman" w:cs="Times New Roman"/>
          <w:sz w:val="28"/>
          <w:szCs w:val="28"/>
        </w:rPr>
        <w:t>10</w:t>
      </w:r>
      <w:r w:rsidR="002E6F4B">
        <w:rPr>
          <w:rFonts w:ascii="Times New Roman" w:hAnsi="Times New Roman" w:cs="Times New Roman"/>
          <w:sz w:val="28"/>
          <w:szCs w:val="28"/>
        </w:rPr>
        <w:t xml:space="preserve"> </w:t>
      </w:r>
      <w:r w:rsidR="001A57C2">
        <w:rPr>
          <w:rFonts w:ascii="Times New Roman" w:hAnsi="Times New Roman" w:cs="Times New Roman"/>
          <w:sz w:val="28"/>
          <w:szCs w:val="28"/>
        </w:rPr>
        <w:t>21</w:t>
      </w:r>
    </w:p>
    <w:p w:rsidR="00B94F8E"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40107E">
        <w:rPr>
          <w:rFonts w:ascii="Times New Roman" w:hAnsi="Times New Roman" w:cs="Times New Roman"/>
          <w:sz w:val="28"/>
          <w:szCs w:val="28"/>
        </w:rPr>
        <w:t>0001-DV 2016 1045</w:t>
      </w:r>
      <w:r w:rsidR="00377A37">
        <w:rPr>
          <w:rFonts w:ascii="Times New Roman" w:hAnsi="Times New Roman" w:cs="Times New Roman"/>
          <w:sz w:val="28"/>
          <w:szCs w:val="28"/>
        </w:rPr>
        <w:t>0</w:t>
      </w:r>
      <w:r w:rsidR="0040107E">
        <w:rPr>
          <w:rFonts w:ascii="Times New Roman" w:hAnsi="Times New Roman" w:cs="Times New Roman"/>
          <w:sz w:val="28"/>
          <w:szCs w:val="28"/>
        </w:rPr>
        <w:t>3</w:t>
      </w:r>
    </w:p>
    <w:p w:rsidR="00FF5FC8" w:rsidRPr="0032647A" w:rsidRDefault="00FF5FC8" w:rsidP="00B94F8E">
      <w:pPr>
        <w:spacing w:after="0" w:line="240" w:lineRule="auto"/>
        <w:jc w:val="right"/>
        <w:rPr>
          <w:rFonts w:ascii="Times New Roman" w:hAnsi="Times New Roman" w:cs="Times New Roman"/>
          <w:sz w:val="28"/>
          <w:szCs w:val="28"/>
        </w:rPr>
      </w:pPr>
    </w:p>
    <w:p w:rsidR="00FF5FC8" w:rsidRDefault="00896674" w:rsidP="00E65F92">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FF5FC8" w:rsidRDefault="00FF5FC8" w:rsidP="00FF5FC8">
      <w:pPr>
        <w:rPr>
          <w:rFonts w:ascii="Times New Roman" w:hAnsi="Times New Roman" w:cs="Times New Roman"/>
          <w:b/>
          <w:sz w:val="28"/>
          <w:szCs w:val="28"/>
        </w:rPr>
      </w:pPr>
      <w:r>
        <w:rPr>
          <w:rFonts w:ascii="Times New Roman" w:hAnsi="Times New Roman" w:cs="Times New Roman"/>
          <w:b/>
          <w:sz w:val="28"/>
          <w:szCs w:val="28"/>
        </w:rPr>
        <w:t>BETWEEN:</w:t>
      </w:r>
    </w:p>
    <w:p w:rsidR="00FF5FC8" w:rsidRDefault="00A26A70" w:rsidP="00FF5FC8">
      <w:pPr>
        <w:jc w:val="center"/>
        <w:rPr>
          <w:rFonts w:ascii="Times New Roman" w:hAnsi="Times New Roman" w:cs="Times New Roman"/>
          <w:b/>
          <w:sz w:val="28"/>
          <w:szCs w:val="28"/>
        </w:rPr>
      </w:pPr>
      <w:r>
        <w:rPr>
          <w:rFonts w:ascii="Times New Roman" w:hAnsi="Times New Roman" w:cs="Times New Roman"/>
          <w:b/>
          <w:sz w:val="28"/>
          <w:szCs w:val="28"/>
        </w:rPr>
        <w:t>K</w:t>
      </w:r>
      <w:r w:rsidR="000F7280">
        <w:rPr>
          <w:rFonts w:ascii="Times New Roman" w:hAnsi="Times New Roman" w:cs="Times New Roman"/>
          <w:b/>
          <w:sz w:val="28"/>
          <w:szCs w:val="28"/>
        </w:rPr>
        <w:t>J</w:t>
      </w:r>
    </w:p>
    <w:p w:rsidR="00FF5FC8" w:rsidRDefault="00CF2E8B" w:rsidP="00FF5FC8">
      <w:pPr>
        <w:jc w:val="right"/>
        <w:rPr>
          <w:rFonts w:ascii="Times New Roman" w:hAnsi="Times New Roman" w:cs="Times New Roman"/>
          <w:b/>
          <w:sz w:val="28"/>
          <w:szCs w:val="28"/>
        </w:rPr>
      </w:pPr>
      <w:r>
        <w:rPr>
          <w:rFonts w:ascii="Times New Roman" w:hAnsi="Times New Roman" w:cs="Times New Roman"/>
          <w:b/>
          <w:sz w:val="28"/>
          <w:szCs w:val="28"/>
        </w:rPr>
        <w:t>Petitioner/Applicant</w:t>
      </w:r>
    </w:p>
    <w:p w:rsidR="00FF5FC8" w:rsidRDefault="00FF5FC8" w:rsidP="00FF5FC8">
      <w:pPr>
        <w:jc w:val="center"/>
        <w:rPr>
          <w:rFonts w:ascii="Times New Roman" w:hAnsi="Times New Roman" w:cs="Times New Roman"/>
          <w:b/>
          <w:sz w:val="28"/>
          <w:szCs w:val="28"/>
        </w:rPr>
      </w:pPr>
      <w:r>
        <w:rPr>
          <w:rFonts w:ascii="Times New Roman" w:hAnsi="Times New Roman" w:cs="Times New Roman"/>
          <w:b/>
          <w:sz w:val="28"/>
          <w:szCs w:val="28"/>
        </w:rPr>
        <w:t>-and-</w:t>
      </w:r>
    </w:p>
    <w:p w:rsidR="00CE1F51" w:rsidRDefault="00CE1F51" w:rsidP="00FF5FC8">
      <w:pPr>
        <w:jc w:val="center"/>
        <w:rPr>
          <w:rFonts w:ascii="Times New Roman" w:hAnsi="Times New Roman" w:cs="Times New Roman"/>
          <w:b/>
          <w:sz w:val="28"/>
          <w:szCs w:val="28"/>
        </w:rPr>
      </w:pPr>
    </w:p>
    <w:p w:rsidR="00FF5FC8" w:rsidRDefault="00A26A70" w:rsidP="00FF5FC8">
      <w:pPr>
        <w:jc w:val="center"/>
        <w:rPr>
          <w:rFonts w:ascii="Times New Roman" w:hAnsi="Times New Roman" w:cs="Times New Roman"/>
          <w:b/>
          <w:sz w:val="28"/>
          <w:szCs w:val="28"/>
        </w:rPr>
      </w:pPr>
      <w:r>
        <w:rPr>
          <w:rFonts w:ascii="Times New Roman" w:hAnsi="Times New Roman" w:cs="Times New Roman"/>
          <w:b/>
          <w:sz w:val="28"/>
          <w:szCs w:val="28"/>
        </w:rPr>
        <w:t>D</w:t>
      </w:r>
      <w:r w:rsidR="003E7B49">
        <w:rPr>
          <w:rFonts w:ascii="Times New Roman" w:hAnsi="Times New Roman" w:cs="Times New Roman"/>
          <w:b/>
          <w:sz w:val="28"/>
          <w:szCs w:val="28"/>
        </w:rPr>
        <w:t>J</w:t>
      </w:r>
    </w:p>
    <w:p w:rsidR="00FF5FC8" w:rsidRDefault="00CF2E8B" w:rsidP="00FF5FC8">
      <w:pPr>
        <w:jc w:val="right"/>
        <w:rPr>
          <w:rFonts w:ascii="Times New Roman" w:hAnsi="Times New Roman" w:cs="Times New Roman"/>
          <w:b/>
          <w:sz w:val="28"/>
          <w:szCs w:val="28"/>
        </w:rPr>
      </w:pPr>
      <w:r>
        <w:rPr>
          <w:rFonts w:ascii="Times New Roman" w:hAnsi="Times New Roman" w:cs="Times New Roman"/>
          <w:b/>
          <w:sz w:val="28"/>
          <w:szCs w:val="28"/>
        </w:rPr>
        <w:t>Respondent</w:t>
      </w:r>
    </w:p>
    <w:tbl>
      <w:tblPr>
        <w:tblW w:w="0" w:type="auto"/>
        <w:jc w:val="center"/>
        <w:tblLayout w:type="fixed"/>
        <w:tblCellMar>
          <w:left w:w="264" w:type="dxa"/>
          <w:right w:w="264" w:type="dxa"/>
        </w:tblCellMar>
        <w:tblLook w:val="04A0" w:firstRow="1" w:lastRow="0" w:firstColumn="1" w:lastColumn="0" w:noHBand="0" w:noVBand="1"/>
      </w:tblPr>
      <w:tblGrid>
        <w:gridCol w:w="6480"/>
      </w:tblGrid>
      <w:tr w:rsidR="008B5540" w:rsidTr="008B5540">
        <w:trPr>
          <w:jc w:val="center"/>
        </w:trPr>
        <w:tc>
          <w:tcPr>
            <w:tcW w:w="6480" w:type="dxa"/>
            <w:tcBorders>
              <w:top w:val="double" w:sz="12" w:space="0" w:color="000000"/>
              <w:left w:val="double" w:sz="12" w:space="0" w:color="000000"/>
              <w:bottom w:val="double" w:sz="12" w:space="0" w:color="000000"/>
              <w:right w:val="double" w:sz="12" w:space="0" w:color="000000"/>
            </w:tcBorders>
          </w:tcPr>
          <w:p w:rsidR="008B5540" w:rsidRDefault="008B5540">
            <w:pPr>
              <w:spacing w:line="187" w:lineRule="exact"/>
              <w:rPr>
                <w:lang w:val="en-GB"/>
              </w:rPr>
            </w:pPr>
          </w:p>
          <w:p w:rsidR="008B5540" w:rsidRDefault="008B5540" w:rsidP="00106962">
            <w:pPr>
              <w:spacing w:after="144"/>
              <w:jc w:val="both"/>
              <w:rPr>
                <w:lang w:val="en-GB"/>
              </w:rPr>
            </w:pPr>
            <w:r>
              <w:rPr>
                <w:b/>
                <w:bCs/>
                <w:lang w:val="en-GB"/>
              </w:rPr>
              <w:t>Corrected judgment</w:t>
            </w:r>
            <w:r>
              <w:rPr>
                <w:lang w:val="en-GB"/>
              </w:rPr>
              <w:t xml:space="preserve">: A corrigendum was issued on </w:t>
            </w:r>
            <w:r w:rsidR="00106962">
              <w:rPr>
                <w:lang w:val="en-GB"/>
              </w:rPr>
              <w:t>September 1, 2021</w:t>
            </w:r>
            <w:r>
              <w:rPr>
                <w:lang w:val="en-GB"/>
              </w:rPr>
              <w:t>; the corrections have been made to the text and the corrigendum is appended to this judgment.</w:t>
            </w:r>
            <w:bookmarkStart w:id="2" w:name="PubBanText"/>
            <w:bookmarkEnd w:id="2"/>
          </w:p>
        </w:tc>
      </w:tr>
    </w:tbl>
    <w:p w:rsidR="008B5540" w:rsidRPr="00FF5FC8" w:rsidRDefault="008B5540" w:rsidP="00FF5FC8">
      <w:pPr>
        <w:jc w:val="right"/>
        <w:rPr>
          <w:rFonts w:ascii="Times New Roman" w:hAnsi="Times New Roman" w:cs="Times New Roman"/>
          <w:b/>
          <w:sz w:val="28"/>
          <w:szCs w:val="28"/>
        </w:rPr>
      </w:pPr>
    </w:p>
    <w:p w:rsidR="003D3E8C" w:rsidRPr="00F45E3D" w:rsidRDefault="00B808B1" w:rsidP="00F45E3D">
      <w:pPr>
        <w:jc w:val="center"/>
        <w:rPr>
          <w:rFonts w:ascii="Times New Roman" w:hAnsi="Times New Roman" w:cs="Times New Roman"/>
          <w:b/>
          <w:sz w:val="28"/>
          <w:szCs w:val="28"/>
        </w:rPr>
      </w:pPr>
      <w:r>
        <w:rPr>
          <w:rFonts w:ascii="Times New Roman" w:hAnsi="Times New Roman" w:cs="Times New Roman"/>
          <w:b/>
          <w:sz w:val="28"/>
          <w:szCs w:val="28"/>
        </w:rPr>
        <w:t>MEMORANDUM OF</w:t>
      </w:r>
      <w:r w:rsidR="00C52F4C">
        <w:rPr>
          <w:rFonts w:ascii="Times New Roman" w:hAnsi="Times New Roman" w:cs="Times New Roman"/>
          <w:b/>
          <w:sz w:val="28"/>
          <w:szCs w:val="28"/>
        </w:rPr>
        <w:t xml:space="preserve"> JUDGMENT</w:t>
      </w:r>
    </w:p>
    <w:p w:rsidR="002E6F4B" w:rsidRPr="002E6F4B" w:rsidRDefault="002E6F4B" w:rsidP="002E6F4B">
      <w:pPr>
        <w:pStyle w:val="ListParagraph"/>
        <w:spacing w:after="240" w:line="240" w:lineRule="auto"/>
        <w:ind w:left="0"/>
        <w:contextualSpacing w:val="0"/>
        <w:jc w:val="both"/>
        <w:rPr>
          <w:rFonts w:ascii="Times New Roman" w:hAnsi="Times New Roman" w:cs="Times New Roman"/>
          <w:b/>
          <w:sz w:val="28"/>
          <w:szCs w:val="28"/>
        </w:rPr>
      </w:pPr>
    </w:p>
    <w:p w:rsidR="00287926" w:rsidRDefault="00FD2D6D" w:rsidP="00287926">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This is a variation a</w:t>
      </w:r>
      <w:r w:rsidR="00B808B1">
        <w:rPr>
          <w:rFonts w:ascii="Times New Roman" w:hAnsi="Times New Roman" w:cs="Times New Roman"/>
          <w:sz w:val="28"/>
          <w:szCs w:val="28"/>
        </w:rPr>
        <w:t xml:space="preserve">pplication </w:t>
      </w:r>
      <w:r>
        <w:rPr>
          <w:rFonts w:ascii="Times New Roman" w:hAnsi="Times New Roman" w:cs="Times New Roman"/>
          <w:sz w:val="28"/>
          <w:szCs w:val="28"/>
        </w:rPr>
        <w:t xml:space="preserve">brought under s. 17 of the </w:t>
      </w:r>
      <w:r>
        <w:rPr>
          <w:rFonts w:ascii="Times New Roman" w:hAnsi="Times New Roman" w:cs="Times New Roman"/>
          <w:i/>
          <w:sz w:val="28"/>
          <w:szCs w:val="28"/>
        </w:rPr>
        <w:t xml:space="preserve">Divorce Act, </w:t>
      </w:r>
      <w:r>
        <w:rPr>
          <w:rFonts w:ascii="Times New Roman" w:hAnsi="Times New Roman" w:cs="Times New Roman"/>
          <w:sz w:val="28"/>
          <w:szCs w:val="28"/>
        </w:rPr>
        <w:t>RSC 1985, c 3 (2</w:t>
      </w:r>
      <w:r w:rsidRPr="00FD2D6D">
        <w:rPr>
          <w:rFonts w:ascii="Times New Roman" w:hAnsi="Times New Roman" w:cs="Times New Roman"/>
          <w:sz w:val="28"/>
          <w:szCs w:val="28"/>
          <w:vertAlign w:val="superscript"/>
        </w:rPr>
        <w:t>nd</w:t>
      </w:r>
      <w:r>
        <w:rPr>
          <w:rFonts w:ascii="Times New Roman" w:hAnsi="Times New Roman" w:cs="Times New Roman"/>
          <w:sz w:val="28"/>
          <w:szCs w:val="28"/>
        </w:rPr>
        <w:t xml:space="preserve"> Supp) </w:t>
      </w:r>
      <w:r w:rsidR="00B808B1">
        <w:rPr>
          <w:rFonts w:ascii="Times New Roman" w:hAnsi="Times New Roman" w:cs="Times New Roman"/>
          <w:sz w:val="28"/>
          <w:szCs w:val="28"/>
        </w:rPr>
        <w:t>to permit the children to move</w:t>
      </w:r>
      <w:r w:rsidR="00CF2E8B">
        <w:rPr>
          <w:rFonts w:ascii="Times New Roman" w:hAnsi="Times New Roman" w:cs="Times New Roman"/>
          <w:sz w:val="28"/>
          <w:szCs w:val="28"/>
        </w:rPr>
        <w:t xml:space="preserve"> to Edmont</w:t>
      </w:r>
      <w:r w:rsidR="00A26A70">
        <w:rPr>
          <w:rFonts w:ascii="Times New Roman" w:hAnsi="Times New Roman" w:cs="Times New Roman"/>
          <w:sz w:val="28"/>
          <w:szCs w:val="28"/>
        </w:rPr>
        <w:t>on with the applicant mother, K</w:t>
      </w:r>
      <w:r w:rsidR="00CF2E8B">
        <w:rPr>
          <w:rFonts w:ascii="Times New Roman" w:hAnsi="Times New Roman" w:cs="Times New Roman"/>
          <w:sz w:val="28"/>
          <w:szCs w:val="28"/>
        </w:rPr>
        <w:t>.</w:t>
      </w:r>
      <w:r w:rsidR="00A26A70">
        <w:rPr>
          <w:rFonts w:ascii="Times New Roman" w:hAnsi="Times New Roman" w:cs="Times New Roman"/>
          <w:sz w:val="28"/>
          <w:szCs w:val="28"/>
        </w:rPr>
        <w:t xml:space="preserve">  K</w:t>
      </w:r>
      <w:r w:rsidR="00BC6085">
        <w:rPr>
          <w:rFonts w:ascii="Times New Roman" w:hAnsi="Times New Roman" w:cs="Times New Roman"/>
          <w:sz w:val="28"/>
          <w:szCs w:val="28"/>
        </w:rPr>
        <w:t xml:space="preserve"> also asks the Court to find </w:t>
      </w:r>
      <w:r w:rsidR="00A26A70">
        <w:rPr>
          <w:rFonts w:ascii="Times New Roman" w:hAnsi="Times New Roman" w:cs="Times New Roman"/>
          <w:sz w:val="28"/>
          <w:szCs w:val="28"/>
        </w:rPr>
        <w:t>D</w:t>
      </w:r>
      <w:r w:rsidR="00BC6085">
        <w:rPr>
          <w:rFonts w:ascii="Times New Roman" w:hAnsi="Times New Roman" w:cs="Times New Roman"/>
          <w:sz w:val="28"/>
          <w:szCs w:val="28"/>
        </w:rPr>
        <w:t xml:space="preserve"> in contempt of an order </w:t>
      </w:r>
      <w:r w:rsidR="00287926">
        <w:rPr>
          <w:rFonts w:ascii="Times New Roman" w:hAnsi="Times New Roman" w:cs="Times New Roman"/>
          <w:sz w:val="28"/>
          <w:szCs w:val="28"/>
        </w:rPr>
        <w:t>directing the transfer of pension funds to her.</w:t>
      </w:r>
      <w:r w:rsidR="00287926">
        <w:rPr>
          <w:rFonts w:ascii="Times New Roman" w:hAnsi="Times New Roman" w:cs="Times New Roman"/>
          <w:b/>
          <w:sz w:val="28"/>
          <w:szCs w:val="28"/>
        </w:rPr>
        <w:t xml:space="preserve"> </w:t>
      </w:r>
    </w:p>
    <w:p w:rsidR="00924F77" w:rsidRPr="00924F77" w:rsidRDefault="00862CDF" w:rsidP="00287926">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PROCEDURAL HISTORY</w:t>
      </w:r>
    </w:p>
    <w:p w:rsidR="001106EA" w:rsidRPr="000F7280" w:rsidRDefault="000E4FE5" w:rsidP="000F7280">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parties live in Hay River. </w:t>
      </w:r>
      <w:r w:rsidR="00E0497F">
        <w:rPr>
          <w:rFonts w:ascii="Times New Roman" w:hAnsi="Times New Roman" w:cs="Times New Roman"/>
          <w:sz w:val="28"/>
          <w:szCs w:val="28"/>
        </w:rPr>
        <w:t xml:space="preserve"> </w:t>
      </w:r>
      <w:r w:rsidR="00956812">
        <w:rPr>
          <w:rFonts w:ascii="Times New Roman" w:hAnsi="Times New Roman" w:cs="Times New Roman"/>
          <w:sz w:val="28"/>
          <w:szCs w:val="28"/>
        </w:rPr>
        <w:t xml:space="preserve">Following a trial, this Court issued a </w:t>
      </w:r>
      <w:r w:rsidR="000F7280">
        <w:rPr>
          <w:rFonts w:ascii="Times New Roman" w:hAnsi="Times New Roman" w:cs="Times New Roman"/>
          <w:sz w:val="28"/>
          <w:szCs w:val="28"/>
        </w:rPr>
        <w:t>Corollary Relief O</w:t>
      </w:r>
      <w:r w:rsidR="00CF2E8B">
        <w:rPr>
          <w:rFonts w:ascii="Times New Roman" w:hAnsi="Times New Roman" w:cs="Times New Roman"/>
          <w:sz w:val="28"/>
          <w:szCs w:val="28"/>
        </w:rPr>
        <w:t>rder</w:t>
      </w:r>
      <w:r w:rsidR="00956812">
        <w:rPr>
          <w:rFonts w:ascii="Times New Roman" w:hAnsi="Times New Roman" w:cs="Times New Roman"/>
          <w:sz w:val="28"/>
          <w:szCs w:val="28"/>
        </w:rPr>
        <w:t xml:space="preserve"> </w:t>
      </w:r>
      <w:r w:rsidR="000F7280">
        <w:rPr>
          <w:rFonts w:ascii="Times New Roman" w:hAnsi="Times New Roman" w:cs="Times New Roman"/>
          <w:sz w:val="28"/>
          <w:szCs w:val="28"/>
        </w:rPr>
        <w:t xml:space="preserve">(“CRO”) </w:t>
      </w:r>
      <w:r w:rsidR="00956812">
        <w:rPr>
          <w:rFonts w:ascii="Times New Roman" w:hAnsi="Times New Roman" w:cs="Times New Roman"/>
          <w:sz w:val="28"/>
          <w:szCs w:val="28"/>
        </w:rPr>
        <w:t xml:space="preserve">on March 29, 2018 </w:t>
      </w:r>
      <w:r w:rsidR="00CF2E8B">
        <w:rPr>
          <w:rFonts w:ascii="Times New Roman" w:hAnsi="Times New Roman" w:cs="Times New Roman"/>
          <w:sz w:val="28"/>
          <w:szCs w:val="28"/>
        </w:rPr>
        <w:t xml:space="preserve">providing for custody, access and child support with respect to the parties’ three children, A, B and C.  </w:t>
      </w:r>
      <w:r w:rsidR="00956812">
        <w:rPr>
          <w:rFonts w:ascii="Times New Roman" w:hAnsi="Times New Roman" w:cs="Times New Roman"/>
          <w:sz w:val="28"/>
          <w:szCs w:val="28"/>
        </w:rPr>
        <w:t>The parties were granted joint custody, with the children liv</w:t>
      </w:r>
      <w:r w:rsidR="00BC6085">
        <w:rPr>
          <w:rFonts w:ascii="Times New Roman" w:hAnsi="Times New Roman" w:cs="Times New Roman"/>
          <w:sz w:val="28"/>
          <w:szCs w:val="28"/>
        </w:rPr>
        <w:t>ing weekdays with</w:t>
      </w:r>
      <w:r w:rsidR="001106EA">
        <w:rPr>
          <w:rFonts w:ascii="Times New Roman" w:hAnsi="Times New Roman" w:cs="Times New Roman"/>
          <w:sz w:val="28"/>
          <w:szCs w:val="28"/>
        </w:rPr>
        <w:t xml:space="preserve"> </w:t>
      </w:r>
      <w:r w:rsidR="00A26A70">
        <w:rPr>
          <w:rFonts w:ascii="Times New Roman" w:hAnsi="Times New Roman" w:cs="Times New Roman"/>
          <w:sz w:val="28"/>
          <w:szCs w:val="28"/>
        </w:rPr>
        <w:t>K</w:t>
      </w:r>
      <w:r w:rsidR="001106EA">
        <w:rPr>
          <w:rFonts w:ascii="Times New Roman" w:hAnsi="Times New Roman" w:cs="Times New Roman"/>
          <w:sz w:val="28"/>
          <w:szCs w:val="28"/>
        </w:rPr>
        <w:t xml:space="preserve"> and wee</w:t>
      </w:r>
      <w:r w:rsidR="00BC6085">
        <w:rPr>
          <w:rFonts w:ascii="Times New Roman" w:hAnsi="Times New Roman" w:cs="Times New Roman"/>
          <w:sz w:val="28"/>
          <w:szCs w:val="28"/>
        </w:rPr>
        <w:t xml:space="preserve">kends with </w:t>
      </w:r>
      <w:r w:rsidR="00A26A70">
        <w:rPr>
          <w:rFonts w:ascii="Times New Roman" w:hAnsi="Times New Roman" w:cs="Times New Roman"/>
          <w:sz w:val="28"/>
          <w:szCs w:val="28"/>
        </w:rPr>
        <w:lastRenderedPageBreak/>
        <w:t>D</w:t>
      </w:r>
      <w:r w:rsidR="001106EA">
        <w:rPr>
          <w:rFonts w:ascii="Times New Roman" w:hAnsi="Times New Roman" w:cs="Times New Roman"/>
          <w:sz w:val="28"/>
          <w:szCs w:val="28"/>
        </w:rPr>
        <w:t>.</w:t>
      </w:r>
      <w:r w:rsidR="00956812">
        <w:rPr>
          <w:rFonts w:ascii="Times New Roman" w:hAnsi="Times New Roman" w:cs="Times New Roman"/>
          <w:sz w:val="28"/>
          <w:szCs w:val="28"/>
        </w:rPr>
        <w:t xml:space="preserve"> </w:t>
      </w:r>
      <w:r w:rsidR="00BC6085">
        <w:rPr>
          <w:rFonts w:ascii="Times New Roman" w:hAnsi="Times New Roman" w:cs="Times New Roman"/>
          <w:sz w:val="28"/>
          <w:szCs w:val="28"/>
        </w:rPr>
        <w:t xml:space="preserve"> </w:t>
      </w:r>
      <w:r w:rsidR="000F7280">
        <w:rPr>
          <w:rFonts w:ascii="Times New Roman" w:hAnsi="Times New Roman" w:cs="Times New Roman"/>
          <w:sz w:val="28"/>
          <w:szCs w:val="28"/>
        </w:rPr>
        <w:t>D was ordered to pay child support of $1,134.00 per month.</w:t>
      </w:r>
      <w:r w:rsidR="00E0497F">
        <w:rPr>
          <w:rFonts w:ascii="Times New Roman" w:hAnsi="Times New Roman" w:cs="Times New Roman"/>
          <w:sz w:val="28"/>
          <w:szCs w:val="28"/>
        </w:rPr>
        <w:t xml:space="preserve"> </w:t>
      </w:r>
      <w:r w:rsidR="000F7280">
        <w:rPr>
          <w:rFonts w:ascii="Times New Roman" w:hAnsi="Times New Roman" w:cs="Times New Roman"/>
          <w:sz w:val="28"/>
          <w:szCs w:val="28"/>
        </w:rPr>
        <w:t xml:space="preserve"> The CRO</w:t>
      </w:r>
      <w:r w:rsidR="00956812" w:rsidRPr="000F7280">
        <w:rPr>
          <w:rFonts w:ascii="Times New Roman" w:hAnsi="Times New Roman" w:cs="Times New Roman"/>
          <w:sz w:val="28"/>
          <w:szCs w:val="28"/>
        </w:rPr>
        <w:t xml:space="preserve"> also provided that </w:t>
      </w:r>
      <w:r w:rsidR="00A26A70" w:rsidRPr="000F7280">
        <w:rPr>
          <w:rFonts w:ascii="Times New Roman" w:hAnsi="Times New Roman" w:cs="Times New Roman"/>
          <w:sz w:val="28"/>
          <w:szCs w:val="28"/>
        </w:rPr>
        <w:t>D</w:t>
      </w:r>
      <w:r w:rsidR="00956812" w:rsidRPr="000F7280">
        <w:rPr>
          <w:rFonts w:ascii="Times New Roman" w:hAnsi="Times New Roman" w:cs="Times New Roman"/>
          <w:sz w:val="28"/>
          <w:szCs w:val="28"/>
        </w:rPr>
        <w:t xml:space="preserve"> would have specified time with the child</w:t>
      </w:r>
      <w:r w:rsidR="000576D0" w:rsidRPr="000F7280">
        <w:rPr>
          <w:rFonts w:ascii="Times New Roman" w:hAnsi="Times New Roman" w:cs="Times New Roman"/>
          <w:sz w:val="28"/>
          <w:szCs w:val="28"/>
        </w:rPr>
        <w:t>ren</w:t>
      </w:r>
      <w:r w:rsidR="00956812" w:rsidRPr="000F7280">
        <w:rPr>
          <w:rFonts w:ascii="Times New Roman" w:hAnsi="Times New Roman" w:cs="Times New Roman"/>
          <w:sz w:val="28"/>
          <w:szCs w:val="28"/>
        </w:rPr>
        <w:t xml:space="preserve"> over school breaks and holidays. </w:t>
      </w:r>
    </w:p>
    <w:p w:rsidR="00224CA7" w:rsidRDefault="00956812" w:rsidP="001106E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1106EA" w:rsidRDefault="000F7280" w:rsidP="00FD2D6D">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Property division was set out in a separate order, also dated March 29, 2018.  It provided, among other things, that</w:t>
      </w:r>
      <w:r w:rsidR="00543D75">
        <w:rPr>
          <w:rFonts w:ascii="Times New Roman" w:hAnsi="Times New Roman" w:cs="Times New Roman"/>
          <w:sz w:val="28"/>
          <w:szCs w:val="28"/>
        </w:rPr>
        <w:t xml:space="preserve"> K was to take over the mortgage payments on the family home.  With respect to dividi</w:t>
      </w:r>
      <w:r w:rsidR="00287926">
        <w:rPr>
          <w:rFonts w:ascii="Times New Roman" w:hAnsi="Times New Roman" w:cs="Times New Roman"/>
          <w:sz w:val="28"/>
          <w:szCs w:val="28"/>
        </w:rPr>
        <w:t>ng D’s pension, the order states</w:t>
      </w:r>
      <w:r>
        <w:rPr>
          <w:rFonts w:ascii="Times New Roman" w:hAnsi="Times New Roman" w:cs="Times New Roman"/>
          <w:sz w:val="28"/>
          <w:szCs w:val="28"/>
        </w:rPr>
        <w:t>:</w:t>
      </w:r>
    </w:p>
    <w:p w:rsidR="000F7280" w:rsidRPr="000F7280" w:rsidRDefault="000F7280" w:rsidP="000F7280">
      <w:pPr>
        <w:pStyle w:val="ListParagraph"/>
        <w:rPr>
          <w:rFonts w:ascii="Times New Roman" w:hAnsi="Times New Roman" w:cs="Times New Roman"/>
          <w:sz w:val="28"/>
          <w:szCs w:val="28"/>
        </w:rPr>
      </w:pPr>
    </w:p>
    <w:p w:rsidR="000F7280" w:rsidRPr="00924F77" w:rsidRDefault="000F7280" w:rsidP="00E0497F">
      <w:pPr>
        <w:pStyle w:val="ListParagraph"/>
        <w:spacing w:after="0" w:line="240" w:lineRule="auto"/>
        <w:ind w:right="571"/>
        <w:jc w:val="both"/>
        <w:rPr>
          <w:rFonts w:ascii="Times New Roman" w:hAnsi="Times New Roman" w:cs="Times New Roman"/>
          <w:i/>
          <w:sz w:val="24"/>
          <w:szCs w:val="24"/>
        </w:rPr>
      </w:pPr>
      <w:r w:rsidRPr="00924F77">
        <w:rPr>
          <w:rFonts w:ascii="Times New Roman" w:hAnsi="Times New Roman" w:cs="Times New Roman"/>
          <w:sz w:val="24"/>
          <w:szCs w:val="24"/>
        </w:rPr>
        <w:t xml:space="preserve">8. The amount of $7,652.88, which represents 50% of the value of [D’s] pension, as at the date of separation, shall be transferred to [K] in accordance with the </w:t>
      </w:r>
      <w:r w:rsidRPr="00924F77">
        <w:rPr>
          <w:rFonts w:ascii="Times New Roman" w:hAnsi="Times New Roman" w:cs="Times New Roman"/>
          <w:i/>
          <w:sz w:val="24"/>
          <w:szCs w:val="24"/>
        </w:rPr>
        <w:t xml:space="preserve">Pension Benefits Standards Act. </w:t>
      </w:r>
      <w:r w:rsidR="00924F77" w:rsidRPr="00924F77">
        <w:rPr>
          <w:rFonts w:ascii="Times New Roman" w:hAnsi="Times New Roman" w:cs="Times New Roman"/>
          <w:i/>
          <w:sz w:val="24"/>
          <w:szCs w:val="24"/>
        </w:rPr>
        <w:t xml:space="preserve">. . </w:t>
      </w:r>
    </w:p>
    <w:p w:rsidR="00862CDF" w:rsidRPr="00E93A72" w:rsidRDefault="00862CDF" w:rsidP="00E93A72">
      <w:pPr>
        <w:spacing w:after="0" w:line="240" w:lineRule="auto"/>
        <w:ind w:right="850"/>
        <w:jc w:val="right"/>
        <w:rPr>
          <w:rFonts w:ascii="Times New Roman" w:hAnsi="Times New Roman" w:cs="Times New Roman"/>
          <w:sz w:val="24"/>
          <w:szCs w:val="24"/>
        </w:rPr>
      </w:pPr>
    </w:p>
    <w:p w:rsidR="00862CDF" w:rsidRDefault="00A91B9C" w:rsidP="00862CDF">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LEGAL FRAMEWORK</w:t>
      </w:r>
    </w:p>
    <w:p w:rsidR="00A91B9C" w:rsidRPr="00862CDF" w:rsidRDefault="00A91B9C" w:rsidP="00862CDF">
      <w:pPr>
        <w:pStyle w:val="ListParagraph"/>
        <w:spacing w:after="0" w:line="240" w:lineRule="auto"/>
        <w:ind w:left="0"/>
        <w:jc w:val="both"/>
        <w:rPr>
          <w:rFonts w:ascii="Times New Roman" w:hAnsi="Times New Roman" w:cs="Times New Roman"/>
          <w:b/>
          <w:sz w:val="28"/>
          <w:szCs w:val="28"/>
        </w:rPr>
      </w:pPr>
    </w:p>
    <w:p w:rsidR="00E93885" w:rsidRDefault="000576D0" w:rsidP="000E4FE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F169D9">
        <w:rPr>
          <w:rFonts w:ascii="Times New Roman" w:hAnsi="Times New Roman" w:cs="Times New Roman"/>
          <w:sz w:val="28"/>
          <w:szCs w:val="28"/>
        </w:rPr>
        <w:t xml:space="preserve">relevant </w:t>
      </w:r>
      <w:r w:rsidR="001106EA">
        <w:rPr>
          <w:rFonts w:ascii="Times New Roman" w:hAnsi="Times New Roman" w:cs="Times New Roman"/>
          <w:sz w:val="28"/>
          <w:szCs w:val="28"/>
        </w:rPr>
        <w:t xml:space="preserve">legal framework </w:t>
      </w:r>
      <w:r w:rsidR="00F169D9">
        <w:rPr>
          <w:rFonts w:ascii="Times New Roman" w:hAnsi="Times New Roman" w:cs="Times New Roman"/>
          <w:sz w:val="28"/>
          <w:szCs w:val="28"/>
        </w:rPr>
        <w:t xml:space="preserve">is set out in </w:t>
      </w:r>
      <w:r w:rsidR="00F169D9">
        <w:rPr>
          <w:rFonts w:ascii="Times New Roman" w:hAnsi="Times New Roman" w:cs="Times New Roman"/>
          <w:i/>
          <w:sz w:val="28"/>
          <w:szCs w:val="28"/>
        </w:rPr>
        <w:t>Gordon v Goertz</w:t>
      </w:r>
      <w:r w:rsidR="00580641">
        <w:rPr>
          <w:rFonts w:ascii="Times New Roman" w:hAnsi="Times New Roman" w:cs="Times New Roman"/>
          <w:i/>
          <w:sz w:val="28"/>
          <w:szCs w:val="28"/>
        </w:rPr>
        <w:t xml:space="preserve">, </w:t>
      </w:r>
      <w:r w:rsidR="00A91B9C">
        <w:rPr>
          <w:rFonts w:ascii="Times New Roman" w:hAnsi="Times New Roman" w:cs="Times New Roman"/>
          <w:sz w:val="28"/>
          <w:szCs w:val="28"/>
        </w:rPr>
        <w:t>[1996] 2 SCR 27, (1996) CanLII 191.</w:t>
      </w:r>
      <w:r w:rsidR="001106EA">
        <w:rPr>
          <w:rFonts w:ascii="Times New Roman" w:hAnsi="Times New Roman" w:cs="Times New Roman"/>
          <w:sz w:val="28"/>
          <w:szCs w:val="28"/>
        </w:rPr>
        <w:t xml:space="preserve"> </w:t>
      </w:r>
    </w:p>
    <w:p w:rsidR="00E93885" w:rsidRDefault="00E93885" w:rsidP="00E93885">
      <w:pPr>
        <w:pStyle w:val="ListParagraph"/>
        <w:spacing w:after="0" w:line="240" w:lineRule="auto"/>
        <w:ind w:left="0"/>
        <w:jc w:val="both"/>
        <w:rPr>
          <w:rFonts w:ascii="Times New Roman" w:hAnsi="Times New Roman" w:cs="Times New Roman"/>
          <w:sz w:val="28"/>
          <w:szCs w:val="28"/>
        </w:rPr>
      </w:pPr>
    </w:p>
    <w:p w:rsidR="00A91B9C" w:rsidRDefault="001106EA" w:rsidP="000E4FE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threshold question is whether there has been a </w:t>
      </w:r>
      <w:r w:rsidR="00287926">
        <w:rPr>
          <w:rFonts w:ascii="Times New Roman" w:hAnsi="Times New Roman" w:cs="Times New Roman"/>
          <w:sz w:val="28"/>
          <w:szCs w:val="28"/>
        </w:rPr>
        <w:t>“</w:t>
      </w:r>
      <w:r>
        <w:rPr>
          <w:rFonts w:ascii="Times New Roman" w:hAnsi="Times New Roman" w:cs="Times New Roman"/>
          <w:sz w:val="28"/>
          <w:szCs w:val="28"/>
        </w:rPr>
        <w:t>material change in circumstances</w:t>
      </w:r>
      <w:r w:rsidR="00287926">
        <w:rPr>
          <w:rFonts w:ascii="Times New Roman" w:hAnsi="Times New Roman" w:cs="Times New Roman"/>
          <w:sz w:val="28"/>
          <w:szCs w:val="28"/>
        </w:rPr>
        <w:t>”</w:t>
      </w:r>
      <w:r>
        <w:rPr>
          <w:rFonts w:ascii="Times New Roman" w:hAnsi="Times New Roman" w:cs="Times New Roman"/>
          <w:sz w:val="28"/>
          <w:szCs w:val="28"/>
        </w:rPr>
        <w:t>.</w:t>
      </w:r>
      <w:r w:rsidR="00287926">
        <w:rPr>
          <w:rFonts w:ascii="Times New Roman" w:hAnsi="Times New Roman" w:cs="Times New Roman"/>
          <w:sz w:val="28"/>
          <w:szCs w:val="28"/>
        </w:rPr>
        <w:t xml:space="preserve">  That term is defined as follows: </w:t>
      </w:r>
    </w:p>
    <w:p w:rsidR="00E93885" w:rsidRDefault="00E93885" w:rsidP="00E93885">
      <w:pPr>
        <w:pStyle w:val="ListParagraph"/>
        <w:spacing w:after="0" w:line="240" w:lineRule="auto"/>
        <w:ind w:left="0"/>
        <w:jc w:val="both"/>
        <w:rPr>
          <w:rFonts w:ascii="Times New Roman" w:hAnsi="Times New Roman" w:cs="Times New Roman"/>
          <w:sz w:val="28"/>
          <w:szCs w:val="28"/>
        </w:rPr>
      </w:pPr>
    </w:p>
    <w:p w:rsidR="00E93885" w:rsidRPr="00FB3204" w:rsidRDefault="00E93885" w:rsidP="00E0497F">
      <w:pPr>
        <w:shd w:val="clear" w:color="auto" w:fill="FFFFFF"/>
        <w:spacing w:after="0" w:line="240" w:lineRule="auto"/>
        <w:ind w:left="720"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FB3204">
        <w:rPr>
          <w:rFonts w:ascii="Times New Roman" w:eastAsia="Times New Roman" w:hAnsi="Times New Roman" w:cs="Times New Roman"/>
          <w:sz w:val="24"/>
          <w:szCs w:val="24"/>
        </w:rPr>
        <w:t>What suffices to establish a material change in t</w:t>
      </w:r>
      <w:r w:rsidR="00E0497F">
        <w:rPr>
          <w:rFonts w:ascii="Times New Roman" w:eastAsia="Times New Roman" w:hAnsi="Times New Roman" w:cs="Times New Roman"/>
          <w:sz w:val="24"/>
          <w:szCs w:val="24"/>
        </w:rPr>
        <w:t xml:space="preserve">he circumstances of the child?  </w:t>
      </w:r>
      <w:r w:rsidRPr="00FB3204">
        <w:rPr>
          <w:rFonts w:ascii="Times New Roman" w:eastAsia="Times New Roman" w:hAnsi="Times New Roman" w:cs="Times New Roman"/>
          <w:sz w:val="24"/>
          <w:szCs w:val="24"/>
        </w:rPr>
        <w:t>Change alone is not enough; the change must have altered the child's needs or the ability of the parents to meet th</w:t>
      </w:r>
      <w:r w:rsidR="00E0497F">
        <w:rPr>
          <w:rFonts w:ascii="Times New Roman" w:eastAsia="Times New Roman" w:hAnsi="Times New Roman" w:cs="Times New Roman"/>
          <w:sz w:val="24"/>
          <w:szCs w:val="24"/>
        </w:rPr>
        <w:t xml:space="preserve">ose needs in a fundamental way: </w:t>
      </w:r>
      <w:r w:rsidRPr="00FB3204">
        <w:rPr>
          <w:rFonts w:ascii="Times New Roman" w:eastAsia="Times New Roman" w:hAnsi="Times New Roman" w:cs="Times New Roman"/>
          <w:i/>
          <w:iCs/>
          <w:sz w:val="24"/>
          <w:szCs w:val="24"/>
        </w:rPr>
        <w:t>Watson v. Watson</w:t>
      </w:r>
      <w:r w:rsidR="00E0497F">
        <w:rPr>
          <w:rFonts w:ascii="Times New Roman" w:eastAsia="Times New Roman" w:hAnsi="Times New Roman" w:cs="Times New Roman"/>
          <w:sz w:val="24"/>
          <w:szCs w:val="24"/>
        </w:rPr>
        <w:t xml:space="preserve"> (1991), </w:t>
      </w:r>
      <w:hyperlink r:id="rId8" w:history="1">
        <w:r w:rsidRPr="00FB3204">
          <w:rPr>
            <w:rFonts w:ascii="Times New Roman" w:eastAsia="Times New Roman" w:hAnsi="Times New Roman" w:cs="Times New Roman"/>
            <w:sz w:val="24"/>
            <w:szCs w:val="24"/>
          </w:rPr>
          <w:t>1991 CanLII 839 (BC SC)</w:t>
        </w:r>
      </w:hyperlink>
      <w:r w:rsidR="00E0497F">
        <w:rPr>
          <w:rFonts w:ascii="Times New Roman" w:eastAsia="Times New Roman" w:hAnsi="Times New Roman" w:cs="Times New Roman"/>
          <w:sz w:val="24"/>
          <w:szCs w:val="24"/>
        </w:rPr>
        <w:t xml:space="preserve">, 35 R.F.L. (3d) 169 (B.C.S.C.). </w:t>
      </w:r>
      <w:r w:rsidRPr="00FB3204">
        <w:rPr>
          <w:rFonts w:ascii="Times New Roman" w:eastAsia="Times New Roman" w:hAnsi="Times New Roman" w:cs="Times New Roman"/>
          <w:sz w:val="24"/>
          <w:szCs w:val="24"/>
        </w:rPr>
        <w:t xml:space="preserve"> The question is whether the previous order might have been different had the circumstances </w:t>
      </w:r>
      <w:r w:rsidR="00E0497F">
        <w:rPr>
          <w:rFonts w:ascii="Times New Roman" w:eastAsia="Times New Roman" w:hAnsi="Times New Roman" w:cs="Times New Roman"/>
          <w:sz w:val="24"/>
          <w:szCs w:val="24"/>
        </w:rPr>
        <w:t xml:space="preserve">now existing prevailed earlier: </w:t>
      </w:r>
      <w:r w:rsidRPr="00FB3204">
        <w:rPr>
          <w:rFonts w:ascii="Times New Roman" w:eastAsia="Times New Roman" w:hAnsi="Times New Roman" w:cs="Times New Roman"/>
          <w:i/>
          <w:iCs/>
          <w:sz w:val="24"/>
          <w:szCs w:val="24"/>
        </w:rPr>
        <w:t>MacCallum v. MacCallum</w:t>
      </w:r>
      <w:r w:rsidR="00E0497F">
        <w:rPr>
          <w:rFonts w:ascii="Times New Roman" w:eastAsia="Times New Roman" w:hAnsi="Times New Roman" w:cs="Times New Roman"/>
          <w:sz w:val="24"/>
          <w:szCs w:val="24"/>
        </w:rPr>
        <w:t xml:space="preserve"> (1976), 30 R.F.L. 32 (P.E.I.S.C.).  </w:t>
      </w:r>
      <w:r w:rsidRPr="00FB3204">
        <w:rPr>
          <w:rFonts w:ascii="Times New Roman" w:eastAsia="Times New Roman" w:hAnsi="Times New Roman" w:cs="Times New Roman"/>
          <w:sz w:val="24"/>
          <w:szCs w:val="24"/>
        </w:rPr>
        <w:t>Moreover, the change should represent a distinct departure from what the court could reasonably have anticipate</w:t>
      </w:r>
      <w:r w:rsidR="00E0497F">
        <w:rPr>
          <w:rFonts w:ascii="Times New Roman" w:eastAsia="Times New Roman" w:hAnsi="Times New Roman" w:cs="Times New Roman"/>
          <w:sz w:val="24"/>
          <w:szCs w:val="24"/>
        </w:rPr>
        <w:t xml:space="preserve">d in making the previous order. </w:t>
      </w:r>
      <w:r w:rsidRPr="00FB3204">
        <w:rPr>
          <w:rFonts w:ascii="Times New Roman" w:eastAsia="Times New Roman" w:hAnsi="Times New Roman" w:cs="Times New Roman"/>
          <w:sz w:val="24"/>
          <w:szCs w:val="24"/>
        </w:rPr>
        <w:t xml:space="preserve"> "What the court is seeking to isolate are those factors which were not likely to occur at the ti</w:t>
      </w:r>
      <w:r w:rsidR="00E0497F">
        <w:rPr>
          <w:rFonts w:ascii="Times New Roman" w:eastAsia="Times New Roman" w:hAnsi="Times New Roman" w:cs="Times New Roman"/>
          <w:sz w:val="24"/>
          <w:szCs w:val="24"/>
        </w:rPr>
        <w:t xml:space="preserve">me the proceedings took place": </w:t>
      </w:r>
      <w:r w:rsidRPr="00FB3204">
        <w:rPr>
          <w:rFonts w:ascii="Times New Roman" w:eastAsia="Times New Roman" w:hAnsi="Times New Roman" w:cs="Times New Roman"/>
          <w:sz w:val="24"/>
          <w:szCs w:val="24"/>
        </w:rPr>
        <w:t xml:space="preserve"> J. G. Mc</w:t>
      </w:r>
      <w:r w:rsidR="00E0497F">
        <w:rPr>
          <w:rFonts w:ascii="Times New Roman" w:eastAsia="Times New Roman" w:hAnsi="Times New Roman" w:cs="Times New Roman"/>
          <w:sz w:val="24"/>
          <w:szCs w:val="24"/>
        </w:rPr>
        <w:t xml:space="preserve">Leod, </w:t>
      </w:r>
      <w:r w:rsidRPr="00FB3204">
        <w:rPr>
          <w:rFonts w:ascii="Times New Roman" w:eastAsia="Times New Roman" w:hAnsi="Times New Roman" w:cs="Times New Roman"/>
          <w:i/>
          <w:iCs/>
          <w:sz w:val="24"/>
          <w:szCs w:val="24"/>
        </w:rPr>
        <w:t>Child Custody Law and Practice</w:t>
      </w:r>
      <w:r w:rsidR="00E0497F">
        <w:rPr>
          <w:rFonts w:ascii="Times New Roman" w:eastAsia="Times New Roman" w:hAnsi="Times New Roman" w:cs="Times New Roman"/>
          <w:sz w:val="24"/>
          <w:szCs w:val="24"/>
        </w:rPr>
        <w:t xml:space="preserve"> </w:t>
      </w:r>
      <w:r w:rsidRPr="00FB3204">
        <w:rPr>
          <w:rFonts w:ascii="Times New Roman" w:eastAsia="Times New Roman" w:hAnsi="Times New Roman" w:cs="Times New Roman"/>
          <w:sz w:val="24"/>
          <w:szCs w:val="24"/>
        </w:rPr>
        <w:t>(1992), at p. 11-5.</w:t>
      </w:r>
      <w:r w:rsidR="00E0497F">
        <w:rPr>
          <w:rFonts w:ascii="Times New Roman" w:eastAsia="Times New Roman" w:hAnsi="Times New Roman" w:cs="Times New Roman"/>
          <w:sz w:val="24"/>
          <w:szCs w:val="24"/>
        </w:rPr>
        <w:t xml:space="preserve"> </w:t>
      </w:r>
    </w:p>
    <w:p w:rsidR="00E93885" w:rsidRPr="00FB3204" w:rsidRDefault="00E93885" w:rsidP="00E0497F">
      <w:pPr>
        <w:shd w:val="clear" w:color="auto" w:fill="FFFFFF"/>
        <w:spacing w:after="0" w:line="240" w:lineRule="auto"/>
        <w:ind w:left="720" w:right="571"/>
        <w:jc w:val="both"/>
        <w:rPr>
          <w:rFonts w:ascii="Times New Roman" w:eastAsia="Times New Roman" w:hAnsi="Times New Roman" w:cs="Times New Roman"/>
          <w:color w:val="000000"/>
          <w:sz w:val="24"/>
          <w:szCs w:val="24"/>
        </w:rPr>
      </w:pPr>
      <w:r w:rsidRPr="00FB3204">
        <w:rPr>
          <w:rFonts w:ascii="Times New Roman" w:eastAsia="Times New Roman" w:hAnsi="Times New Roman" w:cs="Times New Roman"/>
          <w:color w:val="000000"/>
          <w:sz w:val="24"/>
          <w:szCs w:val="24"/>
        </w:rPr>
        <w:t> </w:t>
      </w:r>
    </w:p>
    <w:p w:rsidR="00E93885" w:rsidRDefault="00E93885" w:rsidP="00E0497F">
      <w:pPr>
        <w:shd w:val="clear" w:color="auto" w:fill="FFFFFF"/>
        <w:spacing w:after="0" w:line="240" w:lineRule="auto"/>
        <w:ind w:left="720" w:right="5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sidRPr="00FB3204">
        <w:rPr>
          <w:rFonts w:ascii="Times New Roman" w:eastAsia="Times New Roman" w:hAnsi="Times New Roman" w:cs="Times New Roman"/>
          <w:color w:val="000000"/>
          <w:sz w:val="24"/>
          <w:szCs w:val="24"/>
        </w:rPr>
        <w:t>It follows that before entering on the merits of an application to vary a custody order the judge must be satisfied of: (1) a change in the condition, means, needs or circumstances of the child and/or the ability of the parents to meet the needs of the child; (2) which materially affects the child; and (3) which was either not foreseen or could not have been reasonably contemplated by the judge who made the initial order.</w:t>
      </w:r>
    </w:p>
    <w:p w:rsidR="00E93885" w:rsidRDefault="00E93885" w:rsidP="00E0497F">
      <w:pPr>
        <w:shd w:val="clear" w:color="auto" w:fill="FFFFFF"/>
        <w:spacing w:after="0" w:line="240" w:lineRule="auto"/>
        <w:ind w:left="720" w:right="571"/>
        <w:jc w:val="both"/>
        <w:rPr>
          <w:rFonts w:ascii="Times New Roman" w:eastAsia="Times New Roman" w:hAnsi="Times New Roman" w:cs="Times New Roman"/>
          <w:color w:val="000000"/>
          <w:sz w:val="24"/>
          <w:szCs w:val="24"/>
        </w:rPr>
      </w:pPr>
    </w:p>
    <w:p w:rsidR="00E93885" w:rsidRPr="00FB3204" w:rsidRDefault="00E93885" w:rsidP="00E0497F">
      <w:pPr>
        <w:shd w:val="clear" w:color="auto" w:fill="FFFFFF"/>
        <w:spacing w:after="0" w:line="240" w:lineRule="auto"/>
        <w:ind w:left="720" w:right="571"/>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Gordon v Goertz, </w:t>
      </w:r>
      <w:r>
        <w:rPr>
          <w:rFonts w:ascii="Times New Roman" w:eastAsia="Times New Roman" w:hAnsi="Times New Roman" w:cs="Times New Roman"/>
          <w:color w:val="000000"/>
          <w:sz w:val="28"/>
          <w:szCs w:val="28"/>
        </w:rPr>
        <w:t>paras 12-13</w:t>
      </w:r>
    </w:p>
    <w:p w:rsidR="00E93885" w:rsidRDefault="00E93885" w:rsidP="00E93885">
      <w:pPr>
        <w:pStyle w:val="ListParagraph"/>
        <w:spacing w:after="0" w:line="240" w:lineRule="auto"/>
        <w:ind w:left="0"/>
        <w:jc w:val="both"/>
        <w:rPr>
          <w:rFonts w:ascii="Times New Roman" w:hAnsi="Times New Roman" w:cs="Times New Roman"/>
          <w:sz w:val="28"/>
          <w:szCs w:val="28"/>
        </w:rPr>
      </w:pPr>
    </w:p>
    <w:p w:rsidR="00287926" w:rsidRDefault="00287926" w:rsidP="000E4FE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burden of demonstrating that there has been a material change in circumstances falls to the applicant. </w:t>
      </w:r>
    </w:p>
    <w:p w:rsidR="00287926" w:rsidRDefault="00287926" w:rsidP="00287926">
      <w:pPr>
        <w:pStyle w:val="ListParagraph"/>
        <w:spacing w:after="0" w:line="240" w:lineRule="auto"/>
        <w:ind w:left="0"/>
        <w:jc w:val="both"/>
        <w:rPr>
          <w:rFonts w:ascii="Times New Roman" w:hAnsi="Times New Roman" w:cs="Times New Roman"/>
          <w:sz w:val="28"/>
          <w:szCs w:val="28"/>
        </w:rPr>
      </w:pPr>
    </w:p>
    <w:p w:rsidR="00CE6AB4" w:rsidRPr="00CE6AB4" w:rsidRDefault="00E93885" w:rsidP="000E4FE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If the Court finds that there has been a material change in circumstances, it </w:t>
      </w:r>
      <w:r w:rsidR="00CE6AB4">
        <w:rPr>
          <w:rFonts w:ascii="Times New Roman" w:hAnsi="Times New Roman" w:cs="Times New Roman"/>
          <w:sz w:val="28"/>
          <w:szCs w:val="28"/>
        </w:rPr>
        <w:t>“</w:t>
      </w:r>
      <w:r>
        <w:rPr>
          <w:rFonts w:ascii="Times New Roman" w:hAnsi="Times New Roman" w:cs="Times New Roman"/>
          <w:sz w:val="28"/>
          <w:szCs w:val="28"/>
        </w:rPr>
        <w:t xml:space="preserve">must </w:t>
      </w:r>
      <w:r w:rsidR="00CE6AB4">
        <w:rPr>
          <w:rFonts w:ascii="Times New Roman" w:hAnsi="Times New Roman" w:cs="Times New Roman"/>
          <w:sz w:val="28"/>
          <w:szCs w:val="28"/>
        </w:rPr>
        <w:t xml:space="preserve">embark upon a </w:t>
      </w:r>
      <w:r>
        <w:rPr>
          <w:rFonts w:ascii="Times New Roman" w:hAnsi="Times New Roman" w:cs="Times New Roman"/>
          <w:sz w:val="28"/>
          <w:szCs w:val="28"/>
        </w:rPr>
        <w:t xml:space="preserve">fresh inquiry </w:t>
      </w:r>
      <w:r w:rsidR="00CE6AB4" w:rsidRPr="00CE6AB4">
        <w:rPr>
          <w:rFonts w:ascii="Times New Roman" w:hAnsi="Times New Roman" w:cs="Times New Roman"/>
          <w:color w:val="000000"/>
          <w:sz w:val="28"/>
          <w:szCs w:val="28"/>
          <w:shd w:val="clear" w:color="auto" w:fill="FFFFFF"/>
        </w:rPr>
        <w:t>what is in the best interests of the child, having regard to all the relevant circumstances relating to the child's needs and the ability of the respective parents to satisfy them</w:t>
      </w:r>
      <w:r w:rsidR="00CE6AB4">
        <w:rPr>
          <w:rFonts w:ascii="Times New Roman" w:hAnsi="Times New Roman" w:cs="Times New Roman"/>
          <w:color w:val="000000"/>
          <w:sz w:val="28"/>
          <w:szCs w:val="28"/>
          <w:shd w:val="clear" w:color="auto" w:fill="FFFFFF"/>
        </w:rPr>
        <w:t xml:space="preserve">”. </w:t>
      </w:r>
      <w:r w:rsidR="00E0497F">
        <w:rPr>
          <w:rFonts w:ascii="Times New Roman" w:hAnsi="Times New Roman" w:cs="Times New Roman"/>
          <w:color w:val="000000"/>
          <w:sz w:val="28"/>
          <w:szCs w:val="28"/>
          <w:shd w:val="clear" w:color="auto" w:fill="FFFFFF"/>
        </w:rPr>
        <w:t xml:space="preserve"> </w:t>
      </w:r>
      <w:r w:rsidR="00CE6AB4">
        <w:rPr>
          <w:rFonts w:ascii="Times New Roman" w:hAnsi="Times New Roman" w:cs="Times New Roman"/>
          <w:sz w:val="28"/>
          <w:szCs w:val="28"/>
        </w:rPr>
        <w:t>There is no presumption in favour of the custodial/primary care parent, although their views are entitled to “great respect”</w:t>
      </w:r>
      <w:r w:rsidR="00287926">
        <w:rPr>
          <w:rFonts w:ascii="Times New Roman" w:hAnsi="Times New Roman" w:cs="Times New Roman"/>
          <w:sz w:val="28"/>
          <w:szCs w:val="28"/>
        </w:rPr>
        <w:t xml:space="preserve">:  </w:t>
      </w:r>
      <w:r w:rsidR="00287926">
        <w:rPr>
          <w:rFonts w:ascii="Times New Roman" w:hAnsi="Times New Roman" w:cs="Times New Roman"/>
          <w:i/>
          <w:color w:val="000000"/>
          <w:sz w:val="28"/>
          <w:szCs w:val="28"/>
          <w:shd w:val="clear" w:color="auto" w:fill="FFFFFF"/>
        </w:rPr>
        <w:t xml:space="preserve">Gordon v Goertz, </w:t>
      </w:r>
      <w:r w:rsidR="00287926">
        <w:rPr>
          <w:rFonts w:ascii="Times New Roman" w:hAnsi="Times New Roman" w:cs="Times New Roman"/>
          <w:color w:val="000000"/>
          <w:sz w:val="28"/>
          <w:szCs w:val="28"/>
          <w:shd w:val="clear" w:color="auto" w:fill="FFFFFF"/>
        </w:rPr>
        <w:t>paras 48 and 49</w:t>
      </w:r>
      <w:r w:rsidR="00CE6AB4">
        <w:rPr>
          <w:rFonts w:ascii="Times New Roman" w:hAnsi="Times New Roman" w:cs="Times New Roman"/>
          <w:color w:val="000000"/>
          <w:sz w:val="28"/>
          <w:szCs w:val="28"/>
          <w:shd w:val="clear" w:color="auto" w:fill="FFFFFF"/>
        </w:rPr>
        <w:t>.</w:t>
      </w:r>
    </w:p>
    <w:p w:rsidR="00CE6AB4" w:rsidRPr="00CE6AB4" w:rsidRDefault="00CE6AB4" w:rsidP="00CE6AB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rsidR="000E4FE5" w:rsidRDefault="00CE6AB4" w:rsidP="000E4FE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Each case turns on its own circumstances; however, </w:t>
      </w:r>
      <w:r w:rsidR="00287926">
        <w:rPr>
          <w:rFonts w:ascii="Times New Roman" w:hAnsi="Times New Roman" w:cs="Times New Roman"/>
          <w:color w:val="000000"/>
          <w:sz w:val="28"/>
          <w:szCs w:val="28"/>
          <w:shd w:val="clear" w:color="auto" w:fill="FFFFFF"/>
        </w:rPr>
        <w:t xml:space="preserve">there are </w:t>
      </w:r>
      <w:r>
        <w:rPr>
          <w:rFonts w:ascii="Times New Roman" w:hAnsi="Times New Roman" w:cs="Times New Roman"/>
          <w:color w:val="000000"/>
          <w:sz w:val="28"/>
          <w:szCs w:val="28"/>
          <w:shd w:val="clear" w:color="auto" w:fill="FFFFFF"/>
        </w:rPr>
        <w:t xml:space="preserve">a number of </w:t>
      </w:r>
      <w:r w:rsidR="002515B7">
        <w:rPr>
          <w:rFonts w:ascii="Times New Roman" w:hAnsi="Times New Roman" w:cs="Times New Roman"/>
          <w:color w:val="000000"/>
          <w:sz w:val="28"/>
          <w:szCs w:val="28"/>
          <w:shd w:val="clear" w:color="auto" w:fill="FFFFFF"/>
        </w:rPr>
        <w:t xml:space="preserve">relevant </w:t>
      </w:r>
      <w:r>
        <w:rPr>
          <w:rFonts w:ascii="Times New Roman" w:hAnsi="Times New Roman" w:cs="Times New Roman"/>
          <w:color w:val="000000"/>
          <w:sz w:val="28"/>
          <w:szCs w:val="28"/>
          <w:shd w:val="clear" w:color="auto" w:fill="FFFFFF"/>
        </w:rPr>
        <w:t xml:space="preserve">considerations:  </w:t>
      </w:r>
    </w:p>
    <w:p w:rsidR="000E4FE5" w:rsidRPr="000E4FE5" w:rsidRDefault="000E4FE5" w:rsidP="000E4FE5">
      <w:pPr>
        <w:pStyle w:val="ListParagraph"/>
        <w:rPr>
          <w:rFonts w:ascii="Times New Roman" w:eastAsia="Times New Roman" w:hAnsi="Times New Roman" w:cs="Times New Roman"/>
          <w:sz w:val="28"/>
          <w:szCs w:val="28"/>
        </w:rPr>
      </w:pPr>
    </w:p>
    <w:p w:rsidR="000E4FE5" w:rsidRPr="000E4FE5"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the existing custody arrangement and relationship between the child and the custodial parent;</w:t>
      </w:r>
    </w:p>
    <w:p w:rsidR="000E4FE5" w:rsidRPr="000E4FE5"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the existing access arrangement and the relationship between the child and the access parent;</w:t>
      </w:r>
    </w:p>
    <w:p w:rsidR="000E4FE5" w:rsidRPr="000E4FE5"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the desirability of maximizing contact between the child and both parents;</w:t>
      </w:r>
    </w:p>
    <w:p w:rsidR="000E4FE5" w:rsidRPr="000E4FE5"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the views of the child;</w:t>
      </w:r>
    </w:p>
    <w:p w:rsidR="000E4FE5" w:rsidRPr="000E4FE5"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the custodial parent’s reason for moving, only in the exceptional case where it is relevant to that parent’s ability to meet the needs of the child;</w:t>
      </w:r>
    </w:p>
    <w:p w:rsidR="000E4FE5" w:rsidRPr="000E4FE5"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disruption to the child of a change in custody;</w:t>
      </w:r>
    </w:p>
    <w:p w:rsidR="000E4FE5" w:rsidRPr="00CE6AB4" w:rsidRDefault="000E4FE5" w:rsidP="00E93885">
      <w:pPr>
        <w:pStyle w:val="ListParagraph"/>
        <w:numPr>
          <w:ilvl w:val="1"/>
          <w:numId w:val="10"/>
        </w:numPr>
        <w:spacing w:after="0" w:line="240" w:lineRule="auto"/>
        <w:ind w:left="814" w:right="454"/>
        <w:jc w:val="both"/>
        <w:rPr>
          <w:rFonts w:ascii="Times New Roman" w:hAnsi="Times New Roman" w:cs="Times New Roman"/>
          <w:sz w:val="28"/>
          <w:szCs w:val="28"/>
        </w:rPr>
      </w:pPr>
      <w:r w:rsidRPr="000E4FE5">
        <w:rPr>
          <w:rFonts w:ascii="Times New Roman" w:eastAsia="Times New Roman" w:hAnsi="Times New Roman" w:cs="Times New Roman"/>
          <w:sz w:val="28"/>
          <w:szCs w:val="28"/>
        </w:rPr>
        <w:t>disruption to the child consequent on removal from family, schools, and the community he or she has come to know.</w:t>
      </w:r>
    </w:p>
    <w:p w:rsidR="00CE6AB4" w:rsidRPr="00CE6AB4" w:rsidRDefault="00CE6AB4" w:rsidP="00CE6AB4">
      <w:pPr>
        <w:pStyle w:val="ListParagraph"/>
        <w:spacing w:after="0" w:line="240" w:lineRule="auto"/>
        <w:ind w:left="814" w:right="454"/>
        <w:jc w:val="right"/>
        <w:rPr>
          <w:rFonts w:ascii="Times New Roman" w:hAnsi="Times New Roman" w:cs="Times New Roman"/>
          <w:sz w:val="28"/>
          <w:szCs w:val="28"/>
        </w:rPr>
      </w:pPr>
      <w:r>
        <w:rPr>
          <w:rFonts w:ascii="Times New Roman" w:eastAsia="Times New Roman" w:hAnsi="Times New Roman" w:cs="Times New Roman"/>
          <w:i/>
          <w:sz w:val="28"/>
          <w:szCs w:val="28"/>
        </w:rPr>
        <w:t xml:space="preserve">Gordon v Goertz, </w:t>
      </w:r>
      <w:r>
        <w:rPr>
          <w:rFonts w:ascii="Times New Roman" w:eastAsia="Times New Roman" w:hAnsi="Times New Roman" w:cs="Times New Roman"/>
          <w:sz w:val="28"/>
          <w:szCs w:val="28"/>
        </w:rPr>
        <w:t>para 49</w:t>
      </w:r>
    </w:p>
    <w:p w:rsidR="000E4FE5" w:rsidRPr="000E4FE5" w:rsidRDefault="000E4FE5" w:rsidP="000E4FE5">
      <w:pPr>
        <w:pStyle w:val="ListParagraph"/>
        <w:spacing w:after="0" w:line="240" w:lineRule="auto"/>
        <w:ind w:left="360"/>
        <w:jc w:val="both"/>
        <w:rPr>
          <w:rFonts w:ascii="Times New Roman" w:hAnsi="Times New Roman" w:cs="Times New Roman"/>
          <w:sz w:val="28"/>
          <w:szCs w:val="28"/>
        </w:rPr>
      </w:pPr>
    </w:p>
    <w:p w:rsidR="00CE6AB4" w:rsidRPr="002515B7" w:rsidRDefault="002515B7" w:rsidP="002515B7">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ANALYSIS</w:t>
      </w:r>
    </w:p>
    <w:p w:rsidR="00CE6AB4" w:rsidRDefault="00CE6AB4" w:rsidP="00CE6AB4">
      <w:pPr>
        <w:pStyle w:val="ListParagraph"/>
        <w:spacing w:after="0" w:line="240" w:lineRule="auto"/>
        <w:ind w:left="0"/>
        <w:jc w:val="both"/>
        <w:rPr>
          <w:rFonts w:ascii="Times New Roman" w:hAnsi="Times New Roman" w:cs="Times New Roman"/>
          <w:sz w:val="28"/>
          <w:szCs w:val="28"/>
        </w:rPr>
      </w:pPr>
    </w:p>
    <w:p w:rsidR="002515B7" w:rsidRDefault="002515B7" w:rsidP="00CE6AB4">
      <w:pPr>
        <w:pStyle w:val="ListParagraph"/>
        <w:spacing w:after="0" w:line="240" w:lineRule="auto"/>
        <w:ind w:left="0"/>
        <w:jc w:val="both"/>
        <w:rPr>
          <w:rFonts w:ascii="Times New Roman" w:hAnsi="Times New Roman" w:cs="Times New Roman"/>
          <w:b/>
          <w:i/>
          <w:sz w:val="28"/>
          <w:szCs w:val="28"/>
        </w:rPr>
      </w:pPr>
      <w:r w:rsidRPr="002515B7">
        <w:rPr>
          <w:rFonts w:ascii="Times New Roman" w:hAnsi="Times New Roman" w:cs="Times New Roman"/>
          <w:b/>
          <w:i/>
          <w:sz w:val="28"/>
          <w:szCs w:val="28"/>
        </w:rPr>
        <w:t>Has there been a Material Change in Circumstances?</w:t>
      </w:r>
    </w:p>
    <w:p w:rsidR="002515B7" w:rsidRPr="002515B7" w:rsidRDefault="002515B7" w:rsidP="00CE6AB4">
      <w:pPr>
        <w:pStyle w:val="ListParagraph"/>
        <w:spacing w:after="0" w:line="240" w:lineRule="auto"/>
        <w:ind w:left="0"/>
        <w:jc w:val="both"/>
        <w:rPr>
          <w:rFonts w:ascii="Times New Roman" w:hAnsi="Times New Roman" w:cs="Times New Roman"/>
          <w:b/>
          <w:i/>
          <w:sz w:val="28"/>
          <w:szCs w:val="28"/>
        </w:rPr>
      </w:pPr>
    </w:p>
    <w:p w:rsidR="004B783B" w:rsidRDefault="00A26A70" w:rsidP="001D68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0E4FE5">
        <w:rPr>
          <w:rFonts w:ascii="Times New Roman" w:hAnsi="Times New Roman" w:cs="Times New Roman"/>
          <w:sz w:val="28"/>
          <w:szCs w:val="28"/>
        </w:rPr>
        <w:t xml:space="preserve"> </w:t>
      </w:r>
      <w:r w:rsidR="004B783B">
        <w:rPr>
          <w:rFonts w:ascii="Times New Roman" w:hAnsi="Times New Roman" w:cs="Times New Roman"/>
          <w:sz w:val="28"/>
          <w:szCs w:val="28"/>
        </w:rPr>
        <w:t xml:space="preserve">submits there have been a number of material changes since the </w:t>
      </w:r>
      <w:r w:rsidR="002515B7">
        <w:rPr>
          <w:rFonts w:ascii="Times New Roman" w:hAnsi="Times New Roman" w:cs="Times New Roman"/>
          <w:sz w:val="28"/>
          <w:szCs w:val="28"/>
        </w:rPr>
        <w:t>CRO was made in 2018</w:t>
      </w:r>
      <w:r w:rsidR="004B783B">
        <w:rPr>
          <w:rFonts w:ascii="Times New Roman" w:hAnsi="Times New Roman" w:cs="Times New Roman"/>
          <w:sz w:val="28"/>
          <w:szCs w:val="28"/>
        </w:rPr>
        <w:t xml:space="preserve">.  These </w:t>
      </w:r>
      <w:r w:rsidR="00F72BEB">
        <w:rPr>
          <w:rFonts w:ascii="Times New Roman" w:hAnsi="Times New Roman" w:cs="Times New Roman"/>
          <w:sz w:val="28"/>
          <w:szCs w:val="28"/>
        </w:rPr>
        <w:t>can be summarized as follows:</w:t>
      </w:r>
    </w:p>
    <w:p w:rsidR="00F72BEB" w:rsidRDefault="00F72BEB" w:rsidP="00F72BEB">
      <w:pPr>
        <w:pStyle w:val="ListParagraph"/>
        <w:spacing w:after="0" w:line="240" w:lineRule="auto"/>
        <w:ind w:left="0"/>
        <w:jc w:val="both"/>
        <w:rPr>
          <w:rFonts w:ascii="Times New Roman" w:hAnsi="Times New Roman" w:cs="Times New Roman"/>
          <w:sz w:val="28"/>
          <w:szCs w:val="28"/>
        </w:rPr>
      </w:pPr>
    </w:p>
    <w:p w:rsidR="004B783B" w:rsidRDefault="00A26A70" w:rsidP="002515B7">
      <w:pPr>
        <w:pStyle w:val="ListParagraph"/>
        <w:numPr>
          <w:ilvl w:val="1"/>
          <w:numId w:val="10"/>
        </w:numPr>
        <w:spacing w:after="0" w:line="240" w:lineRule="auto"/>
        <w:ind w:left="814" w:right="454"/>
        <w:jc w:val="both"/>
        <w:rPr>
          <w:rFonts w:ascii="Times New Roman" w:hAnsi="Times New Roman" w:cs="Times New Roman"/>
          <w:sz w:val="28"/>
          <w:szCs w:val="28"/>
        </w:rPr>
      </w:pPr>
      <w:r>
        <w:rPr>
          <w:rFonts w:ascii="Times New Roman" w:hAnsi="Times New Roman" w:cs="Times New Roman"/>
          <w:sz w:val="28"/>
          <w:szCs w:val="28"/>
        </w:rPr>
        <w:t>D</w:t>
      </w:r>
      <w:r w:rsidR="004B783B">
        <w:rPr>
          <w:rFonts w:ascii="Times New Roman" w:hAnsi="Times New Roman" w:cs="Times New Roman"/>
          <w:sz w:val="28"/>
          <w:szCs w:val="28"/>
        </w:rPr>
        <w:t>’s extended absences from Hay River for work/education, resulting in an inability to exercise regular access to the children;</w:t>
      </w:r>
    </w:p>
    <w:p w:rsidR="004B783B" w:rsidRDefault="00B50C27" w:rsidP="002515B7">
      <w:pPr>
        <w:pStyle w:val="ListParagraph"/>
        <w:numPr>
          <w:ilvl w:val="1"/>
          <w:numId w:val="10"/>
        </w:numPr>
        <w:spacing w:after="0" w:line="240" w:lineRule="auto"/>
        <w:ind w:left="814" w:right="454"/>
        <w:jc w:val="both"/>
        <w:rPr>
          <w:rFonts w:ascii="Times New Roman" w:hAnsi="Times New Roman" w:cs="Times New Roman"/>
          <w:sz w:val="28"/>
          <w:szCs w:val="28"/>
        </w:rPr>
      </w:pPr>
      <w:r>
        <w:rPr>
          <w:rFonts w:ascii="Times New Roman" w:hAnsi="Times New Roman" w:cs="Times New Roman"/>
          <w:sz w:val="28"/>
          <w:szCs w:val="28"/>
        </w:rPr>
        <w:t xml:space="preserve">A high degree of conflict between </w:t>
      </w:r>
      <w:r w:rsidR="00A26A70">
        <w:rPr>
          <w:rFonts w:ascii="Times New Roman" w:hAnsi="Times New Roman" w:cs="Times New Roman"/>
          <w:sz w:val="28"/>
          <w:szCs w:val="28"/>
        </w:rPr>
        <w:t>D</w:t>
      </w:r>
      <w:r>
        <w:rPr>
          <w:rFonts w:ascii="Times New Roman" w:hAnsi="Times New Roman" w:cs="Times New Roman"/>
          <w:sz w:val="28"/>
          <w:szCs w:val="28"/>
        </w:rPr>
        <w:t xml:space="preserve"> and </w:t>
      </w:r>
      <w:r w:rsidR="00A26A70">
        <w:rPr>
          <w:rFonts w:ascii="Times New Roman" w:hAnsi="Times New Roman" w:cs="Times New Roman"/>
          <w:sz w:val="28"/>
          <w:szCs w:val="28"/>
        </w:rPr>
        <w:t>K</w:t>
      </w:r>
      <w:r>
        <w:rPr>
          <w:rFonts w:ascii="Times New Roman" w:hAnsi="Times New Roman" w:cs="Times New Roman"/>
          <w:sz w:val="28"/>
          <w:szCs w:val="28"/>
        </w:rPr>
        <w:t xml:space="preserve">, and a conflict between the eldest child, A, and </w:t>
      </w:r>
      <w:r w:rsidR="00A26A70">
        <w:rPr>
          <w:rFonts w:ascii="Times New Roman" w:hAnsi="Times New Roman" w:cs="Times New Roman"/>
          <w:sz w:val="28"/>
          <w:szCs w:val="28"/>
        </w:rPr>
        <w:t>D</w:t>
      </w:r>
      <w:r>
        <w:rPr>
          <w:rFonts w:ascii="Times New Roman" w:hAnsi="Times New Roman" w:cs="Times New Roman"/>
          <w:sz w:val="28"/>
          <w:szCs w:val="28"/>
        </w:rPr>
        <w:t xml:space="preserve">; </w:t>
      </w:r>
    </w:p>
    <w:p w:rsidR="00B50C27" w:rsidRDefault="00B50C27" w:rsidP="002515B7">
      <w:pPr>
        <w:pStyle w:val="ListParagraph"/>
        <w:numPr>
          <w:ilvl w:val="1"/>
          <w:numId w:val="10"/>
        </w:numPr>
        <w:spacing w:after="0" w:line="240" w:lineRule="auto"/>
        <w:ind w:left="814" w:right="454"/>
        <w:jc w:val="both"/>
        <w:rPr>
          <w:rFonts w:ascii="Times New Roman" w:hAnsi="Times New Roman" w:cs="Times New Roman"/>
          <w:sz w:val="28"/>
          <w:szCs w:val="28"/>
        </w:rPr>
      </w:pPr>
      <w:r>
        <w:rPr>
          <w:rFonts w:ascii="Times New Roman" w:hAnsi="Times New Roman" w:cs="Times New Roman"/>
          <w:sz w:val="28"/>
          <w:szCs w:val="28"/>
        </w:rPr>
        <w:t xml:space="preserve">Foreclosure of the family home, resulting in </w:t>
      </w:r>
      <w:r w:rsidR="00A26A70">
        <w:rPr>
          <w:rFonts w:ascii="Times New Roman" w:hAnsi="Times New Roman" w:cs="Times New Roman"/>
          <w:sz w:val="28"/>
          <w:szCs w:val="28"/>
        </w:rPr>
        <w:t>K</w:t>
      </w:r>
      <w:r w:rsidR="006A50CE">
        <w:rPr>
          <w:rFonts w:ascii="Times New Roman" w:hAnsi="Times New Roman" w:cs="Times New Roman"/>
          <w:sz w:val="28"/>
          <w:szCs w:val="28"/>
        </w:rPr>
        <w:t xml:space="preserve"> moving to subsidized</w:t>
      </w:r>
      <w:r w:rsidR="00D962D4">
        <w:rPr>
          <w:rFonts w:ascii="Times New Roman" w:hAnsi="Times New Roman" w:cs="Times New Roman"/>
          <w:sz w:val="28"/>
          <w:szCs w:val="28"/>
        </w:rPr>
        <w:t xml:space="preserve"> </w:t>
      </w:r>
      <w:r>
        <w:rPr>
          <w:rFonts w:ascii="Times New Roman" w:hAnsi="Times New Roman" w:cs="Times New Roman"/>
          <w:sz w:val="28"/>
          <w:szCs w:val="28"/>
        </w:rPr>
        <w:t>housing;</w:t>
      </w:r>
    </w:p>
    <w:p w:rsidR="00B50C27" w:rsidRDefault="00A26A70" w:rsidP="002515B7">
      <w:pPr>
        <w:pStyle w:val="ListParagraph"/>
        <w:numPr>
          <w:ilvl w:val="1"/>
          <w:numId w:val="10"/>
        </w:numPr>
        <w:spacing w:after="0" w:line="240" w:lineRule="auto"/>
        <w:ind w:left="814" w:right="454"/>
        <w:jc w:val="both"/>
        <w:rPr>
          <w:rFonts w:ascii="Times New Roman" w:hAnsi="Times New Roman" w:cs="Times New Roman"/>
          <w:sz w:val="28"/>
          <w:szCs w:val="28"/>
        </w:rPr>
      </w:pPr>
      <w:r>
        <w:rPr>
          <w:rFonts w:ascii="Times New Roman" w:hAnsi="Times New Roman" w:cs="Times New Roman"/>
          <w:sz w:val="28"/>
          <w:szCs w:val="28"/>
        </w:rPr>
        <w:t>K</w:t>
      </w:r>
      <w:r w:rsidR="00B50C27">
        <w:rPr>
          <w:rFonts w:ascii="Times New Roman" w:hAnsi="Times New Roman" w:cs="Times New Roman"/>
          <w:sz w:val="28"/>
          <w:szCs w:val="28"/>
        </w:rPr>
        <w:t xml:space="preserve">’s inability to </w:t>
      </w:r>
      <w:r w:rsidR="00FA7EF6">
        <w:rPr>
          <w:rFonts w:ascii="Times New Roman" w:hAnsi="Times New Roman" w:cs="Times New Roman"/>
          <w:sz w:val="28"/>
          <w:szCs w:val="28"/>
        </w:rPr>
        <w:t xml:space="preserve">achieve economic stability in Hay River, due to limited employment opportunities, inconsistent child support payments from D, </w:t>
      </w:r>
      <w:r w:rsidR="00FA7EF6">
        <w:rPr>
          <w:rFonts w:ascii="Times New Roman" w:hAnsi="Times New Roman" w:cs="Times New Roman"/>
          <w:sz w:val="28"/>
          <w:szCs w:val="28"/>
        </w:rPr>
        <w:lastRenderedPageBreak/>
        <w:t xml:space="preserve">D’s failure to pay half his pension proceeds to K and his inconsistency in exercising weekend access; </w:t>
      </w:r>
    </w:p>
    <w:p w:rsidR="00B50C27" w:rsidRDefault="00B50C27" w:rsidP="002515B7">
      <w:pPr>
        <w:pStyle w:val="ListParagraph"/>
        <w:numPr>
          <w:ilvl w:val="1"/>
          <w:numId w:val="10"/>
        </w:numPr>
        <w:spacing w:after="0" w:line="240" w:lineRule="auto"/>
        <w:ind w:left="814" w:right="454"/>
        <w:jc w:val="both"/>
        <w:rPr>
          <w:rFonts w:ascii="Times New Roman" w:hAnsi="Times New Roman" w:cs="Times New Roman"/>
          <w:sz w:val="28"/>
          <w:szCs w:val="28"/>
        </w:rPr>
      </w:pPr>
      <w:r>
        <w:rPr>
          <w:rFonts w:ascii="Times New Roman" w:hAnsi="Times New Roman" w:cs="Times New Roman"/>
          <w:sz w:val="28"/>
          <w:szCs w:val="28"/>
        </w:rPr>
        <w:t xml:space="preserve">The absence of appropriate medical </w:t>
      </w:r>
      <w:r w:rsidR="00FA4A9B">
        <w:rPr>
          <w:rFonts w:ascii="Times New Roman" w:hAnsi="Times New Roman" w:cs="Times New Roman"/>
          <w:sz w:val="28"/>
          <w:szCs w:val="28"/>
        </w:rPr>
        <w:t xml:space="preserve">and dental </w:t>
      </w:r>
      <w:r>
        <w:rPr>
          <w:rFonts w:ascii="Times New Roman" w:hAnsi="Times New Roman" w:cs="Times New Roman"/>
          <w:sz w:val="28"/>
          <w:szCs w:val="28"/>
        </w:rPr>
        <w:t>s</w:t>
      </w:r>
      <w:r w:rsidR="00FA4A9B">
        <w:rPr>
          <w:rFonts w:ascii="Times New Roman" w:hAnsi="Times New Roman" w:cs="Times New Roman"/>
          <w:sz w:val="28"/>
          <w:szCs w:val="28"/>
        </w:rPr>
        <w:t>ervices</w:t>
      </w:r>
      <w:r>
        <w:rPr>
          <w:rFonts w:ascii="Times New Roman" w:hAnsi="Times New Roman" w:cs="Times New Roman"/>
          <w:sz w:val="28"/>
          <w:szCs w:val="28"/>
        </w:rPr>
        <w:t xml:space="preserve"> in the Northwest Territories to address </w:t>
      </w:r>
      <w:r w:rsidR="00A26A70">
        <w:rPr>
          <w:rFonts w:ascii="Times New Roman" w:hAnsi="Times New Roman" w:cs="Times New Roman"/>
          <w:sz w:val="28"/>
          <w:szCs w:val="28"/>
        </w:rPr>
        <w:t>K</w:t>
      </w:r>
      <w:r>
        <w:rPr>
          <w:rFonts w:ascii="Times New Roman" w:hAnsi="Times New Roman" w:cs="Times New Roman"/>
          <w:sz w:val="28"/>
          <w:szCs w:val="28"/>
        </w:rPr>
        <w:t>’</w:t>
      </w:r>
      <w:r w:rsidR="00625987">
        <w:rPr>
          <w:rFonts w:ascii="Times New Roman" w:hAnsi="Times New Roman" w:cs="Times New Roman"/>
          <w:sz w:val="28"/>
          <w:szCs w:val="28"/>
        </w:rPr>
        <w:t>s medical issues and th</w:t>
      </w:r>
      <w:r w:rsidR="00FA4A9B">
        <w:rPr>
          <w:rFonts w:ascii="Times New Roman" w:hAnsi="Times New Roman" w:cs="Times New Roman"/>
          <w:sz w:val="28"/>
          <w:szCs w:val="28"/>
        </w:rPr>
        <w:t xml:space="preserve">e medical and dental issues </w:t>
      </w:r>
      <w:r w:rsidR="00625987">
        <w:rPr>
          <w:rFonts w:ascii="Times New Roman" w:hAnsi="Times New Roman" w:cs="Times New Roman"/>
          <w:sz w:val="28"/>
          <w:szCs w:val="28"/>
        </w:rPr>
        <w:t>of the child, B;</w:t>
      </w:r>
      <w:r w:rsidR="00473D69">
        <w:rPr>
          <w:rFonts w:ascii="Times New Roman" w:hAnsi="Times New Roman" w:cs="Times New Roman"/>
          <w:sz w:val="28"/>
          <w:szCs w:val="28"/>
        </w:rPr>
        <w:t xml:space="preserve"> and</w:t>
      </w:r>
    </w:p>
    <w:p w:rsidR="00B50C27" w:rsidRDefault="00B50C27" w:rsidP="002515B7">
      <w:pPr>
        <w:pStyle w:val="ListParagraph"/>
        <w:numPr>
          <w:ilvl w:val="1"/>
          <w:numId w:val="10"/>
        </w:numPr>
        <w:spacing w:after="0" w:line="240" w:lineRule="auto"/>
        <w:ind w:left="814" w:right="454"/>
        <w:jc w:val="both"/>
        <w:rPr>
          <w:rFonts w:ascii="Times New Roman" w:hAnsi="Times New Roman" w:cs="Times New Roman"/>
          <w:sz w:val="28"/>
          <w:szCs w:val="28"/>
        </w:rPr>
      </w:pPr>
      <w:r>
        <w:rPr>
          <w:rFonts w:ascii="Times New Roman" w:hAnsi="Times New Roman" w:cs="Times New Roman"/>
          <w:sz w:val="28"/>
          <w:szCs w:val="28"/>
        </w:rPr>
        <w:t>A</w:t>
      </w:r>
      <w:r w:rsidR="00473D69">
        <w:rPr>
          <w:rFonts w:ascii="Times New Roman" w:hAnsi="Times New Roman" w:cs="Times New Roman"/>
          <w:sz w:val="28"/>
          <w:szCs w:val="28"/>
        </w:rPr>
        <w:t xml:space="preserve">’s wish to attend an </w:t>
      </w:r>
      <w:r>
        <w:rPr>
          <w:rFonts w:ascii="Times New Roman" w:hAnsi="Times New Roman" w:cs="Times New Roman"/>
          <w:sz w:val="28"/>
          <w:szCs w:val="28"/>
        </w:rPr>
        <w:t>art</w:t>
      </w:r>
      <w:r w:rsidR="00473D69">
        <w:rPr>
          <w:rFonts w:ascii="Times New Roman" w:hAnsi="Times New Roman" w:cs="Times New Roman"/>
          <w:sz w:val="28"/>
          <w:szCs w:val="28"/>
        </w:rPr>
        <w:t>-focused</w:t>
      </w:r>
      <w:r>
        <w:rPr>
          <w:rFonts w:ascii="Times New Roman" w:hAnsi="Times New Roman" w:cs="Times New Roman"/>
          <w:sz w:val="28"/>
          <w:szCs w:val="28"/>
        </w:rPr>
        <w:t xml:space="preserve"> school in Edmonton. </w:t>
      </w:r>
    </w:p>
    <w:p w:rsidR="00C23420" w:rsidRDefault="00C23420" w:rsidP="00C23420">
      <w:pPr>
        <w:pStyle w:val="ListParagraph"/>
        <w:spacing w:after="0" w:line="240" w:lineRule="auto"/>
        <w:ind w:left="0"/>
        <w:jc w:val="both"/>
        <w:rPr>
          <w:rFonts w:ascii="Times New Roman" w:hAnsi="Times New Roman" w:cs="Times New Roman"/>
          <w:sz w:val="28"/>
          <w:szCs w:val="28"/>
        </w:rPr>
      </w:pPr>
    </w:p>
    <w:p w:rsidR="002515B7" w:rsidRDefault="00FA4A9B" w:rsidP="001B730F">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For the reasons that follow, I find that these changes are not material changes, whether taken individually or combined</w:t>
      </w:r>
      <w:r w:rsidR="002515B7">
        <w:rPr>
          <w:rFonts w:ascii="Times New Roman" w:hAnsi="Times New Roman" w:cs="Times New Roman"/>
          <w:sz w:val="28"/>
          <w:szCs w:val="28"/>
        </w:rPr>
        <w:t>.</w:t>
      </w:r>
    </w:p>
    <w:p w:rsidR="002515B7" w:rsidRDefault="002515B7" w:rsidP="002515B7">
      <w:pPr>
        <w:pStyle w:val="ListParagraph"/>
        <w:spacing w:after="0" w:line="240" w:lineRule="auto"/>
        <w:ind w:left="0"/>
        <w:jc w:val="both"/>
        <w:rPr>
          <w:rFonts w:ascii="Times New Roman" w:hAnsi="Times New Roman" w:cs="Times New Roman"/>
          <w:sz w:val="28"/>
          <w:szCs w:val="28"/>
        </w:rPr>
      </w:pPr>
    </w:p>
    <w:p w:rsidR="002515B7" w:rsidRPr="00784735" w:rsidRDefault="00784735" w:rsidP="00784735">
      <w:pPr>
        <w:spacing w:after="0" w:line="240" w:lineRule="auto"/>
        <w:ind w:left="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 </w:t>
      </w:r>
      <w:r w:rsidR="002515B7" w:rsidRPr="00784735">
        <w:rPr>
          <w:rFonts w:ascii="Times New Roman" w:hAnsi="Times New Roman" w:cs="Times New Roman"/>
          <w:sz w:val="28"/>
          <w:szCs w:val="28"/>
          <w:u w:val="single"/>
        </w:rPr>
        <w:t>D’</w:t>
      </w:r>
      <w:r w:rsidR="001E15F0" w:rsidRPr="00784735">
        <w:rPr>
          <w:rFonts w:ascii="Times New Roman" w:hAnsi="Times New Roman" w:cs="Times New Roman"/>
          <w:sz w:val="28"/>
          <w:szCs w:val="28"/>
          <w:u w:val="single"/>
        </w:rPr>
        <w:t>s extended absences</w:t>
      </w:r>
    </w:p>
    <w:p w:rsidR="002515B7" w:rsidRPr="002515B7" w:rsidRDefault="002515B7" w:rsidP="002515B7">
      <w:pPr>
        <w:pStyle w:val="ListParagraph"/>
        <w:spacing w:after="0" w:line="240" w:lineRule="auto"/>
        <w:ind w:left="360"/>
        <w:jc w:val="both"/>
        <w:rPr>
          <w:rFonts w:ascii="Times New Roman" w:hAnsi="Times New Roman" w:cs="Times New Roman"/>
          <w:sz w:val="28"/>
          <w:szCs w:val="28"/>
          <w:u w:val="single"/>
        </w:rPr>
      </w:pPr>
    </w:p>
    <w:p w:rsidR="00C23420" w:rsidRDefault="00A26A70" w:rsidP="001B730F">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C23420" w:rsidRPr="00C23420">
        <w:rPr>
          <w:rFonts w:ascii="Times New Roman" w:hAnsi="Times New Roman" w:cs="Times New Roman"/>
          <w:sz w:val="28"/>
          <w:szCs w:val="28"/>
        </w:rPr>
        <w:t xml:space="preserve"> argues that </w:t>
      </w:r>
      <w:r>
        <w:rPr>
          <w:rFonts w:ascii="Times New Roman" w:hAnsi="Times New Roman" w:cs="Times New Roman"/>
          <w:sz w:val="28"/>
          <w:szCs w:val="28"/>
        </w:rPr>
        <w:t>D</w:t>
      </w:r>
      <w:r w:rsidR="00C23420" w:rsidRPr="00C23420">
        <w:rPr>
          <w:rFonts w:ascii="Times New Roman" w:hAnsi="Times New Roman" w:cs="Times New Roman"/>
          <w:sz w:val="28"/>
          <w:szCs w:val="28"/>
        </w:rPr>
        <w:t xml:space="preserve"> has lived and worked outside of Hay River and, sometimes, the Northwest Territories, for a cumulative period of a year out of the two and half years that have elapsed since the </w:t>
      </w:r>
      <w:r w:rsidR="00287926">
        <w:rPr>
          <w:rFonts w:ascii="Times New Roman" w:hAnsi="Times New Roman" w:cs="Times New Roman"/>
          <w:sz w:val="28"/>
          <w:szCs w:val="28"/>
        </w:rPr>
        <w:t>CRO issued.</w:t>
      </w:r>
      <w:r w:rsidR="00C23420" w:rsidRPr="00C23420">
        <w:rPr>
          <w:rFonts w:ascii="Times New Roman" w:hAnsi="Times New Roman" w:cs="Times New Roman"/>
          <w:sz w:val="28"/>
          <w:szCs w:val="28"/>
        </w:rPr>
        <w:t xml:space="preserve">  She characterizes this as an instability which interferes with </w:t>
      </w:r>
      <w:r>
        <w:rPr>
          <w:rFonts w:ascii="Times New Roman" w:hAnsi="Times New Roman" w:cs="Times New Roman"/>
          <w:sz w:val="28"/>
          <w:szCs w:val="28"/>
        </w:rPr>
        <w:t>D</w:t>
      </w:r>
      <w:r w:rsidR="00C23420" w:rsidRPr="00C23420">
        <w:rPr>
          <w:rFonts w:ascii="Times New Roman" w:hAnsi="Times New Roman" w:cs="Times New Roman"/>
          <w:sz w:val="28"/>
          <w:szCs w:val="28"/>
        </w:rPr>
        <w:t>’s ability to exercise access and which leaves her to parent full-time on her own</w:t>
      </w:r>
      <w:r w:rsidR="00C23420">
        <w:rPr>
          <w:rFonts w:ascii="Times New Roman" w:hAnsi="Times New Roman" w:cs="Times New Roman"/>
          <w:sz w:val="28"/>
          <w:szCs w:val="28"/>
        </w:rPr>
        <w:t>.</w:t>
      </w:r>
    </w:p>
    <w:p w:rsidR="008355AC" w:rsidRDefault="008355AC" w:rsidP="008355AC">
      <w:pPr>
        <w:pStyle w:val="ListParagraph"/>
        <w:spacing w:after="0" w:line="240" w:lineRule="auto"/>
        <w:ind w:left="0"/>
        <w:jc w:val="both"/>
        <w:rPr>
          <w:rFonts w:ascii="Times New Roman" w:hAnsi="Times New Roman" w:cs="Times New Roman"/>
          <w:sz w:val="28"/>
          <w:szCs w:val="28"/>
        </w:rPr>
      </w:pPr>
    </w:p>
    <w:p w:rsidR="008355AC" w:rsidRDefault="008355AC" w:rsidP="001B730F">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point is now moot, as </w:t>
      </w:r>
      <w:r w:rsidR="00A26A70">
        <w:rPr>
          <w:rFonts w:ascii="Times New Roman" w:hAnsi="Times New Roman" w:cs="Times New Roman"/>
          <w:sz w:val="28"/>
          <w:szCs w:val="28"/>
        </w:rPr>
        <w:t>D</w:t>
      </w:r>
      <w:r>
        <w:rPr>
          <w:rFonts w:ascii="Times New Roman" w:hAnsi="Times New Roman" w:cs="Times New Roman"/>
          <w:sz w:val="28"/>
          <w:szCs w:val="28"/>
        </w:rPr>
        <w:t xml:space="preserve"> had secured a full-time position in Hay River by the time this application was heard. </w:t>
      </w:r>
      <w:r w:rsidR="00E0497F">
        <w:rPr>
          <w:rFonts w:ascii="Times New Roman" w:hAnsi="Times New Roman" w:cs="Times New Roman"/>
          <w:sz w:val="28"/>
          <w:szCs w:val="28"/>
        </w:rPr>
        <w:t xml:space="preserve"> </w:t>
      </w:r>
      <w:r w:rsidR="00C30039">
        <w:rPr>
          <w:rFonts w:ascii="Times New Roman" w:hAnsi="Times New Roman" w:cs="Times New Roman"/>
          <w:sz w:val="28"/>
          <w:szCs w:val="28"/>
        </w:rPr>
        <w:t>Even if he had not changed jobs</w:t>
      </w:r>
      <w:r>
        <w:rPr>
          <w:rFonts w:ascii="Times New Roman" w:hAnsi="Times New Roman" w:cs="Times New Roman"/>
          <w:sz w:val="28"/>
          <w:szCs w:val="28"/>
        </w:rPr>
        <w:t xml:space="preserve">, however, the demands and circumstances of his employment positions since the corollary relief order was entered would not </w:t>
      </w:r>
      <w:r w:rsidR="00C30039">
        <w:rPr>
          <w:rFonts w:ascii="Times New Roman" w:hAnsi="Times New Roman" w:cs="Times New Roman"/>
          <w:sz w:val="28"/>
          <w:szCs w:val="28"/>
        </w:rPr>
        <w:t>constitute a material change in circumstances.</w:t>
      </w:r>
    </w:p>
    <w:p w:rsidR="00C23420" w:rsidRPr="00C23420" w:rsidRDefault="00C23420" w:rsidP="00C2342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B4F13" w:rsidRDefault="007B020D" w:rsidP="005B4F13">
      <w:pPr>
        <w:pStyle w:val="ListParagraph"/>
        <w:numPr>
          <w:ilvl w:val="0"/>
          <w:numId w:val="10"/>
        </w:numPr>
        <w:spacing w:after="0" w:line="240" w:lineRule="auto"/>
        <w:jc w:val="both"/>
        <w:rPr>
          <w:rFonts w:ascii="Times New Roman" w:hAnsi="Times New Roman" w:cs="Times New Roman"/>
          <w:sz w:val="28"/>
          <w:szCs w:val="28"/>
        </w:rPr>
      </w:pPr>
      <w:r w:rsidRPr="00C23420">
        <w:rPr>
          <w:rFonts w:ascii="Times New Roman" w:hAnsi="Times New Roman" w:cs="Times New Roman"/>
          <w:sz w:val="28"/>
          <w:szCs w:val="28"/>
        </w:rPr>
        <w:t xml:space="preserve">Since the corollary relief order issued, </w:t>
      </w:r>
      <w:r w:rsidR="00A26A70">
        <w:rPr>
          <w:rFonts w:ascii="Times New Roman" w:hAnsi="Times New Roman" w:cs="Times New Roman"/>
          <w:sz w:val="28"/>
          <w:szCs w:val="28"/>
        </w:rPr>
        <w:t>D</w:t>
      </w:r>
      <w:r w:rsidRPr="00C23420">
        <w:rPr>
          <w:rFonts w:ascii="Times New Roman" w:hAnsi="Times New Roman" w:cs="Times New Roman"/>
          <w:sz w:val="28"/>
          <w:szCs w:val="28"/>
        </w:rPr>
        <w:t xml:space="preserve"> has had a number of different employment positions</w:t>
      </w:r>
      <w:r w:rsidR="00C23420" w:rsidRPr="00C23420">
        <w:rPr>
          <w:rFonts w:ascii="Times New Roman" w:hAnsi="Times New Roman" w:cs="Times New Roman"/>
          <w:sz w:val="28"/>
          <w:szCs w:val="28"/>
        </w:rPr>
        <w:t xml:space="preserve"> and he has pursued the educational component of an apprenticeship</w:t>
      </w:r>
      <w:r w:rsidR="00686E56" w:rsidRPr="00C23420">
        <w:rPr>
          <w:rFonts w:ascii="Times New Roman" w:hAnsi="Times New Roman" w:cs="Times New Roman"/>
          <w:sz w:val="28"/>
          <w:szCs w:val="28"/>
        </w:rPr>
        <w:t>.  These have taken him away from Hay River, but only on a temporary basis.</w:t>
      </w:r>
      <w:r w:rsidR="002515B7">
        <w:rPr>
          <w:rFonts w:ascii="Times New Roman" w:hAnsi="Times New Roman" w:cs="Times New Roman"/>
          <w:sz w:val="28"/>
          <w:szCs w:val="28"/>
        </w:rPr>
        <w:t xml:space="preserve"> </w:t>
      </w:r>
      <w:r w:rsidR="00E0497F">
        <w:rPr>
          <w:rFonts w:ascii="Times New Roman" w:hAnsi="Times New Roman" w:cs="Times New Roman"/>
          <w:sz w:val="28"/>
          <w:szCs w:val="28"/>
        </w:rPr>
        <w:t xml:space="preserve"> </w:t>
      </w:r>
      <w:r w:rsidR="005B4F13">
        <w:rPr>
          <w:rFonts w:ascii="Times New Roman" w:hAnsi="Times New Roman" w:cs="Times New Roman"/>
          <w:sz w:val="28"/>
          <w:szCs w:val="28"/>
        </w:rPr>
        <w:t>D acknowledged that the absences and other work demands interfered with his ability to spend time with the children.  He also testified that he felt he had to sacrifice time with the children for work so that he could continue to support them financially.</w:t>
      </w:r>
    </w:p>
    <w:p w:rsidR="00C23420" w:rsidRDefault="00C23420" w:rsidP="00C23420">
      <w:pPr>
        <w:pStyle w:val="ListParagraph"/>
        <w:spacing w:after="0" w:line="240" w:lineRule="auto"/>
        <w:ind w:left="0"/>
        <w:jc w:val="both"/>
        <w:rPr>
          <w:rFonts w:ascii="Times New Roman" w:hAnsi="Times New Roman" w:cs="Times New Roman"/>
          <w:sz w:val="28"/>
          <w:szCs w:val="28"/>
        </w:rPr>
      </w:pPr>
    </w:p>
    <w:p w:rsidR="00686E56" w:rsidRDefault="002515B7" w:rsidP="005B4F13">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When the CRO was issued and for a time thereafter, </w:t>
      </w:r>
      <w:r w:rsidR="00A26A70">
        <w:rPr>
          <w:rFonts w:ascii="Times New Roman" w:hAnsi="Times New Roman" w:cs="Times New Roman"/>
          <w:sz w:val="28"/>
          <w:szCs w:val="28"/>
        </w:rPr>
        <w:t>D</w:t>
      </w:r>
      <w:r w:rsidR="00C23420">
        <w:rPr>
          <w:rFonts w:ascii="Times New Roman" w:hAnsi="Times New Roman" w:cs="Times New Roman"/>
          <w:sz w:val="28"/>
          <w:szCs w:val="28"/>
        </w:rPr>
        <w:t xml:space="preserve"> </w:t>
      </w:r>
      <w:r>
        <w:rPr>
          <w:rFonts w:ascii="Times New Roman" w:hAnsi="Times New Roman" w:cs="Times New Roman"/>
          <w:sz w:val="28"/>
          <w:szCs w:val="28"/>
        </w:rPr>
        <w:t>was</w:t>
      </w:r>
      <w:r w:rsidR="00C23420">
        <w:rPr>
          <w:rFonts w:ascii="Times New Roman" w:hAnsi="Times New Roman" w:cs="Times New Roman"/>
          <w:sz w:val="28"/>
          <w:szCs w:val="28"/>
        </w:rPr>
        <w:t xml:space="preserve"> working for a company in </w:t>
      </w:r>
      <w:r w:rsidR="00686E56">
        <w:rPr>
          <w:rFonts w:ascii="Times New Roman" w:hAnsi="Times New Roman" w:cs="Times New Roman"/>
          <w:sz w:val="28"/>
          <w:szCs w:val="28"/>
        </w:rPr>
        <w:t>Hay River</w:t>
      </w:r>
      <w:r>
        <w:rPr>
          <w:rFonts w:ascii="Times New Roman" w:hAnsi="Times New Roman" w:cs="Times New Roman"/>
          <w:sz w:val="28"/>
          <w:szCs w:val="28"/>
        </w:rPr>
        <w:t>.</w:t>
      </w:r>
      <w:r w:rsidR="00E0497F">
        <w:rPr>
          <w:rFonts w:ascii="Times New Roman" w:hAnsi="Times New Roman" w:cs="Times New Roman"/>
          <w:sz w:val="28"/>
          <w:szCs w:val="28"/>
        </w:rPr>
        <w:t xml:space="preserve"> </w:t>
      </w:r>
      <w:r w:rsidR="00686E56">
        <w:rPr>
          <w:rFonts w:ascii="Times New Roman" w:hAnsi="Times New Roman" w:cs="Times New Roman"/>
          <w:sz w:val="28"/>
          <w:szCs w:val="28"/>
        </w:rPr>
        <w:t xml:space="preserve"> </w:t>
      </w:r>
      <w:r>
        <w:rPr>
          <w:rFonts w:ascii="Times New Roman" w:hAnsi="Times New Roman" w:cs="Times New Roman"/>
          <w:sz w:val="28"/>
          <w:szCs w:val="28"/>
        </w:rPr>
        <w:t>T</w:t>
      </w:r>
      <w:r w:rsidR="00686E56">
        <w:rPr>
          <w:rFonts w:ascii="Times New Roman" w:hAnsi="Times New Roman" w:cs="Times New Roman"/>
          <w:sz w:val="28"/>
          <w:szCs w:val="28"/>
        </w:rPr>
        <w:t>he job required him to work out of town frequently</w:t>
      </w:r>
      <w:r w:rsidR="008962CA">
        <w:rPr>
          <w:rFonts w:ascii="Times New Roman" w:hAnsi="Times New Roman" w:cs="Times New Roman"/>
          <w:sz w:val="28"/>
          <w:szCs w:val="28"/>
        </w:rPr>
        <w:t xml:space="preserve">, </w:t>
      </w:r>
      <w:r w:rsidR="00686E56">
        <w:rPr>
          <w:rFonts w:ascii="Times New Roman" w:hAnsi="Times New Roman" w:cs="Times New Roman"/>
          <w:sz w:val="28"/>
          <w:szCs w:val="28"/>
        </w:rPr>
        <w:t>sometimes</w:t>
      </w:r>
      <w:r w:rsidR="008962CA">
        <w:rPr>
          <w:rFonts w:ascii="Times New Roman" w:hAnsi="Times New Roman" w:cs="Times New Roman"/>
          <w:sz w:val="28"/>
          <w:szCs w:val="28"/>
        </w:rPr>
        <w:t xml:space="preserve"> for extended periods</w:t>
      </w:r>
      <w:r>
        <w:rPr>
          <w:rFonts w:ascii="Times New Roman" w:hAnsi="Times New Roman" w:cs="Times New Roman"/>
          <w:sz w:val="28"/>
          <w:szCs w:val="28"/>
        </w:rPr>
        <w:t xml:space="preserve">.  </w:t>
      </w:r>
      <w:r w:rsidR="00686E56">
        <w:rPr>
          <w:rFonts w:ascii="Times New Roman" w:hAnsi="Times New Roman" w:cs="Times New Roman"/>
          <w:sz w:val="28"/>
          <w:szCs w:val="28"/>
        </w:rPr>
        <w:t>He was ofte</w:t>
      </w:r>
      <w:r>
        <w:rPr>
          <w:rFonts w:ascii="Times New Roman" w:hAnsi="Times New Roman" w:cs="Times New Roman"/>
          <w:sz w:val="28"/>
          <w:szCs w:val="28"/>
        </w:rPr>
        <w:t xml:space="preserve">n required to work on weekends and to spend time in Fort Smith.  </w:t>
      </w:r>
      <w:r w:rsidR="005B4F13">
        <w:rPr>
          <w:rFonts w:ascii="Times New Roman" w:hAnsi="Times New Roman" w:cs="Times New Roman"/>
          <w:sz w:val="28"/>
          <w:szCs w:val="28"/>
        </w:rPr>
        <w:t>H</w:t>
      </w:r>
      <w:r>
        <w:rPr>
          <w:rFonts w:ascii="Times New Roman" w:hAnsi="Times New Roman" w:cs="Times New Roman"/>
          <w:sz w:val="28"/>
          <w:szCs w:val="28"/>
        </w:rPr>
        <w:t xml:space="preserve">e sometimes took the children with him to Fort Smith on weekends he was required to be there. </w:t>
      </w:r>
      <w:r w:rsidR="00E0497F">
        <w:rPr>
          <w:rFonts w:ascii="Times New Roman" w:hAnsi="Times New Roman" w:cs="Times New Roman"/>
          <w:sz w:val="28"/>
          <w:szCs w:val="28"/>
        </w:rPr>
        <w:t xml:space="preserve"> </w:t>
      </w:r>
      <w:r>
        <w:rPr>
          <w:rFonts w:ascii="Times New Roman" w:hAnsi="Times New Roman" w:cs="Times New Roman"/>
          <w:sz w:val="28"/>
          <w:szCs w:val="28"/>
        </w:rPr>
        <w:t>Ultimately, he left that position an</w:t>
      </w:r>
      <w:r w:rsidR="001E15F0">
        <w:rPr>
          <w:rFonts w:ascii="Times New Roman" w:hAnsi="Times New Roman" w:cs="Times New Roman"/>
          <w:sz w:val="28"/>
          <w:szCs w:val="28"/>
        </w:rPr>
        <w:t xml:space="preserve">d in his testimony he cited the effect his work demands had on his parenting time as the primary reason. </w:t>
      </w:r>
    </w:p>
    <w:p w:rsidR="005B4F13" w:rsidRDefault="005B4F13" w:rsidP="005B4F13">
      <w:pPr>
        <w:pStyle w:val="ListParagraph"/>
        <w:spacing w:after="0" w:line="240" w:lineRule="auto"/>
        <w:ind w:left="0"/>
        <w:jc w:val="both"/>
        <w:rPr>
          <w:rFonts w:ascii="Times New Roman" w:hAnsi="Times New Roman" w:cs="Times New Roman"/>
          <w:sz w:val="28"/>
          <w:szCs w:val="28"/>
        </w:rPr>
      </w:pPr>
    </w:p>
    <w:p w:rsidR="007F3CF8" w:rsidRDefault="00C23420" w:rsidP="00052874">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007F3CF8">
        <w:rPr>
          <w:rFonts w:ascii="Times New Roman" w:hAnsi="Times New Roman" w:cs="Times New Roman"/>
          <w:sz w:val="28"/>
          <w:szCs w:val="28"/>
        </w:rPr>
        <w:t xml:space="preserve">n </w:t>
      </w:r>
      <w:r w:rsidR="00686E56">
        <w:rPr>
          <w:rFonts w:ascii="Times New Roman" w:hAnsi="Times New Roman" w:cs="Times New Roman"/>
          <w:sz w:val="28"/>
          <w:szCs w:val="28"/>
        </w:rPr>
        <w:t xml:space="preserve">2020 </w:t>
      </w:r>
      <w:r w:rsidR="00A26A70">
        <w:rPr>
          <w:rFonts w:ascii="Times New Roman" w:hAnsi="Times New Roman" w:cs="Times New Roman"/>
          <w:sz w:val="28"/>
          <w:szCs w:val="28"/>
        </w:rPr>
        <w:t>D</w:t>
      </w:r>
      <w:r w:rsidR="00686E56">
        <w:rPr>
          <w:rFonts w:ascii="Times New Roman" w:hAnsi="Times New Roman" w:cs="Times New Roman"/>
          <w:sz w:val="28"/>
          <w:szCs w:val="28"/>
        </w:rPr>
        <w:t xml:space="preserve"> decided to take a job ba</w:t>
      </w:r>
      <w:r w:rsidR="001E15F0">
        <w:rPr>
          <w:rFonts w:ascii="Times New Roman" w:hAnsi="Times New Roman" w:cs="Times New Roman"/>
          <w:sz w:val="28"/>
          <w:szCs w:val="28"/>
        </w:rPr>
        <w:t xml:space="preserve">sed in High Level, Alberta, which </w:t>
      </w:r>
      <w:r w:rsidR="00686E56">
        <w:rPr>
          <w:rFonts w:ascii="Times New Roman" w:hAnsi="Times New Roman" w:cs="Times New Roman"/>
          <w:sz w:val="28"/>
          <w:szCs w:val="28"/>
        </w:rPr>
        <w:t>would allow him to continue his apprenticeship by working under a journeyman</w:t>
      </w:r>
      <w:r w:rsidR="001E15F0">
        <w:rPr>
          <w:rFonts w:ascii="Times New Roman" w:hAnsi="Times New Roman" w:cs="Times New Roman"/>
          <w:sz w:val="28"/>
          <w:szCs w:val="28"/>
        </w:rPr>
        <w:t xml:space="preserve">.  </w:t>
      </w:r>
      <w:r w:rsidR="005B4F13">
        <w:rPr>
          <w:rFonts w:ascii="Times New Roman" w:hAnsi="Times New Roman" w:cs="Times New Roman"/>
          <w:sz w:val="28"/>
          <w:szCs w:val="28"/>
        </w:rPr>
        <w:t>He s</w:t>
      </w:r>
      <w:r w:rsidR="001E15F0">
        <w:rPr>
          <w:rFonts w:ascii="Times New Roman" w:hAnsi="Times New Roman" w:cs="Times New Roman"/>
          <w:sz w:val="28"/>
          <w:szCs w:val="28"/>
        </w:rPr>
        <w:t xml:space="preserve">aid the job had a regular schedule and he </w:t>
      </w:r>
      <w:r w:rsidR="00052874">
        <w:rPr>
          <w:rFonts w:ascii="Times New Roman" w:hAnsi="Times New Roman" w:cs="Times New Roman"/>
          <w:sz w:val="28"/>
          <w:szCs w:val="28"/>
        </w:rPr>
        <w:t xml:space="preserve">was confident that </w:t>
      </w:r>
      <w:r w:rsidR="001E15F0">
        <w:rPr>
          <w:rFonts w:ascii="Times New Roman" w:hAnsi="Times New Roman" w:cs="Times New Roman"/>
          <w:sz w:val="28"/>
          <w:szCs w:val="28"/>
        </w:rPr>
        <w:t>this w</w:t>
      </w:r>
      <w:r w:rsidR="00052874">
        <w:rPr>
          <w:rFonts w:ascii="Times New Roman" w:hAnsi="Times New Roman" w:cs="Times New Roman"/>
          <w:sz w:val="28"/>
          <w:szCs w:val="28"/>
        </w:rPr>
        <w:t>ould allow him to have time with the children pursuant to the ter</w:t>
      </w:r>
      <w:r w:rsidR="00892705">
        <w:rPr>
          <w:rFonts w:ascii="Times New Roman" w:hAnsi="Times New Roman" w:cs="Times New Roman"/>
          <w:sz w:val="28"/>
          <w:szCs w:val="28"/>
        </w:rPr>
        <w:t>ms of the CRO</w:t>
      </w:r>
      <w:r w:rsidR="00686E56">
        <w:rPr>
          <w:rFonts w:ascii="Times New Roman" w:hAnsi="Times New Roman" w:cs="Times New Roman"/>
          <w:sz w:val="28"/>
          <w:szCs w:val="28"/>
        </w:rPr>
        <w:t xml:space="preserve"> and he was hopeful that he could obtain extended health and dental benefits for the children.  He was required to work three weeks in High Level, with a week off.  He was “on call” on one of the weekends during his three week rotation, but he had advance notice of this and the other weekends he had free. </w:t>
      </w:r>
      <w:r w:rsidR="00E0497F">
        <w:rPr>
          <w:rFonts w:ascii="Times New Roman" w:hAnsi="Times New Roman" w:cs="Times New Roman"/>
          <w:sz w:val="28"/>
          <w:szCs w:val="28"/>
        </w:rPr>
        <w:t xml:space="preserve"> </w:t>
      </w:r>
      <w:r w:rsidR="00686E56">
        <w:rPr>
          <w:rFonts w:ascii="Times New Roman" w:hAnsi="Times New Roman" w:cs="Times New Roman"/>
          <w:sz w:val="28"/>
          <w:szCs w:val="28"/>
        </w:rPr>
        <w:t xml:space="preserve">He would be able to return to Hay River on the other weekends, as it is only a three hour drive from High Level to Hay River.  </w:t>
      </w:r>
    </w:p>
    <w:p w:rsidR="007F3CF8" w:rsidRPr="007F3CF8" w:rsidRDefault="007F3CF8" w:rsidP="007F3CF8">
      <w:pPr>
        <w:pStyle w:val="ListParagraph"/>
        <w:rPr>
          <w:rFonts w:ascii="Times New Roman" w:hAnsi="Times New Roman" w:cs="Times New Roman"/>
          <w:sz w:val="28"/>
          <w:szCs w:val="28"/>
        </w:rPr>
      </w:pPr>
    </w:p>
    <w:p w:rsidR="008962CA" w:rsidRDefault="007F3CF8" w:rsidP="00052874">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surprisingly, t</w:t>
      </w:r>
      <w:r w:rsidR="00C23420">
        <w:rPr>
          <w:rFonts w:ascii="Times New Roman" w:hAnsi="Times New Roman" w:cs="Times New Roman"/>
          <w:sz w:val="28"/>
          <w:szCs w:val="28"/>
        </w:rPr>
        <w:t>he travel rest</w:t>
      </w:r>
      <w:r w:rsidR="00052874">
        <w:rPr>
          <w:rFonts w:ascii="Times New Roman" w:hAnsi="Times New Roman" w:cs="Times New Roman"/>
          <w:sz w:val="28"/>
          <w:szCs w:val="28"/>
        </w:rPr>
        <w:t xml:space="preserve">rictions and self-isolation requirements related to the pandemic </w:t>
      </w:r>
      <w:r>
        <w:rPr>
          <w:rFonts w:ascii="Times New Roman" w:hAnsi="Times New Roman" w:cs="Times New Roman"/>
          <w:sz w:val="28"/>
          <w:szCs w:val="28"/>
        </w:rPr>
        <w:t>made exercising access difficult.  D was not able to spend time</w:t>
      </w:r>
      <w:r w:rsidR="008962CA">
        <w:rPr>
          <w:rFonts w:ascii="Times New Roman" w:hAnsi="Times New Roman" w:cs="Times New Roman"/>
          <w:sz w:val="28"/>
          <w:szCs w:val="28"/>
        </w:rPr>
        <w:t xml:space="preserve"> in person</w:t>
      </w:r>
      <w:r>
        <w:rPr>
          <w:rFonts w:ascii="Times New Roman" w:hAnsi="Times New Roman" w:cs="Times New Roman"/>
          <w:sz w:val="28"/>
          <w:szCs w:val="28"/>
        </w:rPr>
        <w:t xml:space="preserve"> with the children for a number of months, which he attributes to K’s refusal to allow the children to stay with him because of the risk of contracting Covid-19. </w:t>
      </w:r>
      <w:r w:rsidR="00E0497F">
        <w:rPr>
          <w:rFonts w:ascii="Times New Roman" w:hAnsi="Times New Roman" w:cs="Times New Roman"/>
          <w:sz w:val="28"/>
          <w:szCs w:val="28"/>
        </w:rPr>
        <w:t xml:space="preserve"> </w:t>
      </w:r>
      <w:r w:rsidR="005B4F13">
        <w:rPr>
          <w:rFonts w:ascii="Times New Roman" w:hAnsi="Times New Roman" w:cs="Times New Roman"/>
          <w:sz w:val="28"/>
          <w:szCs w:val="28"/>
        </w:rPr>
        <w:t xml:space="preserve">D had been planning to self-isolate with the children.  </w:t>
      </w:r>
      <w:r w:rsidR="008962CA">
        <w:rPr>
          <w:rFonts w:ascii="Times New Roman" w:hAnsi="Times New Roman" w:cs="Times New Roman"/>
          <w:sz w:val="28"/>
          <w:szCs w:val="28"/>
        </w:rPr>
        <w:t xml:space="preserve">He thus visited the children through an electronic platform. </w:t>
      </w:r>
    </w:p>
    <w:p w:rsidR="008962CA" w:rsidRPr="008962CA" w:rsidRDefault="008962CA" w:rsidP="008962CA">
      <w:pPr>
        <w:pStyle w:val="ListParagraph"/>
        <w:rPr>
          <w:rFonts w:ascii="Times New Roman" w:hAnsi="Times New Roman" w:cs="Times New Roman"/>
          <w:sz w:val="28"/>
          <w:szCs w:val="28"/>
        </w:rPr>
      </w:pPr>
    </w:p>
    <w:p w:rsidR="00686E56" w:rsidRPr="00052874" w:rsidRDefault="008962CA" w:rsidP="00052874">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 noted, this point is now moot. </w:t>
      </w:r>
      <w:r w:rsidR="00382865">
        <w:rPr>
          <w:rFonts w:ascii="Times New Roman" w:hAnsi="Times New Roman" w:cs="Times New Roman"/>
          <w:sz w:val="28"/>
          <w:szCs w:val="28"/>
        </w:rPr>
        <w:t xml:space="preserve"> </w:t>
      </w:r>
      <w:r>
        <w:rPr>
          <w:rFonts w:ascii="Times New Roman" w:hAnsi="Times New Roman" w:cs="Times New Roman"/>
          <w:sz w:val="28"/>
          <w:szCs w:val="28"/>
        </w:rPr>
        <w:t>S</w:t>
      </w:r>
      <w:r w:rsidR="00052874" w:rsidRPr="00052874">
        <w:rPr>
          <w:rFonts w:ascii="Times New Roman" w:hAnsi="Times New Roman" w:cs="Times New Roman"/>
          <w:sz w:val="28"/>
          <w:szCs w:val="28"/>
        </w:rPr>
        <w:t>hortly after being served with noti</w:t>
      </w:r>
      <w:r w:rsidR="005B4F13">
        <w:rPr>
          <w:rFonts w:ascii="Times New Roman" w:hAnsi="Times New Roman" w:cs="Times New Roman"/>
          <w:sz w:val="28"/>
          <w:szCs w:val="28"/>
        </w:rPr>
        <w:t xml:space="preserve">ce of this application, </w:t>
      </w:r>
      <w:r w:rsidR="00A26A70">
        <w:rPr>
          <w:rFonts w:ascii="Times New Roman" w:hAnsi="Times New Roman" w:cs="Times New Roman"/>
          <w:sz w:val="28"/>
          <w:szCs w:val="28"/>
        </w:rPr>
        <w:t>D</w:t>
      </w:r>
      <w:r w:rsidR="001F64F5">
        <w:rPr>
          <w:rFonts w:ascii="Times New Roman" w:hAnsi="Times New Roman" w:cs="Times New Roman"/>
          <w:sz w:val="28"/>
          <w:szCs w:val="28"/>
        </w:rPr>
        <w:t xml:space="preserve"> left the job in High Level</w:t>
      </w:r>
      <w:r w:rsidR="00052874" w:rsidRPr="00052874">
        <w:rPr>
          <w:rFonts w:ascii="Times New Roman" w:hAnsi="Times New Roman" w:cs="Times New Roman"/>
          <w:sz w:val="28"/>
          <w:szCs w:val="28"/>
        </w:rPr>
        <w:t>.</w:t>
      </w:r>
      <w:r w:rsidR="001F64F5">
        <w:rPr>
          <w:rFonts w:ascii="Times New Roman" w:hAnsi="Times New Roman" w:cs="Times New Roman"/>
          <w:sz w:val="28"/>
          <w:szCs w:val="28"/>
        </w:rPr>
        <w:t xml:space="preserve">  He now has a </w:t>
      </w:r>
      <w:r>
        <w:rPr>
          <w:rFonts w:ascii="Times New Roman" w:hAnsi="Times New Roman" w:cs="Times New Roman"/>
          <w:sz w:val="28"/>
          <w:szCs w:val="28"/>
        </w:rPr>
        <w:t xml:space="preserve">full-time </w:t>
      </w:r>
      <w:r w:rsidR="001F64F5">
        <w:rPr>
          <w:rFonts w:ascii="Times New Roman" w:hAnsi="Times New Roman" w:cs="Times New Roman"/>
          <w:sz w:val="28"/>
          <w:szCs w:val="28"/>
        </w:rPr>
        <w:t>position in Hay R</w:t>
      </w:r>
      <w:r w:rsidR="005B4F13">
        <w:rPr>
          <w:rFonts w:ascii="Times New Roman" w:hAnsi="Times New Roman" w:cs="Times New Roman"/>
          <w:sz w:val="28"/>
          <w:szCs w:val="28"/>
        </w:rPr>
        <w:t xml:space="preserve">iver as a fuel truck driver. </w:t>
      </w:r>
      <w:r w:rsidR="007501D7">
        <w:rPr>
          <w:rFonts w:ascii="Times New Roman" w:hAnsi="Times New Roman" w:cs="Times New Roman"/>
          <w:sz w:val="28"/>
          <w:szCs w:val="28"/>
        </w:rPr>
        <w:t xml:space="preserve"> </w:t>
      </w:r>
      <w:r w:rsidR="005B4F13">
        <w:rPr>
          <w:rFonts w:ascii="Times New Roman" w:hAnsi="Times New Roman" w:cs="Times New Roman"/>
          <w:sz w:val="28"/>
          <w:szCs w:val="28"/>
        </w:rPr>
        <w:t xml:space="preserve">He testified that the job has flexible hours.  </w:t>
      </w:r>
    </w:p>
    <w:p w:rsidR="00686E56" w:rsidRPr="00686E56" w:rsidRDefault="00686E56" w:rsidP="00686E56">
      <w:pPr>
        <w:pStyle w:val="ListParagraph"/>
        <w:rPr>
          <w:rFonts w:ascii="Times New Roman" w:hAnsi="Times New Roman" w:cs="Times New Roman"/>
          <w:sz w:val="28"/>
          <w:szCs w:val="28"/>
        </w:rPr>
      </w:pPr>
    </w:p>
    <w:p w:rsidR="00BC3A52" w:rsidRDefault="00C30039" w:rsidP="001F64F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1F64F5">
        <w:rPr>
          <w:rFonts w:ascii="Times New Roman" w:hAnsi="Times New Roman" w:cs="Times New Roman"/>
          <w:sz w:val="28"/>
          <w:szCs w:val="28"/>
        </w:rPr>
        <w:t>n the conte</w:t>
      </w:r>
      <w:r w:rsidR="00BC3A52">
        <w:rPr>
          <w:rFonts w:ascii="Times New Roman" w:hAnsi="Times New Roman" w:cs="Times New Roman"/>
          <w:sz w:val="28"/>
          <w:szCs w:val="28"/>
        </w:rPr>
        <w:t xml:space="preserve">xt of all of the evidence, D’s employment and the effect it had on his </w:t>
      </w:r>
      <w:r w:rsidR="008962CA">
        <w:rPr>
          <w:rFonts w:ascii="Times New Roman" w:hAnsi="Times New Roman" w:cs="Times New Roman"/>
          <w:sz w:val="28"/>
          <w:szCs w:val="28"/>
        </w:rPr>
        <w:t xml:space="preserve">parenting time </w:t>
      </w:r>
      <w:r w:rsidR="00BC3A52">
        <w:rPr>
          <w:rFonts w:ascii="Times New Roman" w:hAnsi="Times New Roman" w:cs="Times New Roman"/>
          <w:sz w:val="28"/>
          <w:szCs w:val="28"/>
        </w:rPr>
        <w:t xml:space="preserve">neither was, nor is, </w:t>
      </w:r>
      <w:r w:rsidR="001F64F5">
        <w:rPr>
          <w:rFonts w:ascii="Times New Roman" w:hAnsi="Times New Roman" w:cs="Times New Roman"/>
          <w:sz w:val="28"/>
          <w:szCs w:val="28"/>
        </w:rPr>
        <w:t>a material change in circumstances.  Changes in employment are not unforeseen</w:t>
      </w:r>
      <w:r w:rsidR="00BC3A52">
        <w:rPr>
          <w:rFonts w:ascii="Times New Roman" w:hAnsi="Times New Roman" w:cs="Times New Roman"/>
          <w:sz w:val="28"/>
          <w:szCs w:val="28"/>
        </w:rPr>
        <w:t xml:space="preserve">, nor is it unforeseen or unexpected that from time to time, a person may be required to accept employment that may interfere with family time so that they can support themselves and their family members. </w:t>
      </w:r>
      <w:r w:rsidR="007501D7">
        <w:rPr>
          <w:rFonts w:ascii="Times New Roman" w:hAnsi="Times New Roman" w:cs="Times New Roman"/>
          <w:sz w:val="28"/>
          <w:szCs w:val="28"/>
        </w:rPr>
        <w:t xml:space="preserve"> </w:t>
      </w:r>
      <w:r w:rsidR="008355AC">
        <w:rPr>
          <w:rFonts w:ascii="Times New Roman" w:hAnsi="Times New Roman" w:cs="Times New Roman"/>
          <w:sz w:val="28"/>
          <w:szCs w:val="28"/>
        </w:rPr>
        <w:t>An employer’s need for staff or the manner in which</w:t>
      </w:r>
      <w:r w:rsidR="008962CA">
        <w:rPr>
          <w:rFonts w:ascii="Times New Roman" w:hAnsi="Times New Roman" w:cs="Times New Roman"/>
          <w:sz w:val="28"/>
          <w:szCs w:val="28"/>
        </w:rPr>
        <w:t xml:space="preserve"> they deploy staff, may change, which will have an effect on an employee.</w:t>
      </w:r>
      <w:r w:rsidR="00382865">
        <w:rPr>
          <w:rFonts w:ascii="Times New Roman" w:hAnsi="Times New Roman" w:cs="Times New Roman"/>
          <w:sz w:val="28"/>
          <w:szCs w:val="28"/>
        </w:rPr>
        <w:t xml:space="preserve"> </w:t>
      </w:r>
      <w:r w:rsidR="008962CA">
        <w:rPr>
          <w:rFonts w:ascii="Times New Roman" w:hAnsi="Times New Roman" w:cs="Times New Roman"/>
          <w:sz w:val="28"/>
          <w:szCs w:val="28"/>
        </w:rPr>
        <w:t xml:space="preserve"> </w:t>
      </w:r>
      <w:r w:rsidR="00BC3A52">
        <w:rPr>
          <w:rFonts w:ascii="Times New Roman" w:hAnsi="Times New Roman" w:cs="Times New Roman"/>
          <w:sz w:val="28"/>
          <w:szCs w:val="28"/>
        </w:rPr>
        <w:t xml:space="preserve">This is all part of life. </w:t>
      </w:r>
    </w:p>
    <w:p w:rsidR="00BC3A52" w:rsidRPr="00BC3A52" w:rsidRDefault="00BC3A52" w:rsidP="00BC3A52">
      <w:pPr>
        <w:pStyle w:val="ListParagraph"/>
        <w:rPr>
          <w:rFonts w:ascii="Times New Roman" w:hAnsi="Times New Roman" w:cs="Times New Roman"/>
          <w:sz w:val="28"/>
          <w:szCs w:val="28"/>
        </w:rPr>
      </w:pPr>
    </w:p>
    <w:p w:rsidR="001F64F5" w:rsidRDefault="00A26A70" w:rsidP="001F64F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1F64F5">
        <w:rPr>
          <w:rFonts w:ascii="Times New Roman" w:hAnsi="Times New Roman" w:cs="Times New Roman"/>
          <w:sz w:val="28"/>
          <w:szCs w:val="28"/>
        </w:rPr>
        <w:t xml:space="preserve"> was, in my view, doing what he felt he had to do in order to make a li</w:t>
      </w:r>
      <w:r w:rsidR="008355AC">
        <w:rPr>
          <w:rFonts w:ascii="Times New Roman" w:hAnsi="Times New Roman" w:cs="Times New Roman"/>
          <w:sz w:val="28"/>
          <w:szCs w:val="28"/>
        </w:rPr>
        <w:t xml:space="preserve">ving and support the children to the best of his ability.  He was not motivated purely by a desire to advance his own career at the expense of his time with his family. </w:t>
      </w:r>
      <w:r w:rsidR="00C30039">
        <w:rPr>
          <w:rFonts w:ascii="Times New Roman" w:hAnsi="Times New Roman" w:cs="Times New Roman"/>
          <w:sz w:val="28"/>
          <w:szCs w:val="28"/>
        </w:rPr>
        <w:t xml:space="preserve"> Moreover, while the previous jobs impeded somewhat his ability to spend time with the children and, concurrently, on </w:t>
      </w:r>
      <w:r>
        <w:rPr>
          <w:rFonts w:ascii="Times New Roman" w:hAnsi="Times New Roman" w:cs="Times New Roman"/>
          <w:sz w:val="28"/>
          <w:szCs w:val="28"/>
        </w:rPr>
        <w:t>K</w:t>
      </w:r>
      <w:r w:rsidR="00C30039">
        <w:rPr>
          <w:rFonts w:ascii="Times New Roman" w:hAnsi="Times New Roman" w:cs="Times New Roman"/>
          <w:sz w:val="28"/>
          <w:szCs w:val="28"/>
        </w:rPr>
        <w:t xml:space="preserve">’s ability to rely on him taking children at certain times, </w:t>
      </w:r>
      <w:r>
        <w:rPr>
          <w:rFonts w:ascii="Times New Roman" w:hAnsi="Times New Roman" w:cs="Times New Roman"/>
          <w:sz w:val="28"/>
          <w:szCs w:val="28"/>
        </w:rPr>
        <w:t>D</w:t>
      </w:r>
      <w:r w:rsidR="00C30039">
        <w:rPr>
          <w:rFonts w:ascii="Times New Roman" w:hAnsi="Times New Roman" w:cs="Times New Roman"/>
          <w:sz w:val="28"/>
          <w:szCs w:val="28"/>
        </w:rPr>
        <w:t xml:space="preserve"> was still able to</w:t>
      </w:r>
      <w:r w:rsidR="008962CA">
        <w:rPr>
          <w:rFonts w:ascii="Times New Roman" w:hAnsi="Times New Roman" w:cs="Times New Roman"/>
          <w:sz w:val="28"/>
          <w:szCs w:val="28"/>
        </w:rPr>
        <w:t xml:space="preserve"> have parenting time</w:t>
      </w:r>
      <w:r w:rsidR="00C30039">
        <w:rPr>
          <w:rFonts w:ascii="Times New Roman" w:hAnsi="Times New Roman" w:cs="Times New Roman"/>
          <w:sz w:val="28"/>
          <w:szCs w:val="28"/>
        </w:rPr>
        <w:t xml:space="preserve"> with a fair degree of regularity.  </w:t>
      </w:r>
      <w:r w:rsidR="00C03386">
        <w:rPr>
          <w:rFonts w:ascii="Times New Roman" w:hAnsi="Times New Roman" w:cs="Times New Roman"/>
          <w:sz w:val="28"/>
          <w:szCs w:val="28"/>
        </w:rPr>
        <w:t>It did not alter in a fundamental way either parent’s ability to meet the children’s needs</w:t>
      </w:r>
      <w:r w:rsidR="008962CA">
        <w:rPr>
          <w:rFonts w:ascii="Times New Roman" w:hAnsi="Times New Roman" w:cs="Times New Roman"/>
          <w:sz w:val="28"/>
          <w:szCs w:val="28"/>
        </w:rPr>
        <w:t>, nor did it lead to a situation in which the terms of CRO lost their fundamental meaning</w:t>
      </w:r>
      <w:r w:rsidR="00C03386">
        <w:rPr>
          <w:rFonts w:ascii="Times New Roman" w:hAnsi="Times New Roman" w:cs="Times New Roman"/>
          <w:sz w:val="28"/>
          <w:szCs w:val="28"/>
        </w:rPr>
        <w:t>.</w:t>
      </w:r>
      <w:r w:rsidR="00BC3A52">
        <w:rPr>
          <w:rFonts w:ascii="Times New Roman" w:hAnsi="Times New Roman" w:cs="Times New Roman"/>
          <w:sz w:val="28"/>
          <w:szCs w:val="28"/>
        </w:rPr>
        <w:t xml:space="preserve"> </w:t>
      </w:r>
      <w:r w:rsidR="00002F0A">
        <w:rPr>
          <w:rFonts w:ascii="Times New Roman" w:hAnsi="Times New Roman" w:cs="Times New Roman"/>
          <w:sz w:val="28"/>
          <w:szCs w:val="28"/>
        </w:rPr>
        <w:t xml:space="preserve"> </w:t>
      </w:r>
    </w:p>
    <w:p w:rsidR="00C03386" w:rsidRDefault="00C03386" w:rsidP="00C03386">
      <w:pPr>
        <w:pStyle w:val="ListParagraph"/>
        <w:spacing w:after="0" w:line="240" w:lineRule="auto"/>
        <w:ind w:left="0"/>
        <w:jc w:val="both"/>
        <w:rPr>
          <w:rFonts w:ascii="Times New Roman" w:hAnsi="Times New Roman" w:cs="Times New Roman"/>
          <w:sz w:val="28"/>
          <w:szCs w:val="28"/>
        </w:rPr>
      </w:pPr>
    </w:p>
    <w:p w:rsidR="001F64F5" w:rsidRPr="00784735" w:rsidRDefault="00784735" w:rsidP="00784735">
      <w:pPr>
        <w:ind w:firstLine="720"/>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b. </w:t>
      </w:r>
      <w:r w:rsidR="00543D75">
        <w:rPr>
          <w:rFonts w:ascii="Times New Roman" w:hAnsi="Times New Roman" w:cs="Times New Roman"/>
          <w:sz w:val="28"/>
          <w:szCs w:val="28"/>
          <w:u w:val="single"/>
        </w:rPr>
        <w:t>High conflict between the p</w:t>
      </w:r>
      <w:r w:rsidR="00847FAF" w:rsidRPr="00784735">
        <w:rPr>
          <w:rFonts w:ascii="Times New Roman" w:hAnsi="Times New Roman" w:cs="Times New Roman"/>
          <w:sz w:val="28"/>
          <w:szCs w:val="28"/>
          <w:u w:val="single"/>
        </w:rPr>
        <w:t>arties</w:t>
      </w:r>
    </w:p>
    <w:p w:rsidR="007F3CF8" w:rsidRPr="006B3ECD" w:rsidRDefault="00330FF9" w:rsidP="006B3ECD">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Court’s own record </w:t>
      </w:r>
      <w:r w:rsidR="00543D75">
        <w:rPr>
          <w:rFonts w:ascii="Times New Roman" w:hAnsi="Times New Roman" w:cs="Times New Roman"/>
          <w:sz w:val="28"/>
          <w:szCs w:val="28"/>
        </w:rPr>
        <w:t>shows</w:t>
      </w:r>
      <w:r>
        <w:rPr>
          <w:rFonts w:ascii="Times New Roman" w:hAnsi="Times New Roman" w:cs="Times New Roman"/>
          <w:sz w:val="28"/>
          <w:szCs w:val="28"/>
        </w:rPr>
        <w:t xml:space="preserve"> that t</w:t>
      </w:r>
      <w:r w:rsidR="00C30039">
        <w:rPr>
          <w:rFonts w:ascii="Times New Roman" w:hAnsi="Times New Roman" w:cs="Times New Roman"/>
          <w:sz w:val="28"/>
          <w:szCs w:val="28"/>
        </w:rPr>
        <w:t>he parties’ relationship while they were marr</w:t>
      </w:r>
      <w:r w:rsidR="006B3ECD">
        <w:rPr>
          <w:rFonts w:ascii="Times New Roman" w:hAnsi="Times New Roman" w:cs="Times New Roman"/>
          <w:sz w:val="28"/>
          <w:szCs w:val="28"/>
        </w:rPr>
        <w:t xml:space="preserve">ied and following separation </w:t>
      </w:r>
      <w:r>
        <w:rPr>
          <w:rFonts w:ascii="Times New Roman" w:hAnsi="Times New Roman" w:cs="Times New Roman"/>
          <w:sz w:val="28"/>
          <w:szCs w:val="28"/>
        </w:rPr>
        <w:t xml:space="preserve">was </w:t>
      </w:r>
      <w:r w:rsidR="00C30039">
        <w:rPr>
          <w:rFonts w:ascii="Times New Roman" w:hAnsi="Times New Roman" w:cs="Times New Roman"/>
          <w:sz w:val="28"/>
          <w:szCs w:val="28"/>
        </w:rPr>
        <w:t xml:space="preserve">characterized by a high degree of conflict.  </w:t>
      </w:r>
      <w:r w:rsidR="00A26A70">
        <w:rPr>
          <w:rFonts w:ascii="Times New Roman" w:hAnsi="Times New Roman" w:cs="Times New Roman"/>
          <w:sz w:val="28"/>
          <w:szCs w:val="28"/>
        </w:rPr>
        <w:t>K</w:t>
      </w:r>
      <w:r>
        <w:rPr>
          <w:rFonts w:ascii="Times New Roman" w:hAnsi="Times New Roman" w:cs="Times New Roman"/>
          <w:sz w:val="28"/>
          <w:szCs w:val="28"/>
        </w:rPr>
        <w:t xml:space="preserve"> argues that this continues and she points to a number of examples.  These include: </w:t>
      </w:r>
      <w:r w:rsidR="00A26A70">
        <w:rPr>
          <w:rFonts w:ascii="Times New Roman" w:hAnsi="Times New Roman" w:cs="Times New Roman"/>
          <w:sz w:val="28"/>
          <w:szCs w:val="28"/>
        </w:rPr>
        <w:t>D</w:t>
      </w:r>
      <w:r>
        <w:rPr>
          <w:rFonts w:ascii="Times New Roman" w:hAnsi="Times New Roman" w:cs="Times New Roman"/>
          <w:sz w:val="28"/>
          <w:szCs w:val="28"/>
        </w:rPr>
        <w:t xml:space="preserve">’s failure to discuss his plans to go to High Level with her before he accepted the position; </w:t>
      </w:r>
      <w:r w:rsidR="00A26A70">
        <w:rPr>
          <w:rFonts w:ascii="Times New Roman" w:hAnsi="Times New Roman" w:cs="Times New Roman"/>
          <w:sz w:val="28"/>
          <w:szCs w:val="28"/>
        </w:rPr>
        <w:t>D</w:t>
      </w:r>
      <w:r>
        <w:rPr>
          <w:rFonts w:ascii="Times New Roman" w:hAnsi="Times New Roman" w:cs="Times New Roman"/>
          <w:sz w:val="28"/>
          <w:szCs w:val="28"/>
        </w:rPr>
        <w:t>’</w:t>
      </w:r>
      <w:r w:rsidR="00A26A70">
        <w:rPr>
          <w:rFonts w:ascii="Times New Roman" w:hAnsi="Times New Roman" w:cs="Times New Roman"/>
          <w:sz w:val="28"/>
          <w:szCs w:val="28"/>
        </w:rPr>
        <w:t>s suggestion that K is exaggerating the extent of her health issues and limitation</w:t>
      </w:r>
      <w:r w:rsidR="006B3ECD">
        <w:rPr>
          <w:rFonts w:ascii="Times New Roman" w:hAnsi="Times New Roman" w:cs="Times New Roman"/>
          <w:sz w:val="28"/>
          <w:szCs w:val="28"/>
        </w:rPr>
        <w:t>s</w:t>
      </w:r>
      <w:r w:rsidR="00A26A70">
        <w:rPr>
          <w:rFonts w:ascii="Times New Roman" w:hAnsi="Times New Roman" w:cs="Times New Roman"/>
          <w:sz w:val="28"/>
          <w:szCs w:val="28"/>
        </w:rPr>
        <w:t xml:space="preserve">; D’s refusal to care for the children while K required medical treatment; and D’s inability to trust K’s judgment that the child, A, was sick and did not want to go with him on a particular occasion. </w:t>
      </w:r>
      <w:r w:rsidR="00EE3412">
        <w:rPr>
          <w:rFonts w:ascii="Times New Roman" w:hAnsi="Times New Roman" w:cs="Times New Roman"/>
          <w:sz w:val="28"/>
          <w:szCs w:val="28"/>
        </w:rPr>
        <w:t xml:space="preserve"> </w:t>
      </w:r>
      <w:r w:rsidR="00A26A70" w:rsidRPr="006B3ECD">
        <w:rPr>
          <w:rFonts w:ascii="Times New Roman" w:hAnsi="Times New Roman" w:cs="Times New Roman"/>
          <w:sz w:val="28"/>
          <w:szCs w:val="28"/>
        </w:rPr>
        <w:t xml:space="preserve">K argues that these examples are </w:t>
      </w:r>
      <w:r w:rsidR="00A26A70" w:rsidRPr="006B3ECD">
        <w:rPr>
          <w:rFonts w:ascii="Times New Roman" w:hAnsi="Times New Roman" w:cs="Times New Roman"/>
          <w:i/>
          <w:sz w:val="28"/>
          <w:szCs w:val="28"/>
        </w:rPr>
        <w:t xml:space="preserve">indicia </w:t>
      </w:r>
      <w:r w:rsidR="00A26A70" w:rsidRPr="006B3ECD">
        <w:rPr>
          <w:rFonts w:ascii="Times New Roman" w:hAnsi="Times New Roman" w:cs="Times New Roman"/>
          <w:sz w:val="28"/>
          <w:szCs w:val="28"/>
        </w:rPr>
        <w:t>of a level of conflict that is so high as to constitute a material change in circumstances.</w:t>
      </w:r>
      <w:r w:rsidR="007F3CF8" w:rsidRPr="006B3ECD">
        <w:rPr>
          <w:rFonts w:ascii="Times New Roman" w:hAnsi="Times New Roman" w:cs="Times New Roman"/>
          <w:sz w:val="28"/>
          <w:szCs w:val="28"/>
        </w:rPr>
        <w:t xml:space="preserve"> </w:t>
      </w:r>
    </w:p>
    <w:p w:rsidR="00A26A70" w:rsidRDefault="00A26A70" w:rsidP="00A26A70">
      <w:pPr>
        <w:pStyle w:val="ListParagraph"/>
        <w:spacing w:after="0" w:line="240" w:lineRule="auto"/>
        <w:ind w:left="0"/>
        <w:jc w:val="both"/>
        <w:rPr>
          <w:rFonts w:ascii="Times New Roman" w:hAnsi="Times New Roman" w:cs="Times New Roman"/>
          <w:sz w:val="28"/>
          <w:szCs w:val="28"/>
        </w:rPr>
      </w:pPr>
    </w:p>
    <w:p w:rsidR="005868AB" w:rsidRDefault="00A26A70" w:rsidP="001D68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 points to two cases in support of her position, namely </w:t>
      </w:r>
      <w:proofErr w:type="spellStart"/>
      <w:r>
        <w:rPr>
          <w:rFonts w:ascii="Times New Roman" w:hAnsi="Times New Roman" w:cs="Times New Roman"/>
          <w:i/>
          <w:sz w:val="28"/>
          <w:szCs w:val="28"/>
        </w:rPr>
        <w:t>Zinck</w:t>
      </w:r>
      <w:proofErr w:type="spellEnd"/>
      <w:r>
        <w:rPr>
          <w:rFonts w:ascii="Times New Roman" w:hAnsi="Times New Roman" w:cs="Times New Roman"/>
          <w:i/>
          <w:sz w:val="28"/>
          <w:szCs w:val="28"/>
        </w:rPr>
        <w:t xml:space="preserve"> v Fraser, </w:t>
      </w:r>
      <w:r w:rsidR="00E13650">
        <w:rPr>
          <w:rFonts w:ascii="Times New Roman" w:hAnsi="Times New Roman" w:cs="Times New Roman"/>
          <w:sz w:val="28"/>
          <w:szCs w:val="28"/>
        </w:rPr>
        <w:t>2006</w:t>
      </w:r>
      <w:r>
        <w:rPr>
          <w:rFonts w:ascii="Times New Roman" w:hAnsi="Times New Roman" w:cs="Times New Roman"/>
          <w:sz w:val="28"/>
          <w:szCs w:val="28"/>
        </w:rPr>
        <w:t xml:space="preserve"> NSCA 14 and </w:t>
      </w:r>
      <w:r>
        <w:rPr>
          <w:rFonts w:ascii="Times New Roman" w:hAnsi="Times New Roman" w:cs="Times New Roman"/>
          <w:i/>
          <w:sz w:val="28"/>
          <w:szCs w:val="28"/>
        </w:rPr>
        <w:t>Foster v Foster</w:t>
      </w:r>
      <w:r w:rsidR="005868AB">
        <w:rPr>
          <w:rFonts w:ascii="Times New Roman" w:hAnsi="Times New Roman" w:cs="Times New Roman"/>
          <w:i/>
          <w:sz w:val="28"/>
          <w:szCs w:val="28"/>
        </w:rPr>
        <w:t xml:space="preserve">, </w:t>
      </w:r>
      <w:r w:rsidR="005868AB">
        <w:rPr>
          <w:rFonts w:ascii="Times New Roman" w:hAnsi="Times New Roman" w:cs="Times New Roman"/>
          <w:sz w:val="28"/>
          <w:szCs w:val="28"/>
        </w:rPr>
        <w:t>2009 CarswellOnt 2099</w:t>
      </w:r>
      <w:r w:rsidR="005868AB" w:rsidRPr="00311915">
        <w:rPr>
          <w:rFonts w:ascii="Times New Roman" w:hAnsi="Times New Roman" w:cs="Times New Roman"/>
          <w:i/>
          <w:sz w:val="28"/>
          <w:szCs w:val="28"/>
        </w:rPr>
        <w:t>.</w:t>
      </w:r>
      <w:r w:rsidR="005868AB">
        <w:rPr>
          <w:rFonts w:ascii="Times New Roman" w:hAnsi="Times New Roman" w:cs="Times New Roman"/>
          <w:i/>
          <w:sz w:val="28"/>
          <w:szCs w:val="28"/>
        </w:rPr>
        <w:t xml:space="preserve">  </w:t>
      </w:r>
      <w:r w:rsidR="005868AB">
        <w:rPr>
          <w:rFonts w:ascii="Times New Roman" w:hAnsi="Times New Roman" w:cs="Times New Roman"/>
          <w:sz w:val="28"/>
          <w:szCs w:val="28"/>
        </w:rPr>
        <w:t xml:space="preserve">They stand for the proposition that ongoing conflict and actions which run directly contrary to the spirit and intent of a custody/parenting order may constitute a material change in circumstances.  </w:t>
      </w:r>
    </w:p>
    <w:p w:rsidR="005868AB" w:rsidRPr="005868AB" w:rsidRDefault="005868AB" w:rsidP="005868AB">
      <w:pPr>
        <w:pStyle w:val="ListParagraph"/>
        <w:rPr>
          <w:rFonts w:ascii="Times New Roman" w:hAnsi="Times New Roman" w:cs="Times New Roman"/>
          <w:sz w:val="28"/>
          <w:szCs w:val="28"/>
        </w:rPr>
      </w:pPr>
    </w:p>
    <w:p w:rsidR="005868AB" w:rsidRDefault="00624A7E" w:rsidP="001D68A6">
      <w:pPr>
        <w:pStyle w:val="ListParagraph"/>
        <w:numPr>
          <w:ilvl w:val="0"/>
          <w:numId w:val="10"/>
        </w:numPr>
        <w:spacing w:after="0" w:line="240" w:lineRule="auto"/>
        <w:jc w:val="both"/>
        <w:rPr>
          <w:rFonts w:ascii="Times New Roman" w:hAnsi="Times New Roman" w:cs="Times New Roman"/>
          <w:sz w:val="28"/>
          <w:szCs w:val="28"/>
        </w:rPr>
      </w:pPr>
      <w:r w:rsidRPr="001D6DF5">
        <w:rPr>
          <w:rFonts w:ascii="Times New Roman" w:hAnsi="Times New Roman" w:cs="Times New Roman"/>
          <w:sz w:val="28"/>
          <w:szCs w:val="28"/>
        </w:rPr>
        <w:t xml:space="preserve">Both </w:t>
      </w:r>
      <w:r w:rsidRPr="001D6DF5">
        <w:rPr>
          <w:rFonts w:ascii="Times New Roman" w:hAnsi="Times New Roman" w:cs="Times New Roman"/>
          <w:i/>
          <w:sz w:val="28"/>
          <w:szCs w:val="28"/>
        </w:rPr>
        <w:t xml:space="preserve">Zinck </w:t>
      </w:r>
      <w:r w:rsidRPr="001D6DF5">
        <w:rPr>
          <w:rFonts w:ascii="Times New Roman" w:hAnsi="Times New Roman" w:cs="Times New Roman"/>
          <w:sz w:val="28"/>
          <w:szCs w:val="28"/>
        </w:rPr>
        <w:t xml:space="preserve">and </w:t>
      </w:r>
      <w:r w:rsidRPr="001D6DF5">
        <w:rPr>
          <w:rFonts w:ascii="Times New Roman" w:hAnsi="Times New Roman" w:cs="Times New Roman"/>
          <w:i/>
          <w:sz w:val="28"/>
          <w:szCs w:val="28"/>
        </w:rPr>
        <w:t xml:space="preserve">Foster </w:t>
      </w:r>
      <w:r w:rsidRPr="001D6DF5">
        <w:rPr>
          <w:rFonts w:ascii="Times New Roman" w:hAnsi="Times New Roman" w:cs="Times New Roman"/>
          <w:sz w:val="28"/>
          <w:szCs w:val="28"/>
        </w:rPr>
        <w:t>involved</w:t>
      </w:r>
      <w:r>
        <w:rPr>
          <w:rFonts w:ascii="Times New Roman" w:hAnsi="Times New Roman" w:cs="Times New Roman"/>
          <w:sz w:val="28"/>
          <w:szCs w:val="28"/>
        </w:rPr>
        <w:t xml:space="preserve"> deliberate actions by one parent</w:t>
      </w:r>
      <w:r w:rsidRPr="001D6DF5">
        <w:rPr>
          <w:rFonts w:ascii="Times New Roman" w:hAnsi="Times New Roman" w:cs="Times New Roman"/>
          <w:sz w:val="28"/>
          <w:szCs w:val="28"/>
        </w:rPr>
        <w:t xml:space="preserve"> to undermine the spirit, intent and finality of the parenting/custody orders.  </w:t>
      </w:r>
      <w:r w:rsidR="005868AB">
        <w:rPr>
          <w:rFonts w:ascii="Times New Roman" w:hAnsi="Times New Roman" w:cs="Times New Roman"/>
          <w:sz w:val="28"/>
          <w:szCs w:val="28"/>
        </w:rPr>
        <w:t>In both cases, there had been extensive litigation and a number of applications brought by one parent in an attempt to vary the orders</w:t>
      </w:r>
      <w:r>
        <w:rPr>
          <w:rFonts w:ascii="Times New Roman" w:hAnsi="Times New Roman" w:cs="Times New Roman"/>
          <w:sz w:val="28"/>
          <w:szCs w:val="28"/>
        </w:rPr>
        <w:t>, within a relatively short period of time.</w:t>
      </w:r>
      <w:r w:rsidR="005868AB">
        <w:rPr>
          <w:rFonts w:ascii="Times New Roman" w:hAnsi="Times New Roman" w:cs="Times New Roman"/>
          <w:sz w:val="28"/>
          <w:szCs w:val="28"/>
        </w:rPr>
        <w:t xml:space="preserve">  There was also a pattern of conduct displayed by one parent towards the other, which created significant conflict or interfered in the other parent’s relationship with the child.  </w:t>
      </w:r>
      <w:r w:rsidR="00543D75">
        <w:rPr>
          <w:rFonts w:ascii="Times New Roman" w:hAnsi="Times New Roman" w:cs="Times New Roman"/>
          <w:sz w:val="28"/>
          <w:szCs w:val="28"/>
        </w:rPr>
        <w:t>In each case, the degree of conflict escalated in the period following wha</w:t>
      </w:r>
      <w:r w:rsidR="006B3ECD">
        <w:rPr>
          <w:rFonts w:ascii="Times New Roman" w:hAnsi="Times New Roman" w:cs="Times New Roman"/>
          <w:sz w:val="28"/>
          <w:szCs w:val="28"/>
        </w:rPr>
        <w:t>t was to be the final order settling parenting issues</w:t>
      </w:r>
      <w:r w:rsidR="00543D75">
        <w:rPr>
          <w:rFonts w:ascii="Times New Roman" w:hAnsi="Times New Roman" w:cs="Times New Roman"/>
          <w:sz w:val="28"/>
          <w:szCs w:val="28"/>
        </w:rPr>
        <w:t xml:space="preserve">. </w:t>
      </w:r>
      <w:r w:rsidR="00EE3412">
        <w:rPr>
          <w:rFonts w:ascii="Times New Roman" w:hAnsi="Times New Roman" w:cs="Times New Roman"/>
          <w:sz w:val="28"/>
          <w:szCs w:val="28"/>
        </w:rPr>
        <w:t xml:space="preserve"> </w:t>
      </w:r>
      <w:r w:rsidR="005868AB">
        <w:rPr>
          <w:rFonts w:ascii="Times New Roman" w:hAnsi="Times New Roman" w:cs="Times New Roman"/>
          <w:sz w:val="28"/>
          <w:szCs w:val="28"/>
        </w:rPr>
        <w:t xml:space="preserve">In </w:t>
      </w:r>
      <w:r w:rsidR="005868AB">
        <w:rPr>
          <w:rFonts w:ascii="Times New Roman" w:hAnsi="Times New Roman" w:cs="Times New Roman"/>
          <w:i/>
          <w:sz w:val="28"/>
          <w:szCs w:val="28"/>
        </w:rPr>
        <w:t xml:space="preserve">Foster, </w:t>
      </w:r>
      <w:r w:rsidR="005868AB">
        <w:rPr>
          <w:rFonts w:ascii="Times New Roman" w:hAnsi="Times New Roman" w:cs="Times New Roman"/>
          <w:sz w:val="28"/>
          <w:szCs w:val="28"/>
        </w:rPr>
        <w:t xml:space="preserve">the court found that the father micro-managed the mother’s parenting and engaged in conduct designed to intimidate her.  In </w:t>
      </w:r>
      <w:r w:rsidR="005868AB">
        <w:rPr>
          <w:rFonts w:ascii="Times New Roman" w:hAnsi="Times New Roman" w:cs="Times New Roman"/>
          <w:i/>
          <w:sz w:val="28"/>
          <w:szCs w:val="28"/>
        </w:rPr>
        <w:t xml:space="preserve">Zinck, </w:t>
      </w:r>
      <w:r w:rsidR="005868AB">
        <w:rPr>
          <w:rFonts w:ascii="Times New Roman" w:hAnsi="Times New Roman" w:cs="Times New Roman"/>
          <w:sz w:val="28"/>
          <w:szCs w:val="28"/>
        </w:rPr>
        <w:t xml:space="preserve">the court found that the mother deliberately obstructed the father’s ability to exercise parenting time with the child. </w:t>
      </w:r>
      <w:r w:rsidR="00EE3412">
        <w:rPr>
          <w:rFonts w:ascii="Times New Roman" w:hAnsi="Times New Roman" w:cs="Times New Roman"/>
          <w:sz w:val="28"/>
          <w:szCs w:val="28"/>
        </w:rPr>
        <w:t xml:space="preserve"> </w:t>
      </w:r>
      <w:r w:rsidR="006B3ECD">
        <w:rPr>
          <w:rFonts w:ascii="Times New Roman" w:hAnsi="Times New Roman" w:cs="Times New Roman"/>
          <w:sz w:val="28"/>
          <w:szCs w:val="28"/>
        </w:rPr>
        <w:t>In each</w:t>
      </w:r>
      <w:r w:rsidR="005868AB">
        <w:rPr>
          <w:rFonts w:ascii="Times New Roman" w:hAnsi="Times New Roman" w:cs="Times New Roman"/>
          <w:sz w:val="28"/>
          <w:szCs w:val="28"/>
        </w:rPr>
        <w:t xml:space="preserve"> case</w:t>
      </w:r>
      <w:r w:rsidR="006B3ECD">
        <w:rPr>
          <w:rFonts w:ascii="Times New Roman" w:hAnsi="Times New Roman" w:cs="Times New Roman"/>
          <w:sz w:val="28"/>
          <w:szCs w:val="28"/>
        </w:rPr>
        <w:t xml:space="preserve"> the court</w:t>
      </w:r>
      <w:r w:rsidR="005868AB">
        <w:rPr>
          <w:rFonts w:ascii="Times New Roman" w:hAnsi="Times New Roman" w:cs="Times New Roman"/>
          <w:sz w:val="28"/>
          <w:szCs w:val="28"/>
        </w:rPr>
        <w:t xml:space="preserve"> found that the continued court applications and intimidating/obstructive behaviours could not have been foreseen at the time the original orders were </w:t>
      </w:r>
      <w:r w:rsidR="00B07F3D">
        <w:rPr>
          <w:rFonts w:ascii="Times New Roman" w:hAnsi="Times New Roman" w:cs="Times New Roman"/>
          <w:sz w:val="28"/>
          <w:szCs w:val="28"/>
        </w:rPr>
        <w:t>made.</w:t>
      </w:r>
    </w:p>
    <w:p w:rsidR="00B07F3D" w:rsidRPr="00B07F3D" w:rsidRDefault="00B07F3D" w:rsidP="00B07F3D">
      <w:pPr>
        <w:pStyle w:val="ListParagraph"/>
        <w:rPr>
          <w:rFonts w:ascii="Times New Roman" w:hAnsi="Times New Roman" w:cs="Times New Roman"/>
          <w:sz w:val="28"/>
          <w:szCs w:val="28"/>
        </w:rPr>
      </w:pPr>
    </w:p>
    <w:p w:rsidR="0064295B" w:rsidRDefault="00624A7E" w:rsidP="00624A7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facts in </w:t>
      </w:r>
      <w:r>
        <w:rPr>
          <w:rFonts w:ascii="Times New Roman" w:hAnsi="Times New Roman" w:cs="Times New Roman"/>
          <w:i/>
          <w:sz w:val="28"/>
          <w:szCs w:val="28"/>
        </w:rPr>
        <w:t xml:space="preserve">Zinck </w:t>
      </w:r>
      <w:r>
        <w:rPr>
          <w:rFonts w:ascii="Times New Roman" w:hAnsi="Times New Roman" w:cs="Times New Roman"/>
          <w:sz w:val="28"/>
          <w:szCs w:val="28"/>
        </w:rPr>
        <w:t xml:space="preserve">and </w:t>
      </w:r>
      <w:r>
        <w:rPr>
          <w:rFonts w:ascii="Times New Roman" w:hAnsi="Times New Roman" w:cs="Times New Roman"/>
          <w:i/>
          <w:sz w:val="28"/>
          <w:szCs w:val="28"/>
        </w:rPr>
        <w:t xml:space="preserve">Foster </w:t>
      </w:r>
      <w:r>
        <w:rPr>
          <w:rFonts w:ascii="Times New Roman" w:hAnsi="Times New Roman" w:cs="Times New Roman"/>
          <w:sz w:val="28"/>
          <w:szCs w:val="28"/>
        </w:rPr>
        <w:t xml:space="preserve">are readily </w:t>
      </w:r>
      <w:r w:rsidRPr="001D6DF5">
        <w:rPr>
          <w:rFonts w:ascii="Times New Roman" w:hAnsi="Times New Roman" w:cs="Times New Roman"/>
          <w:sz w:val="28"/>
          <w:szCs w:val="28"/>
        </w:rPr>
        <w:t xml:space="preserve">distinguished from the case here.  </w:t>
      </w:r>
      <w:r w:rsidR="0064295B">
        <w:rPr>
          <w:rFonts w:ascii="Times New Roman" w:hAnsi="Times New Roman" w:cs="Times New Roman"/>
          <w:sz w:val="28"/>
          <w:szCs w:val="28"/>
        </w:rPr>
        <w:t xml:space="preserve">First, the level of conflict between K and D appears to have diminished when compared to the period before the CRO issued.  In his evidence, D stated that he had recently invited K to the home he shares with his new partner.  While K characterized this in submissions as disingenuous, coming shortly before the variation proceedings were heard, the overture was nevertheless made.  In my view, that is indicative of </w:t>
      </w:r>
      <w:r w:rsidR="006B3ECD">
        <w:rPr>
          <w:rFonts w:ascii="Times New Roman" w:hAnsi="Times New Roman" w:cs="Times New Roman"/>
          <w:sz w:val="28"/>
          <w:szCs w:val="28"/>
        </w:rPr>
        <w:t>a decreased level of animosity and a desire to move forward.</w:t>
      </w:r>
    </w:p>
    <w:p w:rsidR="0064295B" w:rsidRPr="0064295B" w:rsidRDefault="0064295B" w:rsidP="0064295B">
      <w:pPr>
        <w:pStyle w:val="ListParagraph"/>
        <w:rPr>
          <w:rFonts w:ascii="Times New Roman" w:hAnsi="Times New Roman" w:cs="Times New Roman"/>
          <w:sz w:val="28"/>
          <w:szCs w:val="28"/>
        </w:rPr>
      </w:pPr>
    </w:p>
    <w:p w:rsidR="0064295B" w:rsidRDefault="0064295B" w:rsidP="00624A7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Second, the</w:t>
      </w:r>
      <w:r w:rsidR="00B07F3D">
        <w:rPr>
          <w:rFonts w:ascii="Times New Roman" w:hAnsi="Times New Roman" w:cs="Times New Roman"/>
          <w:sz w:val="28"/>
          <w:szCs w:val="28"/>
        </w:rPr>
        <w:t xml:space="preserve"> conflict </w:t>
      </w:r>
      <w:r w:rsidR="00624A7E">
        <w:rPr>
          <w:rFonts w:ascii="Times New Roman" w:hAnsi="Times New Roman" w:cs="Times New Roman"/>
          <w:sz w:val="28"/>
          <w:szCs w:val="28"/>
        </w:rPr>
        <w:t xml:space="preserve">between K and D </w:t>
      </w:r>
      <w:r w:rsidR="00B07F3D">
        <w:rPr>
          <w:rFonts w:ascii="Times New Roman" w:hAnsi="Times New Roman" w:cs="Times New Roman"/>
          <w:sz w:val="28"/>
          <w:szCs w:val="28"/>
        </w:rPr>
        <w:t xml:space="preserve">is not nearly as significant as it was in </w:t>
      </w:r>
      <w:r>
        <w:rPr>
          <w:rFonts w:ascii="Times New Roman" w:hAnsi="Times New Roman" w:cs="Times New Roman"/>
          <w:sz w:val="28"/>
          <w:szCs w:val="28"/>
        </w:rPr>
        <w:t xml:space="preserve">either </w:t>
      </w:r>
      <w:r>
        <w:rPr>
          <w:rFonts w:ascii="Times New Roman" w:hAnsi="Times New Roman" w:cs="Times New Roman"/>
          <w:i/>
          <w:sz w:val="28"/>
          <w:szCs w:val="28"/>
        </w:rPr>
        <w:t xml:space="preserve">Zinck </w:t>
      </w:r>
      <w:r>
        <w:rPr>
          <w:rFonts w:ascii="Times New Roman" w:hAnsi="Times New Roman" w:cs="Times New Roman"/>
          <w:sz w:val="28"/>
          <w:szCs w:val="28"/>
        </w:rPr>
        <w:t xml:space="preserve">or </w:t>
      </w:r>
      <w:r>
        <w:rPr>
          <w:rFonts w:ascii="Times New Roman" w:hAnsi="Times New Roman" w:cs="Times New Roman"/>
          <w:i/>
          <w:sz w:val="28"/>
          <w:szCs w:val="28"/>
        </w:rPr>
        <w:t>Foster</w:t>
      </w:r>
      <w:r w:rsidR="001D6DF5">
        <w:rPr>
          <w:rFonts w:ascii="Times New Roman" w:hAnsi="Times New Roman" w:cs="Times New Roman"/>
          <w:sz w:val="28"/>
          <w:szCs w:val="28"/>
        </w:rPr>
        <w:t xml:space="preserve">. </w:t>
      </w:r>
      <w:r w:rsidR="00EE3412">
        <w:rPr>
          <w:rFonts w:ascii="Times New Roman" w:hAnsi="Times New Roman" w:cs="Times New Roman"/>
          <w:sz w:val="28"/>
          <w:szCs w:val="28"/>
        </w:rPr>
        <w:t xml:space="preserve"> </w:t>
      </w:r>
      <w:r w:rsidR="001D6DF5" w:rsidRPr="001D6DF5">
        <w:rPr>
          <w:rFonts w:ascii="Times New Roman" w:hAnsi="Times New Roman" w:cs="Times New Roman"/>
          <w:sz w:val="28"/>
          <w:szCs w:val="28"/>
        </w:rPr>
        <w:t>This is so even if I accept as accurate the examples that K cited in her evidence.</w:t>
      </w:r>
      <w:r w:rsidR="00624A7E" w:rsidRPr="00624A7E">
        <w:rPr>
          <w:rFonts w:ascii="Times New Roman" w:hAnsi="Times New Roman" w:cs="Times New Roman"/>
          <w:sz w:val="28"/>
          <w:szCs w:val="28"/>
        </w:rPr>
        <w:t xml:space="preserve"> </w:t>
      </w:r>
      <w:r w:rsidR="00EE3412">
        <w:rPr>
          <w:rFonts w:ascii="Times New Roman" w:hAnsi="Times New Roman" w:cs="Times New Roman"/>
          <w:sz w:val="28"/>
          <w:szCs w:val="28"/>
        </w:rPr>
        <w:t xml:space="preserve"> </w:t>
      </w:r>
      <w:r w:rsidR="006B3ECD">
        <w:rPr>
          <w:rFonts w:ascii="Times New Roman" w:hAnsi="Times New Roman" w:cs="Times New Roman"/>
          <w:sz w:val="28"/>
          <w:szCs w:val="28"/>
        </w:rPr>
        <w:t>What she describes can be readily characterized as</w:t>
      </w:r>
      <w:r w:rsidR="00624A7E" w:rsidRPr="001D6DF5">
        <w:rPr>
          <w:rFonts w:ascii="Times New Roman" w:hAnsi="Times New Roman" w:cs="Times New Roman"/>
          <w:sz w:val="28"/>
          <w:szCs w:val="28"/>
        </w:rPr>
        <w:t xml:space="preserve"> typical of the misunderstandings, smaller-scale disagreements and residual mistrust that former spouses must grapple with as they transition to a new family structure. </w:t>
      </w:r>
    </w:p>
    <w:p w:rsidR="0064295B" w:rsidRPr="0064295B" w:rsidRDefault="0064295B" w:rsidP="0064295B">
      <w:pPr>
        <w:pStyle w:val="ListParagraph"/>
        <w:rPr>
          <w:rFonts w:ascii="Times New Roman" w:hAnsi="Times New Roman" w:cs="Times New Roman"/>
          <w:sz w:val="28"/>
          <w:szCs w:val="28"/>
        </w:rPr>
      </w:pPr>
    </w:p>
    <w:p w:rsidR="00624A7E" w:rsidRPr="00624A7E" w:rsidRDefault="0064295B" w:rsidP="00624A7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Third, the conflicts between K and D </w:t>
      </w:r>
      <w:r w:rsidR="00624A7E">
        <w:rPr>
          <w:rFonts w:ascii="Times New Roman" w:hAnsi="Times New Roman" w:cs="Times New Roman"/>
          <w:sz w:val="28"/>
          <w:szCs w:val="28"/>
        </w:rPr>
        <w:t>lack the frequency and consistency wh</w:t>
      </w:r>
      <w:r>
        <w:rPr>
          <w:rFonts w:ascii="Times New Roman" w:hAnsi="Times New Roman" w:cs="Times New Roman"/>
          <w:sz w:val="28"/>
          <w:szCs w:val="28"/>
        </w:rPr>
        <w:t xml:space="preserve">ich characterized those </w:t>
      </w:r>
      <w:r w:rsidR="00624A7E">
        <w:rPr>
          <w:rFonts w:ascii="Times New Roman" w:hAnsi="Times New Roman" w:cs="Times New Roman"/>
          <w:sz w:val="28"/>
          <w:szCs w:val="28"/>
        </w:rPr>
        <w:t xml:space="preserve">described in the </w:t>
      </w:r>
      <w:r w:rsidR="00624A7E">
        <w:rPr>
          <w:rFonts w:ascii="Times New Roman" w:hAnsi="Times New Roman" w:cs="Times New Roman"/>
          <w:i/>
          <w:sz w:val="28"/>
          <w:szCs w:val="28"/>
        </w:rPr>
        <w:t xml:space="preserve">Zinck </w:t>
      </w:r>
      <w:r w:rsidR="00624A7E">
        <w:rPr>
          <w:rFonts w:ascii="Times New Roman" w:hAnsi="Times New Roman" w:cs="Times New Roman"/>
          <w:sz w:val="28"/>
          <w:szCs w:val="28"/>
        </w:rPr>
        <w:t xml:space="preserve">and </w:t>
      </w:r>
      <w:r w:rsidR="00624A7E">
        <w:rPr>
          <w:rFonts w:ascii="Times New Roman" w:hAnsi="Times New Roman" w:cs="Times New Roman"/>
          <w:i/>
          <w:sz w:val="28"/>
          <w:szCs w:val="28"/>
        </w:rPr>
        <w:t xml:space="preserve">Foster </w:t>
      </w:r>
      <w:r w:rsidR="00624A7E">
        <w:rPr>
          <w:rFonts w:ascii="Times New Roman" w:hAnsi="Times New Roman" w:cs="Times New Roman"/>
          <w:sz w:val="28"/>
          <w:szCs w:val="28"/>
        </w:rPr>
        <w:t>cases</w:t>
      </w:r>
      <w:r>
        <w:rPr>
          <w:rFonts w:ascii="Times New Roman" w:hAnsi="Times New Roman" w:cs="Times New Roman"/>
          <w:sz w:val="28"/>
          <w:szCs w:val="28"/>
        </w:rPr>
        <w:t xml:space="preserve">.  Moreover, unlike the situation in those cases, </w:t>
      </w:r>
      <w:r w:rsidR="00624A7E">
        <w:rPr>
          <w:rFonts w:ascii="Times New Roman" w:hAnsi="Times New Roman" w:cs="Times New Roman"/>
          <w:sz w:val="28"/>
          <w:szCs w:val="28"/>
        </w:rPr>
        <w:t>the disagreements K describes cannot be attributed either entirely or mostly to one party.</w:t>
      </w:r>
      <w:r w:rsidR="00EE3412">
        <w:rPr>
          <w:rFonts w:ascii="Times New Roman" w:hAnsi="Times New Roman" w:cs="Times New Roman"/>
          <w:sz w:val="28"/>
          <w:szCs w:val="28"/>
        </w:rPr>
        <w:t xml:space="preserve"> </w:t>
      </w:r>
      <w:r w:rsidR="00624A7E">
        <w:rPr>
          <w:rFonts w:ascii="Times New Roman" w:hAnsi="Times New Roman" w:cs="Times New Roman"/>
          <w:sz w:val="28"/>
          <w:szCs w:val="28"/>
        </w:rPr>
        <w:t xml:space="preserve"> For example, the situation that arose when D questioned K’s representation that the eldest child was sick and did not want to spend time with her father happened once and there is no evidence of any ongoing reluctance on the children’s part to</w:t>
      </w:r>
      <w:r w:rsidR="006B3ECD">
        <w:rPr>
          <w:rFonts w:ascii="Times New Roman" w:hAnsi="Times New Roman" w:cs="Times New Roman"/>
          <w:sz w:val="28"/>
          <w:szCs w:val="28"/>
        </w:rPr>
        <w:t xml:space="preserve"> spend time with</w:t>
      </w:r>
      <w:r w:rsidR="00624A7E">
        <w:rPr>
          <w:rFonts w:ascii="Times New Roman" w:hAnsi="Times New Roman" w:cs="Times New Roman"/>
          <w:sz w:val="28"/>
          <w:szCs w:val="28"/>
        </w:rPr>
        <w:t xml:space="preserve"> their father.</w:t>
      </w:r>
      <w:r w:rsidR="00EE3412">
        <w:rPr>
          <w:rFonts w:ascii="Times New Roman" w:hAnsi="Times New Roman" w:cs="Times New Roman"/>
          <w:sz w:val="28"/>
          <w:szCs w:val="28"/>
        </w:rPr>
        <w:t xml:space="preserve"> </w:t>
      </w:r>
      <w:r w:rsidR="00624A7E">
        <w:rPr>
          <w:rFonts w:ascii="Times New Roman" w:hAnsi="Times New Roman" w:cs="Times New Roman"/>
          <w:sz w:val="28"/>
          <w:szCs w:val="28"/>
        </w:rPr>
        <w:t xml:space="preserve"> </w:t>
      </w:r>
    </w:p>
    <w:p w:rsidR="00624A7E" w:rsidRPr="001D6DF5" w:rsidRDefault="00624A7E" w:rsidP="00624A7E">
      <w:pPr>
        <w:pStyle w:val="ListParagraph"/>
        <w:spacing w:after="0" w:line="240" w:lineRule="auto"/>
        <w:ind w:left="0"/>
        <w:jc w:val="both"/>
        <w:rPr>
          <w:rFonts w:ascii="Times New Roman" w:hAnsi="Times New Roman" w:cs="Times New Roman"/>
          <w:sz w:val="28"/>
          <w:szCs w:val="28"/>
        </w:rPr>
      </w:pPr>
    </w:p>
    <w:p w:rsidR="0064295B" w:rsidRDefault="001D6DF5" w:rsidP="001D6DF5">
      <w:pPr>
        <w:pStyle w:val="ListParagraph"/>
        <w:numPr>
          <w:ilvl w:val="0"/>
          <w:numId w:val="10"/>
        </w:numPr>
        <w:spacing w:after="0" w:line="240" w:lineRule="auto"/>
        <w:jc w:val="both"/>
        <w:rPr>
          <w:rFonts w:ascii="Times New Roman" w:hAnsi="Times New Roman" w:cs="Times New Roman"/>
          <w:sz w:val="28"/>
          <w:szCs w:val="28"/>
        </w:rPr>
      </w:pPr>
      <w:r w:rsidRPr="001D6DF5">
        <w:rPr>
          <w:rFonts w:ascii="Times New Roman" w:hAnsi="Times New Roman" w:cs="Times New Roman"/>
          <w:sz w:val="28"/>
          <w:szCs w:val="28"/>
        </w:rPr>
        <w:t xml:space="preserve"> </w:t>
      </w:r>
      <w:r w:rsidR="00624A7E">
        <w:rPr>
          <w:rFonts w:ascii="Times New Roman" w:hAnsi="Times New Roman" w:cs="Times New Roman"/>
          <w:sz w:val="28"/>
          <w:szCs w:val="28"/>
        </w:rPr>
        <w:t>Finally, g</w:t>
      </w:r>
      <w:r w:rsidRPr="001D6DF5">
        <w:rPr>
          <w:rFonts w:ascii="Times New Roman" w:hAnsi="Times New Roman" w:cs="Times New Roman"/>
          <w:sz w:val="28"/>
          <w:szCs w:val="28"/>
        </w:rPr>
        <w:t xml:space="preserve">iven the high degree of conflict that characterized K’s and D’s relationship </w:t>
      </w:r>
      <w:r w:rsidR="00624A7E">
        <w:rPr>
          <w:rFonts w:ascii="Times New Roman" w:hAnsi="Times New Roman" w:cs="Times New Roman"/>
          <w:sz w:val="28"/>
          <w:szCs w:val="28"/>
        </w:rPr>
        <w:t xml:space="preserve">before Justice Mahar issued the CRO, </w:t>
      </w:r>
      <w:r w:rsidRPr="001D6DF5">
        <w:rPr>
          <w:rFonts w:ascii="Times New Roman" w:hAnsi="Times New Roman" w:cs="Times New Roman"/>
          <w:sz w:val="28"/>
          <w:szCs w:val="28"/>
        </w:rPr>
        <w:t xml:space="preserve">it is reasonable to conclude that some level of continued conflict was anticipated.  This </w:t>
      </w:r>
      <w:r w:rsidR="00624A7E" w:rsidRPr="00311915">
        <w:rPr>
          <w:rFonts w:ascii="Times New Roman" w:hAnsi="Times New Roman" w:cs="Times New Roman"/>
          <w:sz w:val="28"/>
          <w:szCs w:val="28"/>
        </w:rPr>
        <w:t>is</w:t>
      </w:r>
      <w:r w:rsidR="00624A7E">
        <w:rPr>
          <w:rFonts w:ascii="Times New Roman" w:hAnsi="Times New Roman" w:cs="Times New Roman"/>
          <w:sz w:val="28"/>
          <w:szCs w:val="28"/>
        </w:rPr>
        <w:t xml:space="preserve"> borne out in the very detailed directions respecting D’s parenting time. </w:t>
      </w:r>
    </w:p>
    <w:p w:rsidR="00313DAF" w:rsidRPr="0041307B" w:rsidRDefault="00313DAF" w:rsidP="0041307B">
      <w:pPr>
        <w:spacing w:after="0" w:line="240" w:lineRule="auto"/>
        <w:jc w:val="both"/>
        <w:rPr>
          <w:rFonts w:ascii="Times New Roman" w:hAnsi="Times New Roman" w:cs="Times New Roman"/>
          <w:sz w:val="28"/>
          <w:szCs w:val="28"/>
          <w:u w:val="single"/>
        </w:rPr>
      </w:pPr>
    </w:p>
    <w:p w:rsidR="002739B8" w:rsidRPr="00AB3B39" w:rsidRDefault="00AB3B39" w:rsidP="00AB3B39">
      <w:pPr>
        <w:pStyle w:val="ListParagraph"/>
        <w:spacing w:after="0" w:line="240" w:lineRule="auto"/>
        <w:ind w:left="0" w:firstLine="720"/>
        <w:jc w:val="both"/>
        <w:rPr>
          <w:rFonts w:ascii="Times New Roman" w:hAnsi="Times New Roman" w:cs="Times New Roman"/>
          <w:sz w:val="28"/>
          <w:szCs w:val="28"/>
          <w:u w:val="single"/>
        </w:rPr>
      </w:pPr>
      <w:r w:rsidRPr="00AB3B39">
        <w:rPr>
          <w:rFonts w:ascii="Times New Roman" w:hAnsi="Times New Roman" w:cs="Times New Roman"/>
          <w:sz w:val="28"/>
          <w:szCs w:val="28"/>
          <w:u w:val="single"/>
        </w:rPr>
        <w:t>c.</w:t>
      </w:r>
      <w:r>
        <w:rPr>
          <w:rFonts w:ascii="Times New Roman" w:hAnsi="Times New Roman" w:cs="Times New Roman"/>
          <w:sz w:val="28"/>
          <w:szCs w:val="28"/>
          <w:u w:val="single"/>
        </w:rPr>
        <w:t xml:space="preserve"> </w:t>
      </w:r>
      <w:r w:rsidR="002739B8" w:rsidRPr="00AB3B39">
        <w:rPr>
          <w:rFonts w:ascii="Times New Roman" w:hAnsi="Times New Roman" w:cs="Times New Roman"/>
          <w:sz w:val="28"/>
          <w:szCs w:val="28"/>
          <w:u w:val="single"/>
        </w:rPr>
        <w:t>F</w:t>
      </w:r>
      <w:r>
        <w:rPr>
          <w:rFonts w:ascii="Times New Roman" w:hAnsi="Times New Roman" w:cs="Times New Roman"/>
          <w:sz w:val="28"/>
          <w:szCs w:val="28"/>
          <w:u w:val="single"/>
        </w:rPr>
        <w:t>oreclosure on family h</w:t>
      </w:r>
      <w:r w:rsidR="002739B8" w:rsidRPr="00AB3B39">
        <w:rPr>
          <w:rFonts w:ascii="Times New Roman" w:hAnsi="Times New Roman" w:cs="Times New Roman"/>
          <w:sz w:val="28"/>
          <w:szCs w:val="28"/>
          <w:u w:val="single"/>
        </w:rPr>
        <w:t>ome</w:t>
      </w:r>
      <w:r>
        <w:rPr>
          <w:rFonts w:ascii="Times New Roman" w:hAnsi="Times New Roman" w:cs="Times New Roman"/>
          <w:sz w:val="28"/>
          <w:szCs w:val="28"/>
          <w:u w:val="single"/>
        </w:rPr>
        <w:t xml:space="preserve"> and move to subsidized h</w:t>
      </w:r>
      <w:r w:rsidR="007F3CF8" w:rsidRPr="00AB3B39">
        <w:rPr>
          <w:rFonts w:ascii="Times New Roman" w:hAnsi="Times New Roman" w:cs="Times New Roman"/>
          <w:sz w:val="28"/>
          <w:szCs w:val="28"/>
          <w:u w:val="single"/>
        </w:rPr>
        <w:t>ousing</w:t>
      </w:r>
    </w:p>
    <w:p w:rsidR="005868AB" w:rsidRPr="005868AB" w:rsidRDefault="005868AB" w:rsidP="005868AB">
      <w:pPr>
        <w:pStyle w:val="ListParagraph"/>
        <w:rPr>
          <w:rFonts w:ascii="Times New Roman" w:hAnsi="Times New Roman" w:cs="Times New Roman"/>
          <w:sz w:val="28"/>
          <w:szCs w:val="28"/>
        </w:rPr>
      </w:pPr>
    </w:p>
    <w:p w:rsidR="00AB3B39" w:rsidRDefault="00C03386" w:rsidP="001D68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AB3B39">
        <w:rPr>
          <w:rFonts w:ascii="Times New Roman" w:hAnsi="Times New Roman" w:cs="Times New Roman"/>
          <w:sz w:val="28"/>
          <w:szCs w:val="28"/>
        </w:rPr>
        <w:t xml:space="preserve">s noted, the order respecting the parties’ property division directed that K would </w:t>
      </w:r>
      <w:r>
        <w:rPr>
          <w:rFonts w:ascii="Times New Roman" w:hAnsi="Times New Roman" w:cs="Times New Roman"/>
          <w:sz w:val="28"/>
          <w:szCs w:val="28"/>
        </w:rPr>
        <w:t xml:space="preserve">assume the mortgage payments on the former family home. </w:t>
      </w:r>
      <w:r w:rsidR="00EE3412">
        <w:rPr>
          <w:rFonts w:ascii="Times New Roman" w:hAnsi="Times New Roman" w:cs="Times New Roman"/>
          <w:sz w:val="28"/>
          <w:szCs w:val="28"/>
        </w:rPr>
        <w:t xml:space="preserve"> </w:t>
      </w:r>
      <w:r>
        <w:rPr>
          <w:rFonts w:ascii="Times New Roman" w:hAnsi="Times New Roman" w:cs="Times New Roman"/>
          <w:sz w:val="28"/>
          <w:szCs w:val="28"/>
        </w:rPr>
        <w:t xml:space="preserve">There was some discussion about this between counsel and Justice Mahar </w:t>
      </w:r>
      <w:r w:rsidR="00AB3B39">
        <w:rPr>
          <w:rFonts w:ascii="Times New Roman" w:hAnsi="Times New Roman" w:cs="Times New Roman"/>
          <w:sz w:val="28"/>
          <w:szCs w:val="28"/>
        </w:rPr>
        <w:t xml:space="preserve">at the hearing </w:t>
      </w:r>
      <w:r>
        <w:rPr>
          <w:rFonts w:ascii="Times New Roman" w:hAnsi="Times New Roman" w:cs="Times New Roman"/>
          <w:sz w:val="28"/>
          <w:szCs w:val="28"/>
        </w:rPr>
        <w:t xml:space="preserve">indicating that K’s ability to obtain new financing and/or take over the mortgage payments was </w:t>
      </w:r>
      <w:r w:rsidR="00AB3B39">
        <w:rPr>
          <w:rFonts w:ascii="Times New Roman" w:hAnsi="Times New Roman" w:cs="Times New Roman"/>
          <w:sz w:val="28"/>
          <w:szCs w:val="28"/>
        </w:rPr>
        <w:t>uncertain.</w:t>
      </w:r>
      <w:r w:rsidR="00EE3412">
        <w:rPr>
          <w:rFonts w:ascii="Times New Roman" w:hAnsi="Times New Roman" w:cs="Times New Roman"/>
          <w:sz w:val="28"/>
          <w:szCs w:val="28"/>
        </w:rPr>
        <w:t xml:space="preserve"> </w:t>
      </w:r>
      <w:r w:rsidR="00AB3B39">
        <w:rPr>
          <w:rFonts w:ascii="Times New Roman" w:hAnsi="Times New Roman" w:cs="Times New Roman"/>
          <w:sz w:val="28"/>
          <w:szCs w:val="28"/>
        </w:rPr>
        <w:t xml:space="preserve"> Justice Mahar recognized that t</w:t>
      </w:r>
      <w:r>
        <w:rPr>
          <w:rFonts w:ascii="Times New Roman" w:hAnsi="Times New Roman" w:cs="Times New Roman"/>
          <w:sz w:val="28"/>
          <w:szCs w:val="28"/>
        </w:rPr>
        <w:t>he parties were in an unhealthy financial state at the time.  Unfortunately, K was unable to make the mortgage payments and consequently, foreclosure proceedings ensued.</w:t>
      </w:r>
    </w:p>
    <w:p w:rsidR="00FF5035" w:rsidRPr="00AB3B39" w:rsidRDefault="00FF5035" w:rsidP="00AB3B39">
      <w:pPr>
        <w:pStyle w:val="ListParagraph"/>
        <w:spacing w:after="0" w:line="240" w:lineRule="auto"/>
        <w:ind w:left="0"/>
        <w:jc w:val="both"/>
        <w:rPr>
          <w:rFonts w:ascii="Times New Roman" w:hAnsi="Times New Roman" w:cs="Times New Roman"/>
          <w:sz w:val="28"/>
          <w:szCs w:val="28"/>
        </w:rPr>
      </w:pPr>
    </w:p>
    <w:p w:rsidR="00FF5035" w:rsidRPr="00AB3B39" w:rsidRDefault="00FF5035" w:rsidP="00FF5035">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possibility of foreclosure was </w:t>
      </w:r>
      <w:r w:rsidR="00C03386">
        <w:rPr>
          <w:rFonts w:ascii="Times New Roman" w:hAnsi="Times New Roman" w:cs="Times New Roman"/>
          <w:sz w:val="28"/>
          <w:szCs w:val="28"/>
        </w:rPr>
        <w:t>contemplated when Justice</w:t>
      </w:r>
      <w:r>
        <w:rPr>
          <w:rFonts w:ascii="Times New Roman" w:hAnsi="Times New Roman" w:cs="Times New Roman"/>
          <w:sz w:val="28"/>
          <w:szCs w:val="28"/>
        </w:rPr>
        <w:t xml:space="preserve"> Mahar made the order, as evidenced by his direction that if K was unable to make the payments, she was to advise D “forthwith” and that if this continued for two months, the house was to be listed for sale. </w:t>
      </w:r>
      <w:r w:rsidR="00C03386">
        <w:rPr>
          <w:rFonts w:ascii="Times New Roman" w:hAnsi="Times New Roman" w:cs="Times New Roman"/>
          <w:sz w:val="28"/>
          <w:szCs w:val="28"/>
        </w:rPr>
        <w:t xml:space="preserve"> </w:t>
      </w:r>
      <w:r w:rsidRPr="00AB3B39">
        <w:rPr>
          <w:rFonts w:ascii="Times New Roman" w:hAnsi="Times New Roman" w:cs="Times New Roman"/>
          <w:sz w:val="28"/>
          <w:szCs w:val="28"/>
        </w:rPr>
        <w:t>Further, even though K and the children were forced to move from the family home, they are not without ho</w:t>
      </w:r>
      <w:r w:rsidR="006A50CE" w:rsidRPr="00AB3B39">
        <w:rPr>
          <w:rFonts w:ascii="Times New Roman" w:hAnsi="Times New Roman" w:cs="Times New Roman"/>
          <w:sz w:val="28"/>
          <w:szCs w:val="28"/>
        </w:rPr>
        <w:t>using now.  They moved to subsidized housing, which K described in her evidence as “a nice place”.</w:t>
      </w:r>
      <w:r w:rsidRPr="00AB3B39">
        <w:rPr>
          <w:rFonts w:ascii="Times New Roman" w:hAnsi="Times New Roman" w:cs="Times New Roman"/>
          <w:sz w:val="28"/>
          <w:szCs w:val="28"/>
        </w:rPr>
        <w:t xml:space="preserve">  As such, K is still able to provide a home </w:t>
      </w:r>
      <w:r w:rsidR="0041307B">
        <w:rPr>
          <w:rFonts w:ascii="Times New Roman" w:hAnsi="Times New Roman" w:cs="Times New Roman"/>
          <w:sz w:val="28"/>
          <w:szCs w:val="28"/>
        </w:rPr>
        <w:t xml:space="preserve">in Hay River </w:t>
      </w:r>
      <w:r w:rsidRPr="00AB3B39">
        <w:rPr>
          <w:rFonts w:ascii="Times New Roman" w:hAnsi="Times New Roman" w:cs="Times New Roman"/>
          <w:sz w:val="28"/>
          <w:szCs w:val="28"/>
        </w:rPr>
        <w:t>and to have the children in her care on the weekday</w:t>
      </w:r>
      <w:r w:rsidR="00AB3B39">
        <w:rPr>
          <w:rFonts w:ascii="Times New Roman" w:hAnsi="Times New Roman" w:cs="Times New Roman"/>
          <w:sz w:val="28"/>
          <w:szCs w:val="28"/>
        </w:rPr>
        <w:t>s, as contemplated by the CRO.</w:t>
      </w:r>
      <w:r w:rsidRPr="00AB3B39">
        <w:rPr>
          <w:rFonts w:ascii="Times New Roman" w:hAnsi="Times New Roman" w:cs="Times New Roman"/>
          <w:sz w:val="28"/>
          <w:szCs w:val="28"/>
        </w:rPr>
        <w:t xml:space="preserve">  </w:t>
      </w:r>
    </w:p>
    <w:p w:rsidR="00FF5035" w:rsidRPr="00FF5035" w:rsidRDefault="00FF5035" w:rsidP="00FF5035">
      <w:pPr>
        <w:pStyle w:val="ListParagraph"/>
        <w:rPr>
          <w:rFonts w:ascii="Times New Roman" w:hAnsi="Times New Roman" w:cs="Times New Roman"/>
          <w:sz w:val="28"/>
          <w:szCs w:val="28"/>
        </w:rPr>
      </w:pPr>
    </w:p>
    <w:p w:rsidR="00AB3B39" w:rsidRDefault="00AB3B39" w:rsidP="00AB3B39">
      <w:pPr>
        <w:pStyle w:val="ListParagraph"/>
        <w:numPr>
          <w:ilvl w:val="0"/>
          <w:numId w:val="10"/>
        </w:numPr>
        <w:spacing w:after="0" w:line="240" w:lineRule="auto"/>
        <w:jc w:val="both"/>
        <w:rPr>
          <w:rFonts w:ascii="Times New Roman" w:hAnsi="Times New Roman" w:cs="Times New Roman"/>
          <w:sz w:val="28"/>
          <w:szCs w:val="28"/>
        </w:rPr>
      </w:pPr>
      <w:r w:rsidRPr="00AB3B39">
        <w:rPr>
          <w:rFonts w:ascii="Times New Roman" w:hAnsi="Times New Roman" w:cs="Times New Roman"/>
          <w:sz w:val="28"/>
          <w:szCs w:val="28"/>
        </w:rPr>
        <w:lastRenderedPageBreak/>
        <w:t>Th</w:t>
      </w:r>
      <w:r w:rsidR="0041307B">
        <w:rPr>
          <w:rFonts w:ascii="Times New Roman" w:hAnsi="Times New Roman" w:cs="Times New Roman"/>
          <w:sz w:val="28"/>
          <w:szCs w:val="28"/>
        </w:rPr>
        <w:t xml:space="preserve">e foreclosure </w:t>
      </w:r>
      <w:r w:rsidRPr="00AB3B39">
        <w:rPr>
          <w:rFonts w:ascii="Times New Roman" w:hAnsi="Times New Roman" w:cs="Times New Roman"/>
          <w:sz w:val="28"/>
          <w:szCs w:val="28"/>
        </w:rPr>
        <w:t>is unfortunate and I have no doubt that it has had a negative effect on K’s sense of security.  It was also disruptive in so far as it forced K and the children to move to alternative accommodations in Hay River.</w:t>
      </w:r>
      <w:r w:rsidR="00EE3412">
        <w:rPr>
          <w:rFonts w:ascii="Times New Roman" w:hAnsi="Times New Roman" w:cs="Times New Roman"/>
          <w:sz w:val="28"/>
          <w:szCs w:val="28"/>
        </w:rPr>
        <w:t xml:space="preserve"> </w:t>
      </w:r>
      <w:r w:rsidRPr="00AB3B39">
        <w:rPr>
          <w:rFonts w:ascii="Times New Roman" w:hAnsi="Times New Roman" w:cs="Times New Roman"/>
          <w:sz w:val="28"/>
          <w:szCs w:val="28"/>
        </w:rPr>
        <w:t xml:space="preserve"> </w:t>
      </w:r>
      <w:r>
        <w:rPr>
          <w:rFonts w:ascii="Times New Roman" w:hAnsi="Times New Roman" w:cs="Times New Roman"/>
          <w:sz w:val="28"/>
          <w:szCs w:val="28"/>
        </w:rPr>
        <w:t>Th</w:t>
      </w:r>
      <w:r w:rsidR="0041307B">
        <w:rPr>
          <w:rFonts w:ascii="Times New Roman" w:hAnsi="Times New Roman" w:cs="Times New Roman"/>
          <w:sz w:val="28"/>
          <w:szCs w:val="28"/>
        </w:rPr>
        <w:t>is is not, however, a material</w:t>
      </w:r>
      <w:r>
        <w:rPr>
          <w:rFonts w:ascii="Times New Roman" w:hAnsi="Times New Roman" w:cs="Times New Roman"/>
          <w:sz w:val="28"/>
          <w:szCs w:val="28"/>
        </w:rPr>
        <w:t xml:space="preserve"> change in circumstances.</w:t>
      </w:r>
      <w:r w:rsidR="00382865">
        <w:rPr>
          <w:rFonts w:ascii="Times New Roman" w:hAnsi="Times New Roman" w:cs="Times New Roman"/>
          <w:sz w:val="28"/>
          <w:szCs w:val="28"/>
        </w:rPr>
        <w:t xml:space="preserve">  </w:t>
      </w:r>
      <w:r>
        <w:rPr>
          <w:rFonts w:ascii="Times New Roman" w:hAnsi="Times New Roman" w:cs="Times New Roman"/>
          <w:sz w:val="28"/>
          <w:szCs w:val="28"/>
        </w:rPr>
        <w:t xml:space="preserve">It was </w:t>
      </w:r>
      <w:r w:rsidR="0041307B">
        <w:rPr>
          <w:rFonts w:ascii="Times New Roman" w:hAnsi="Times New Roman" w:cs="Times New Roman"/>
          <w:sz w:val="28"/>
          <w:szCs w:val="28"/>
        </w:rPr>
        <w:t xml:space="preserve">obviously </w:t>
      </w:r>
      <w:r>
        <w:rPr>
          <w:rFonts w:ascii="Times New Roman" w:hAnsi="Times New Roman" w:cs="Times New Roman"/>
          <w:sz w:val="28"/>
          <w:szCs w:val="28"/>
        </w:rPr>
        <w:t>foresee</w:t>
      </w:r>
      <w:r w:rsidR="0041307B">
        <w:rPr>
          <w:rFonts w:ascii="Times New Roman" w:hAnsi="Times New Roman" w:cs="Times New Roman"/>
          <w:sz w:val="28"/>
          <w:szCs w:val="28"/>
        </w:rPr>
        <w:t>n when the CRO was made.</w:t>
      </w:r>
      <w:r w:rsidR="00382865">
        <w:rPr>
          <w:rFonts w:ascii="Times New Roman" w:hAnsi="Times New Roman" w:cs="Times New Roman"/>
          <w:sz w:val="28"/>
          <w:szCs w:val="28"/>
        </w:rPr>
        <w:t xml:space="preserve"> </w:t>
      </w:r>
      <w:r w:rsidR="0041307B">
        <w:rPr>
          <w:rFonts w:ascii="Times New Roman" w:hAnsi="Times New Roman" w:cs="Times New Roman"/>
          <w:sz w:val="28"/>
          <w:szCs w:val="28"/>
        </w:rPr>
        <w:t xml:space="preserve"> Further, it has not </w:t>
      </w:r>
      <w:r>
        <w:rPr>
          <w:rFonts w:ascii="Times New Roman" w:hAnsi="Times New Roman" w:cs="Times New Roman"/>
          <w:sz w:val="28"/>
          <w:szCs w:val="28"/>
        </w:rPr>
        <w:t xml:space="preserve">fundamentally altered K’s ability to </w:t>
      </w:r>
      <w:r w:rsidR="0041307B">
        <w:rPr>
          <w:rFonts w:ascii="Times New Roman" w:hAnsi="Times New Roman" w:cs="Times New Roman"/>
          <w:sz w:val="28"/>
          <w:szCs w:val="28"/>
        </w:rPr>
        <w:t xml:space="preserve">have the children in her care as contemplated by </w:t>
      </w:r>
      <w:r>
        <w:rPr>
          <w:rFonts w:ascii="Times New Roman" w:hAnsi="Times New Roman" w:cs="Times New Roman"/>
          <w:sz w:val="28"/>
          <w:szCs w:val="28"/>
        </w:rPr>
        <w:t xml:space="preserve">the CRO.  </w:t>
      </w:r>
    </w:p>
    <w:p w:rsidR="00D43EBC" w:rsidRPr="00AB3B39" w:rsidRDefault="00D43EBC" w:rsidP="00AB3B39">
      <w:pPr>
        <w:pStyle w:val="ListParagraph"/>
        <w:spacing w:after="0" w:line="240" w:lineRule="auto"/>
        <w:ind w:left="0"/>
        <w:jc w:val="both"/>
        <w:rPr>
          <w:rFonts w:ascii="Times New Roman" w:hAnsi="Times New Roman" w:cs="Times New Roman"/>
          <w:sz w:val="28"/>
          <w:szCs w:val="28"/>
        </w:rPr>
      </w:pPr>
    </w:p>
    <w:p w:rsidR="00D43EBC" w:rsidRPr="0064295B" w:rsidRDefault="0064295B" w:rsidP="0064295B">
      <w:pPr>
        <w:pStyle w:val="ListParagraph"/>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d. </w:t>
      </w:r>
      <w:r w:rsidR="00D43EBC" w:rsidRPr="0064295B">
        <w:rPr>
          <w:rFonts w:ascii="Times New Roman" w:hAnsi="Times New Roman" w:cs="Times New Roman"/>
          <w:sz w:val="28"/>
          <w:szCs w:val="28"/>
          <w:u w:val="single"/>
        </w:rPr>
        <w:t xml:space="preserve">K’s </w:t>
      </w:r>
      <w:r>
        <w:rPr>
          <w:rFonts w:ascii="Times New Roman" w:hAnsi="Times New Roman" w:cs="Times New Roman"/>
          <w:sz w:val="28"/>
          <w:szCs w:val="28"/>
          <w:u w:val="single"/>
        </w:rPr>
        <w:t>i</w:t>
      </w:r>
      <w:r w:rsidR="006A50CE" w:rsidRPr="0064295B">
        <w:rPr>
          <w:rFonts w:ascii="Times New Roman" w:hAnsi="Times New Roman" w:cs="Times New Roman"/>
          <w:sz w:val="28"/>
          <w:szCs w:val="28"/>
          <w:u w:val="single"/>
        </w:rPr>
        <w:t>nability</w:t>
      </w:r>
      <w:r>
        <w:rPr>
          <w:rFonts w:ascii="Times New Roman" w:hAnsi="Times New Roman" w:cs="Times New Roman"/>
          <w:sz w:val="28"/>
          <w:szCs w:val="28"/>
          <w:u w:val="single"/>
        </w:rPr>
        <w:t xml:space="preserve"> to achieve economic s</w:t>
      </w:r>
      <w:r w:rsidR="00FA7EF6" w:rsidRPr="0064295B">
        <w:rPr>
          <w:rFonts w:ascii="Times New Roman" w:hAnsi="Times New Roman" w:cs="Times New Roman"/>
          <w:sz w:val="28"/>
          <w:szCs w:val="28"/>
          <w:u w:val="single"/>
        </w:rPr>
        <w:t>tability in Hay River</w:t>
      </w:r>
    </w:p>
    <w:p w:rsidR="00FF5035" w:rsidRDefault="00FF5035" w:rsidP="00FF5035">
      <w:pPr>
        <w:pStyle w:val="ListParagraph"/>
        <w:spacing w:after="0" w:line="240" w:lineRule="auto"/>
        <w:ind w:left="0"/>
        <w:jc w:val="both"/>
        <w:rPr>
          <w:rFonts w:ascii="Times New Roman" w:hAnsi="Times New Roman" w:cs="Times New Roman"/>
          <w:sz w:val="28"/>
          <w:szCs w:val="28"/>
        </w:rPr>
      </w:pPr>
    </w:p>
    <w:p w:rsidR="00D12BC8" w:rsidRDefault="00FA7EF6" w:rsidP="0041307B">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 </w:t>
      </w:r>
      <w:r w:rsidR="00BB59A8">
        <w:rPr>
          <w:rFonts w:ascii="Times New Roman" w:hAnsi="Times New Roman" w:cs="Times New Roman"/>
          <w:sz w:val="28"/>
          <w:szCs w:val="28"/>
        </w:rPr>
        <w:t xml:space="preserve">is currently receiving income support.  She </w:t>
      </w:r>
      <w:r>
        <w:rPr>
          <w:rFonts w:ascii="Times New Roman" w:hAnsi="Times New Roman" w:cs="Times New Roman"/>
          <w:sz w:val="28"/>
          <w:szCs w:val="28"/>
        </w:rPr>
        <w:t xml:space="preserve">attributes her inability to achieve economic stability on the following:  a lack of suitable employment opportunities in Hay River; </w:t>
      </w:r>
      <w:r w:rsidR="00840B3D">
        <w:rPr>
          <w:rFonts w:ascii="Times New Roman" w:hAnsi="Times New Roman" w:cs="Times New Roman"/>
          <w:sz w:val="28"/>
          <w:szCs w:val="28"/>
        </w:rPr>
        <w:t>D’s failure to exercise access and pay child support consistently; and D’s failure to pay K half the value of his pension.</w:t>
      </w:r>
    </w:p>
    <w:p w:rsidR="00701407" w:rsidRDefault="00840B3D" w:rsidP="00D12BC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835557" w:rsidRDefault="00D12BC8" w:rsidP="00D12BC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With respect, </w:t>
      </w:r>
      <w:r w:rsidR="00835557">
        <w:rPr>
          <w:rFonts w:ascii="Times New Roman" w:hAnsi="Times New Roman" w:cs="Times New Roman"/>
          <w:sz w:val="28"/>
          <w:szCs w:val="28"/>
        </w:rPr>
        <w:t xml:space="preserve">K’s inability to achieve financial independence is not </w:t>
      </w:r>
      <w:r>
        <w:rPr>
          <w:rFonts w:ascii="Times New Roman" w:hAnsi="Times New Roman" w:cs="Times New Roman"/>
          <w:sz w:val="28"/>
          <w:szCs w:val="28"/>
        </w:rPr>
        <w:t>a ma</w:t>
      </w:r>
      <w:r w:rsidR="00835557">
        <w:rPr>
          <w:rFonts w:ascii="Times New Roman" w:hAnsi="Times New Roman" w:cs="Times New Roman"/>
          <w:sz w:val="28"/>
          <w:szCs w:val="28"/>
        </w:rPr>
        <w:t>terial change in circumstances, nor can it be attributed to D.</w:t>
      </w:r>
    </w:p>
    <w:p w:rsidR="00835557" w:rsidRPr="00835557" w:rsidRDefault="00835557" w:rsidP="00835557">
      <w:pPr>
        <w:pStyle w:val="ListParagraph"/>
        <w:rPr>
          <w:rFonts w:ascii="Times New Roman" w:hAnsi="Times New Roman" w:cs="Times New Roman"/>
          <w:sz w:val="28"/>
          <w:szCs w:val="28"/>
        </w:rPr>
      </w:pPr>
    </w:p>
    <w:p w:rsidR="00835557" w:rsidRPr="00835557" w:rsidRDefault="00835557" w:rsidP="00835557">
      <w:pPr>
        <w:pStyle w:val="ListParagraph"/>
        <w:numPr>
          <w:ilvl w:val="0"/>
          <w:numId w:val="10"/>
        </w:numPr>
        <w:spacing w:after="0" w:line="240" w:lineRule="auto"/>
        <w:jc w:val="both"/>
        <w:rPr>
          <w:rFonts w:ascii="Times New Roman" w:hAnsi="Times New Roman" w:cs="Times New Roman"/>
          <w:sz w:val="28"/>
          <w:szCs w:val="28"/>
        </w:rPr>
      </w:pPr>
      <w:r w:rsidRPr="00835557">
        <w:rPr>
          <w:rFonts w:ascii="Times New Roman" w:hAnsi="Times New Roman" w:cs="Times New Roman"/>
          <w:sz w:val="28"/>
          <w:szCs w:val="28"/>
        </w:rPr>
        <w:t xml:space="preserve">First, in his oral reasons for </w:t>
      </w:r>
      <w:r w:rsidR="00D12BC8" w:rsidRPr="00835557">
        <w:rPr>
          <w:rFonts w:ascii="Times New Roman" w:hAnsi="Times New Roman" w:cs="Times New Roman"/>
          <w:sz w:val="28"/>
          <w:szCs w:val="28"/>
        </w:rPr>
        <w:t xml:space="preserve">decision on the CRO, Justice Mahar </w:t>
      </w:r>
      <w:r>
        <w:rPr>
          <w:rFonts w:ascii="Times New Roman" w:hAnsi="Times New Roman" w:cs="Times New Roman"/>
          <w:sz w:val="28"/>
          <w:szCs w:val="28"/>
        </w:rPr>
        <w:t>noted</w:t>
      </w:r>
      <w:r w:rsidR="00D12BC8" w:rsidRPr="00835557">
        <w:rPr>
          <w:rFonts w:ascii="Times New Roman" w:hAnsi="Times New Roman" w:cs="Times New Roman"/>
          <w:sz w:val="28"/>
          <w:szCs w:val="28"/>
        </w:rPr>
        <w:t xml:space="preserve"> that K had quit her job in Hay River, coinciding with her unilateral attempt to relocate the children from Hay River to Edmonton in November of 2016. </w:t>
      </w:r>
      <w:r w:rsidR="00B2441B">
        <w:rPr>
          <w:rFonts w:ascii="Times New Roman" w:hAnsi="Times New Roman" w:cs="Times New Roman"/>
          <w:sz w:val="28"/>
          <w:szCs w:val="28"/>
        </w:rPr>
        <w:t xml:space="preserve"> </w:t>
      </w:r>
      <w:r w:rsidR="00D12BC8" w:rsidRPr="00835557">
        <w:rPr>
          <w:rFonts w:ascii="Times New Roman" w:hAnsi="Times New Roman" w:cs="Times New Roman"/>
          <w:sz w:val="28"/>
          <w:szCs w:val="28"/>
        </w:rPr>
        <w:t>She remained unemployed at the time of the trial before Justice Mahar</w:t>
      </w:r>
      <w:r w:rsidRPr="00835557">
        <w:rPr>
          <w:rFonts w:ascii="Times New Roman" w:hAnsi="Times New Roman" w:cs="Times New Roman"/>
          <w:sz w:val="28"/>
          <w:szCs w:val="28"/>
        </w:rPr>
        <w:t xml:space="preserve">.  </w:t>
      </w:r>
    </w:p>
    <w:p w:rsidR="00254BB7" w:rsidRPr="00254BB7" w:rsidRDefault="00254BB7" w:rsidP="00254BB7">
      <w:pPr>
        <w:pStyle w:val="ListParagraph"/>
        <w:spacing w:after="0" w:line="240" w:lineRule="auto"/>
        <w:ind w:left="0"/>
        <w:jc w:val="both"/>
        <w:rPr>
          <w:rFonts w:ascii="Times New Roman" w:hAnsi="Times New Roman" w:cs="Times New Roman"/>
          <w:sz w:val="28"/>
          <w:szCs w:val="28"/>
        </w:rPr>
      </w:pPr>
    </w:p>
    <w:p w:rsidR="00BB59A8" w:rsidRDefault="00701407" w:rsidP="0083555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Since the CRO was granted, </w:t>
      </w:r>
      <w:r w:rsidR="006A50CE">
        <w:rPr>
          <w:rFonts w:ascii="Times New Roman" w:hAnsi="Times New Roman" w:cs="Times New Roman"/>
          <w:sz w:val="28"/>
          <w:szCs w:val="28"/>
        </w:rPr>
        <w:t xml:space="preserve">K </w:t>
      </w:r>
      <w:r w:rsidR="00835557">
        <w:rPr>
          <w:rFonts w:ascii="Times New Roman" w:hAnsi="Times New Roman" w:cs="Times New Roman"/>
          <w:sz w:val="28"/>
          <w:szCs w:val="28"/>
        </w:rPr>
        <w:t xml:space="preserve">has </w:t>
      </w:r>
      <w:r>
        <w:rPr>
          <w:rFonts w:ascii="Times New Roman" w:hAnsi="Times New Roman" w:cs="Times New Roman"/>
          <w:sz w:val="28"/>
          <w:szCs w:val="28"/>
        </w:rPr>
        <w:t>been r</w:t>
      </w:r>
      <w:r w:rsidR="006A50CE">
        <w:rPr>
          <w:rFonts w:ascii="Times New Roman" w:hAnsi="Times New Roman" w:cs="Times New Roman"/>
          <w:sz w:val="28"/>
          <w:szCs w:val="28"/>
        </w:rPr>
        <w:t xml:space="preserve">equired to undergo surgery.  According to her evidence, she </w:t>
      </w:r>
      <w:r>
        <w:rPr>
          <w:rFonts w:ascii="Times New Roman" w:hAnsi="Times New Roman" w:cs="Times New Roman"/>
          <w:sz w:val="28"/>
          <w:szCs w:val="28"/>
        </w:rPr>
        <w:t xml:space="preserve">was not </w:t>
      </w:r>
      <w:r w:rsidR="006A50CE">
        <w:rPr>
          <w:rFonts w:ascii="Times New Roman" w:hAnsi="Times New Roman" w:cs="Times New Roman"/>
          <w:sz w:val="28"/>
          <w:szCs w:val="28"/>
        </w:rPr>
        <w:t xml:space="preserve">able to return to work </w:t>
      </w:r>
      <w:r>
        <w:rPr>
          <w:rFonts w:ascii="Times New Roman" w:hAnsi="Times New Roman" w:cs="Times New Roman"/>
          <w:sz w:val="28"/>
          <w:szCs w:val="28"/>
        </w:rPr>
        <w:t xml:space="preserve">until September of 2019 and she </w:t>
      </w:r>
      <w:r w:rsidR="0041307B">
        <w:rPr>
          <w:rFonts w:ascii="Times New Roman" w:hAnsi="Times New Roman" w:cs="Times New Roman"/>
          <w:sz w:val="28"/>
          <w:szCs w:val="28"/>
        </w:rPr>
        <w:t xml:space="preserve">feels she </w:t>
      </w:r>
      <w:r>
        <w:rPr>
          <w:rFonts w:ascii="Times New Roman" w:hAnsi="Times New Roman" w:cs="Times New Roman"/>
          <w:sz w:val="28"/>
          <w:szCs w:val="28"/>
        </w:rPr>
        <w:t xml:space="preserve">cannot resume working </w:t>
      </w:r>
      <w:r w:rsidR="006A50CE">
        <w:rPr>
          <w:rFonts w:ascii="Times New Roman" w:hAnsi="Times New Roman" w:cs="Times New Roman"/>
          <w:sz w:val="28"/>
          <w:szCs w:val="28"/>
        </w:rPr>
        <w:t xml:space="preserve">in her previous field as a personal care professional because she cannot meet the physical demands.  </w:t>
      </w:r>
      <w:r w:rsidR="00BB59A8">
        <w:rPr>
          <w:rFonts w:ascii="Times New Roman" w:hAnsi="Times New Roman" w:cs="Times New Roman"/>
          <w:sz w:val="28"/>
          <w:szCs w:val="28"/>
        </w:rPr>
        <w:t xml:space="preserve">She has had a contract position on a traditional knowledge panel with one of the mines and she said she has applied for office positions “here and there”. </w:t>
      </w:r>
    </w:p>
    <w:p w:rsidR="00835557" w:rsidRPr="00835557" w:rsidRDefault="00835557" w:rsidP="00835557">
      <w:pPr>
        <w:pStyle w:val="ListParagraph"/>
        <w:spacing w:after="0" w:line="240" w:lineRule="auto"/>
        <w:ind w:left="0"/>
        <w:jc w:val="both"/>
        <w:rPr>
          <w:rFonts w:ascii="Times New Roman" w:hAnsi="Times New Roman" w:cs="Times New Roman"/>
          <w:sz w:val="28"/>
          <w:szCs w:val="28"/>
        </w:rPr>
      </w:pPr>
    </w:p>
    <w:p w:rsidR="00BB59A8" w:rsidRDefault="00BB59A8" w:rsidP="006F15F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 testified that she had taken a part-time job on weekends in a youth program, when the children would be with D.  It entailed wo</w:t>
      </w:r>
      <w:r w:rsidR="0041307B">
        <w:rPr>
          <w:rFonts w:ascii="Times New Roman" w:hAnsi="Times New Roman" w:cs="Times New Roman"/>
          <w:sz w:val="28"/>
          <w:szCs w:val="28"/>
        </w:rPr>
        <w:t>rking four to eight hours each weekend</w:t>
      </w:r>
      <w:r>
        <w:rPr>
          <w:rFonts w:ascii="Times New Roman" w:hAnsi="Times New Roman" w:cs="Times New Roman"/>
          <w:sz w:val="28"/>
          <w:szCs w:val="28"/>
        </w:rPr>
        <w:t xml:space="preserve">. </w:t>
      </w:r>
      <w:r w:rsidR="002D38AD">
        <w:rPr>
          <w:rFonts w:ascii="Times New Roman" w:hAnsi="Times New Roman" w:cs="Times New Roman"/>
          <w:sz w:val="28"/>
          <w:szCs w:val="28"/>
        </w:rPr>
        <w:t xml:space="preserve"> </w:t>
      </w:r>
      <w:r>
        <w:rPr>
          <w:rFonts w:ascii="Times New Roman" w:hAnsi="Times New Roman" w:cs="Times New Roman"/>
          <w:sz w:val="28"/>
          <w:szCs w:val="28"/>
        </w:rPr>
        <w:t xml:space="preserve">K said she missed four weekends of work because D could not always take the children as scheduled.  Ultimately, the program was shut down and her employment there ended because of the pandemic.  </w:t>
      </w:r>
    </w:p>
    <w:p w:rsidR="00BB59A8" w:rsidRPr="00BB59A8" w:rsidRDefault="00BB59A8" w:rsidP="00BB59A8">
      <w:pPr>
        <w:pStyle w:val="ListParagraph"/>
        <w:rPr>
          <w:rFonts w:ascii="Times New Roman" w:hAnsi="Times New Roman" w:cs="Times New Roman"/>
          <w:sz w:val="28"/>
          <w:szCs w:val="28"/>
        </w:rPr>
      </w:pPr>
    </w:p>
    <w:p w:rsidR="006F15F6" w:rsidRPr="00BB59A8" w:rsidRDefault="00BB59A8" w:rsidP="00BB59A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With respect to her skills, K said she has worked in government in </w:t>
      </w:r>
      <w:r w:rsidRPr="0041307B">
        <w:rPr>
          <w:rFonts w:ascii="Times New Roman" w:hAnsi="Times New Roman" w:cs="Times New Roman"/>
          <w:sz w:val="28"/>
          <w:szCs w:val="28"/>
        </w:rPr>
        <w:t>the human services sector since she was eighteen, including working with children and</w:t>
      </w:r>
      <w:r>
        <w:rPr>
          <w:rFonts w:ascii="Times New Roman" w:hAnsi="Times New Roman" w:cs="Times New Roman"/>
          <w:sz w:val="28"/>
          <w:szCs w:val="28"/>
        </w:rPr>
        <w:t xml:space="preserve"> youth who have experienced violence and abuse.  She also has experience working in schools. </w:t>
      </w:r>
      <w:r w:rsidR="002D38AD">
        <w:rPr>
          <w:rFonts w:ascii="Times New Roman" w:hAnsi="Times New Roman" w:cs="Times New Roman"/>
          <w:sz w:val="28"/>
          <w:szCs w:val="28"/>
        </w:rPr>
        <w:t xml:space="preserve"> </w:t>
      </w:r>
      <w:r w:rsidR="006F15F6" w:rsidRPr="00BB59A8">
        <w:rPr>
          <w:rFonts w:ascii="Times New Roman" w:hAnsi="Times New Roman" w:cs="Times New Roman"/>
          <w:sz w:val="28"/>
          <w:szCs w:val="28"/>
        </w:rPr>
        <w:t>K feels she has limited opportunities in Hay River</w:t>
      </w:r>
      <w:r w:rsidR="0041307B">
        <w:rPr>
          <w:rFonts w:ascii="Times New Roman" w:hAnsi="Times New Roman" w:cs="Times New Roman"/>
          <w:sz w:val="28"/>
          <w:szCs w:val="28"/>
        </w:rPr>
        <w:t xml:space="preserve"> but that </w:t>
      </w:r>
      <w:r w:rsidR="006F15F6" w:rsidRPr="00BB59A8">
        <w:rPr>
          <w:rFonts w:ascii="Times New Roman" w:hAnsi="Times New Roman" w:cs="Times New Roman"/>
          <w:sz w:val="28"/>
          <w:szCs w:val="28"/>
        </w:rPr>
        <w:t xml:space="preserve">she would be </w:t>
      </w:r>
      <w:r w:rsidR="006F15F6" w:rsidRPr="00BB59A8">
        <w:rPr>
          <w:rFonts w:ascii="Times New Roman" w:hAnsi="Times New Roman" w:cs="Times New Roman"/>
          <w:sz w:val="28"/>
          <w:szCs w:val="28"/>
        </w:rPr>
        <w:lastRenderedPageBreak/>
        <w:t xml:space="preserve">able to secure a position in Edmonton in the construction, oil and gas or public sectors. </w:t>
      </w:r>
    </w:p>
    <w:p w:rsidR="006F15F6" w:rsidRDefault="006F15F6" w:rsidP="006F15F6">
      <w:pPr>
        <w:pStyle w:val="ListParagraph"/>
        <w:spacing w:after="0" w:line="240" w:lineRule="auto"/>
        <w:ind w:left="0"/>
        <w:jc w:val="both"/>
        <w:rPr>
          <w:rFonts w:ascii="Times New Roman" w:hAnsi="Times New Roman" w:cs="Times New Roman"/>
          <w:sz w:val="28"/>
          <w:szCs w:val="28"/>
        </w:rPr>
      </w:pPr>
    </w:p>
    <w:p w:rsidR="00D538D6" w:rsidRDefault="006F15F6" w:rsidP="009A16D2">
      <w:pPr>
        <w:pStyle w:val="ListParagraph"/>
        <w:numPr>
          <w:ilvl w:val="0"/>
          <w:numId w:val="10"/>
        </w:numPr>
        <w:spacing w:after="0" w:line="240" w:lineRule="auto"/>
        <w:jc w:val="both"/>
        <w:rPr>
          <w:rFonts w:ascii="Times New Roman" w:hAnsi="Times New Roman" w:cs="Times New Roman"/>
          <w:sz w:val="28"/>
          <w:szCs w:val="28"/>
        </w:rPr>
      </w:pPr>
      <w:r w:rsidRPr="006F15F6">
        <w:rPr>
          <w:rFonts w:ascii="Times New Roman" w:hAnsi="Times New Roman" w:cs="Times New Roman"/>
          <w:sz w:val="28"/>
          <w:szCs w:val="28"/>
        </w:rPr>
        <w:t xml:space="preserve">I have no doubt that K truly believes she would stand a better chance of getting a job in Edmonton than in Hay River; however, </w:t>
      </w:r>
      <w:r w:rsidR="0041307B">
        <w:rPr>
          <w:rFonts w:ascii="Times New Roman" w:hAnsi="Times New Roman" w:cs="Times New Roman"/>
          <w:sz w:val="28"/>
          <w:szCs w:val="28"/>
        </w:rPr>
        <w:t xml:space="preserve">this is </w:t>
      </w:r>
      <w:r w:rsidRPr="006F15F6">
        <w:rPr>
          <w:rFonts w:ascii="Times New Roman" w:hAnsi="Times New Roman" w:cs="Times New Roman"/>
          <w:sz w:val="28"/>
          <w:szCs w:val="28"/>
        </w:rPr>
        <w:t>her opinion</w:t>
      </w:r>
      <w:r w:rsidR="0041307B">
        <w:rPr>
          <w:rFonts w:ascii="Times New Roman" w:hAnsi="Times New Roman" w:cs="Times New Roman"/>
          <w:sz w:val="28"/>
          <w:szCs w:val="28"/>
        </w:rPr>
        <w:t xml:space="preserve"> and it</w:t>
      </w:r>
      <w:r w:rsidRPr="006F15F6">
        <w:rPr>
          <w:rFonts w:ascii="Times New Roman" w:hAnsi="Times New Roman" w:cs="Times New Roman"/>
          <w:sz w:val="28"/>
          <w:szCs w:val="28"/>
        </w:rPr>
        <w:t xml:space="preserve"> is not based on evidence or facts. </w:t>
      </w:r>
      <w:r w:rsidR="002D38AD">
        <w:rPr>
          <w:rFonts w:ascii="Times New Roman" w:hAnsi="Times New Roman" w:cs="Times New Roman"/>
          <w:sz w:val="28"/>
          <w:szCs w:val="28"/>
        </w:rPr>
        <w:t xml:space="preserve"> </w:t>
      </w:r>
      <w:r w:rsidR="00BB59A8">
        <w:rPr>
          <w:rFonts w:ascii="Times New Roman" w:hAnsi="Times New Roman" w:cs="Times New Roman"/>
          <w:sz w:val="28"/>
          <w:szCs w:val="28"/>
        </w:rPr>
        <w:t>Her evidence about applying fo</w:t>
      </w:r>
      <w:r w:rsidR="009A16D2">
        <w:rPr>
          <w:rFonts w:ascii="Times New Roman" w:hAnsi="Times New Roman" w:cs="Times New Roman"/>
          <w:sz w:val="28"/>
          <w:szCs w:val="28"/>
        </w:rPr>
        <w:t>r jobs in Hay River was vague and I am an unable to conclude that she has made sustained and genuine efforts to secure employment</w:t>
      </w:r>
      <w:r w:rsidR="0041307B">
        <w:rPr>
          <w:rFonts w:ascii="Times New Roman" w:hAnsi="Times New Roman" w:cs="Times New Roman"/>
          <w:sz w:val="28"/>
          <w:szCs w:val="28"/>
        </w:rPr>
        <w:t xml:space="preserve"> there</w:t>
      </w:r>
      <w:r w:rsidR="009A16D2">
        <w:rPr>
          <w:rFonts w:ascii="Times New Roman" w:hAnsi="Times New Roman" w:cs="Times New Roman"/>
          <w:sz w:val="28"/>
          <w:szCs w:val="28"/>
        </w:rPr>
        <w:t xml:space="preserve">. </w:t>
      </w:r>
      <w:r w:rsidR="002D38AD">
        <w:rPr>
          <w:rFonts w:ascii="Times New Roman" w:hAnsi="Times New Roman" w:cs="Times New Roman"/>
          <w:sz w:val="28"/>
          <w:szCs w:val="28"/>
        </w:rPr>
        <w:t xml:space="preserve"> </w:t>
      </w:r>
      <w:r w:rsidR="009A16D2">
        <w:rPr>
          <w:rFonts w:ascii="Times New Roman" w:hAnsi="Times New Roman" w:cs="Times New Roman"/>
          <w:sz w:val="28"/>
          <w:szCs w:val="28"/>
        </w:rPr>
        <w:t>Further, t</w:t>
      </w:r>
      <w:r w:rsidRPr="006F15F6">
        <w:rPr>
          <w:rFonts w:ascii="Times New Roman" w:hAnsi="Times New Roman" w:cs="Times New Roman"/>
          <w:sz w:val="28"/>
          <w:szCs w:val="28"/>
        </w:rPr>
        <w:t>here was no evidence presented with respect to whether K has made any inquiries about or applications for positions in Edmonton or the type of work that might be available to her.  I would also note, and take judicial notice of, the fact that Alberta has been experiencing a significant economic downturn, particularly in the energy sector</w:t>
      </w:r>
      <w:r w:rsidRPr="0041307B">
        <w:rPr>
          <w:rFonts w:ascii="Times New Roman" w:hAnsi="Times New Roman" w:cs="Times New Roman"/>
          <w:sz w:val="28"/>
          <w:szCs w:val="28"/>
        </w:rPr>
        <w:t>.  Th</w:t>
      </w:r>
      <w:r w:rsidR="0041307B" w:rsidRPr="0041307B">
        <w:rPr>
          <w:rFonts w:ascii="Times New Roman" w:hAnsi="Times New Roman" w:cs="Times New Roman"/>
          <w:sz w:val="28"/>
          <w:szCs w:val="28"/>
        </w:rPr>
        <w:t>is</w:t>
      </w:r>
      <w:r w:rsidRPr="0041307B">
        <w:rPr>
          <w:rFonts w:ascii="Times New Roman" w:hAnsi="Times New Roman" w:cs="Times New Roman"/>
          <w:sz w:val="28"/>
          <w:szCs w:val="28"/>
        </w:rPr>
        <w:t xml:space="preserve"> pre-dates the pandemic,</w:t>
      </w:r>
      <w:r w:rsidRPr="006F15F6">
        <w:rPr>
          <w:rFonts w:ascii="Times New Roman" w:hAnsi="Times New Roman" w:cs="Times New Roman"/>
          <w:sz w:val="28"/>
          <w:szCs w:val="28"/>
        </w:rPr>
        <w:t xml:space="preserve"> which doubtless has only worsened</w:t>
      </w:r>
      <w:r w:rsidR="00701407">
        <w:rPr>
          <w:rFonts w:ascii="Times New Roman" w:hAnsi="Times New Roman" w:cs="Times New Roman"/>
          <w:sz w:val="28"/>
          <w:szCs w:val="28"/>
        </w:rPr>
        <w:t xml:space="preserve"> the economic situation there.</w:t>
      </w:r>
      <w:r w:rsidR="002D38AD">
        <w:rPr>
          <w:rFonts w:ascii="Times New Roman" w:hAnsi="Times New Roman" w:cs="Times New Roman"/>
          <w:sz w:val="28"/>
          <w:szCs w:val="28"/>
        </w:rPr>
        <w:t xml:space="preserve"> </w:t>
      </w:r>
      <w:r w:rsidR="00701407">
        <w:rPr>
          <w:rFonts w:ascii="Times New Roman" w:hAnsi="Times New Roman" w:cs="Times New Roman"/>
          <w:sz w:val="28"/>
          <w:szCs w:val="28"/>
        </w:rPr>
        <w:t xml:space="preserve"> </w:t>
      </w:r>
      <w:r w:rsidR="00D66064">
        <w:rPr>
          <w:rFonts w:ascii="Times New Roman" w:hAnsi="Times New Roman" w:cs="Times New Roman"/>
          <w:sz w:val="28"/>
          <w:szCs w:val="28"/>
        </w:rPr>
        <w:t xml:space="preserve">Respectfully, I cannot conclude that K’s potential employment opportunities would be any better in Edmonton than in Hay River. </w:t>
      </w:r>
    </w:p>
    <w:p w:rsidR="00835557" w:rsidRPr="00835557" w:rsidRDefault="00835557" w:rsidP="00835557">
      <w:pPr>
        <w:pStyle w:val="ListParagraph"/>
        <w:rPr>
          <w:rFonts w:ascii="Times New Roman" w:hAnsi="Times New Roman" w:cs="Times New Roman"/>
          <w:sz w:val="28"/>
          <w:szCs w:val="28"/>
        </w:rPr>
      </w:pPr>
    </w:p>
    <w:p w:rsidR="00835557" w:rsidRPr="00835557" w:rsidRDefault="00835557" w:rsidP="0083555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 also cited a lack of child care as an obstacle to finding and sustaining full-time employment in Hay River. </w:t>
      </w:r>
      <w:r w:rsidR="00B2441B">
        <w:rPr>
          <w:rFonts w:ascii="Times New Roman" w:hAnsi="Times New Roman" w:cs="Times New Roman"/>
          <w:sz w:val="28"/>
          <w:szCs w:val="28"/>
        </w:rPr>
        <w:t xml:space="preserve"> </w:t>
      </w:r>
      <w:r>
        <w:rPr>
          <w:rFonts w:ascii="Times New Roman" w:hAnsi="Times New Roman" w:cs="Times New Roman"/>
          <w:sz w:val="28"/>
          <w:szCs w:val="28"/>
        </w:rPr>
        <w:t xml:space="preserve">On this point I note first, that all three children are now school-aged; second, that K did not provide any evidence about inquiries she has made for child care in Hay River or Edmonton, nor the costs and availability of child care in either place.  She stated that in Edmonton she would be near family who would be able to assist, but there was no evidence about the details, such as who in her family would provide care and whether that would be a sustainable arrangement. </w:t>
      </w:r>
    </w:p>
    <w:p w:rsidR="00857DBD" w:rsidRPr="00857DBD" w:rsidRDefault="00857DBD" w:rsidP="00857DBD">
      <w:pPr>
        <w:pStyle w:val="ListParagraph"/>
        <w:rPr>
          <w:rFonts w:ascii="Times New Roman" w:hAnsi="Times New Roman" w:cs="Times New Roman"/>
          <w:sz w:val="28"/>
          <w:szCs w:val="28"/>
        </w:rPr>
      </w:pPr>
    </w:p>
    <w:p w:rsidR="009A16D2" w:rsidRDefault="00857DBD" w:rsidP="0083555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have already dealt with D’s reasons for not exercising all of the </w:t>
      </w:r>
      <w:r w:rsidR="0041307B">
        <w:rPr>
          <w:rFonts w:ascii="Times New Roman" w:hAnsi="Times New Roman" w:cs="Times New Roman"/>
          <w:sz w:val="28"/>
          <w:szCs w:val="28"/>
        </w:rPr>
        <w:t>parenting time</w:t>
      </w:r>
      <w:r>
        <w:rPr>
          <w:rFonts w:ascii="Times New Roman" w:hAnsi="Times New Roman" w:cs="Times New Roman"/>
          <w:sz w:val="28"/>
          <w:szCs w:val="28"/>
        </w:rPr>
        <w:t xml:space="preserve"> he was granted </w:t>
      </w:r>
      <w:r w:rsidR="009A16D2">
        <w:rPr>
          <w:rFonts w:ascii="Times New Roman" w:hAnsi="Times New Roman" w:cs="Times New Roman"/>
          <w:sz w:val="28"/>
          <w:szCs w:val="28"/>
        </w:rPr>
        <w:t>under the CRO in the past</w:t>
      </w:r>
      <w:r>
        <w:rPr>
          <w:rFonts w:ascii="Times New Roman" w:hAnsi="Times New Roman" w:cs="Times New Roman"/>
          <w:sz w:val="28"/>
          <w:szCs w:val="28"/>
        </w:rPr>
        <w:t xml:space="preserve">.  This obviously had some effect on K’s ability to work at the part-time job, but I cannot find a tangible connection between </w:t>
      </w:r>
      <w:r w:rsidR="009A16D2">
        <w:rPr>
          <w:rFonts w:ascii="Times New Roman" w:hAnsi="Times New Roman" w:cs="Times New Roman"/>
          <w:sz w:val="28"/>
          <w:szCs w:val="28"/>
        </w:rPr>
        <w:t>the missed access visits and K’s inability to find employment and become economically stable.</w:t>
      </w:r>
      <w:r w:rsidR="0041307B">
        <w:rPr>
          <w:rFonts w:ascii="Times New Roman" w:hAnsi="Times New Roman" w:cs="Times New Roman"/>
          <w:sz w:val="28"/>
          <w:szCs w:val="28"/>
        </w:rPr>
        <w:t xml:space="preserve"> </w:t>
      </w:r>
    </w:p>
    <w:p w:rsidR="00835557" w:rsidRPr="00835557" w:rsidRDefault="00835557" w:rsidP="00835557">
      <w:pPr>
        <w:pStyle w:val="ListParagraph"/>
        <w:spacing w:after="0" w:line="240" w:lineRule="auto"/>
        <w:ind w:left="0"/>
        <w:jc w:val="both"/>
        <w:rPr>
          <w:rFonts w:ascii="Times New Roman" w:hAnsi="Times New Roman" w:cs="Times New Roman"/>
          <w:sz w:val="28"/>
          <w:szCs w:val="28"/>
        </w:rPr>
      </w:pPr>
    </w:p>
    <w:p w:rsidR="00311897" w:rsidRDefault="00311897" w:rsidP="006F15F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 part of her evidence, K submitted an Affidavit and a </w:t>
      </w:r>
      <w:r w:rsidR="00E47909">
        <w:rPr>
          <w:rFonts w:ascii="Times New Roman" w:hAnsi="Times New Roman" w:cs="Times New Roman"/>
          <w:sz w:val="28"/>
          <w:szCs w:val="28"/>
        </w:rPr>
        <w:t xml:space="preserve">Supplementary Affidavit, </w:t>
      </w:r>
      <w:r>
        <w:rPr>
          <w:rFonts w:ascii="Times New Roman" w:hAnsi="Times New Roman" w:cs="Times New Roman"/>
          <w:sz w:val="28"/>
          <w:szCs w:val="28"/>
        </w:rPr>
        <w:t>and adopted the contents of both</w:t>
      </w:r>
      <w:r w:rsidR="00E47909">
        <w:rPr>
          <w:rFonts w:ascii="Times New Roman" w:hAnsi="Times New Roman" w:cs="Times New Roman"/>
          <w:sz w:val="28"/>
          <w:szCs w:val="28"/>
        </w:rPr>
        <w:t xml:space="preserve"> during the hearing</w:t>
      </w:r>
      <w:r>
        <w:rPr>
          <w:rFonts w:ascii="Times New Roman" w:hAnsi="Times New Roman" w:cs="Times New Roman"/>
          <w:sz w:val="28"/>
          <w:szCs w:val="28"/>
        </w:rPr>
        <w:t>.  In the Affidavit, she stated the following:</w:t>
      </w:r>
    </w:p>
    <w:p w:rsidR="00311897" w:rsidRPr="00311897" w:rsidRDefault="00311897" w:rsidP="00311897">
      <w:pPr>
        <w:pStyle w:val="ListParagraph"/>
        <w:rPr>
          <w:rFonts w:ascii="Times New Roman" w:hAnsi="Times New Roman" w:cs="Times New Roman"/>
          <w:sz w:val="28"/>
          <w:szCs w:val="28"/>
        </w:rPr>
      </w:pPr>
    </w:p>
    <w:p w:rsidR="00311897" w:rsidRDefault="00311897" w:rsidP="00311897">
      <w:pPr>
        <w:pStyle w:val="ListParagraph"/>
        <w:spacing w:after="0" w:line="240" w:lineRule="auto"/>
        <w:ind w:right="68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311897">
        <w:rPr>
          <w:rFonts w:ascii="Times New Roman" w:hAnsi="Times New Roman" w:cs="Times New Roman"/>
          <w:sz w:val="24"/>
          <w:szCs w:val="24"/>
        </w:rPr>
        <w:t xml:space="preserve">[D] does not regularly pay child support and is often late.  [D] unilaterally changes the child support amount payable to a lower amount than imputed and is inconsistent with his payments. </w:t>
      </w:r>
    </w:p>
    <w:p w:rsidR="00311897" w:rsidRPr="00311897" w:rsidRDefault="00311897" w:rsidP="00311897">
      <w:pPr>
        <w:pStyle w:val="ListParagraph"/>
        <w:rPr>
          <w:rFonts w:ascii="Times New Roman" w:hAnsi="Times New Roman" w:cs="Times New Roman"/>
          <w:sz w:val="28"/>
          <w:szCs w:val="28"/>
        </w:rPr>
      </w:pPr>
    </w:p>
    <w:p w:rsidR="00311897" w:rsidRDefault="00E47909" w:rsidP="006F15F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1897">
        <w:rPr>
          <w:rFonts w:ascii="Times New Roman" w:hAnsi="Times New Roman" w:cs="Times New Roman"/>
          <w:sz w:val="28"/>
          <w:szCs w:val="28"/>
        </w:rPr>
        <w:t xml:space="preserve">In her </w:t>
      </w:r>
      <w:r w:rsidR="00CD5B8D">
        <w:rPr>
          <w:rFonts w:ascii="Times New Roman" w:hAnsi="Times New Roman" w:cs="Times New Roman"/>
          <w:sz w:val="28"/>
          <w:szCs w:val="28"/>
        </w:rPr>
        <w:t>Supplementary</w:t>
      </w:r>
      <w:r w:rsidR="00311897">
        <w:rPr>
          <w:rFonts w:ascii="Times New Roman" w:hAnsi="Times New Roman" w:cs="Times New Roman"/>
          <w:sz w:val="28"/>
          <w:szCs w:val="28"/>
        </w:rPr>
        <w:t xml:space="preserve"> Affidavit, she stated: </w:t>
      </w:r>
    </w:p>
    <w:p w:rsidR="00311897" w:rsidRDefault="00311897" w:rsidP="00311897">
      <w:pPr>
        <w:pStyle w:val="ListParagraph"/>
        <w:spacing w:after="0" w:line="240" w:lineRule="auto"/>
        <w:ind w:left="0"/>
        <w:jc w:val="both"/>
        <w:rPr>
          <w:rFonts w:ascii="Times New Roman" w:hAnsi="Times New Roman" w:cs="Times New Roman"/>
          <w:sz w:val="28"/>
          <w:szCs w:val="28"/>
        </w:rPr>
      </w:pPr>
    </w:p>
    <w:p w:rsidR="00311897" w:rsidRPr="00311897" w:rsidRDefault="00311897" w:rsidP="00311897">
      <w:pPr>
        <w:pStyle w:val="ListParagraph"/>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E47909" w:rsidRPr="00311897">
        <w:rPr>
          <w:rFonts w:ascii="Times New Roman" w:hAnsi="Times New Roman" w:cs="Times New Roman"/>
          <w:sz w:val="24"/>
          <w:szCs w:val="24"/>
        </w:rPr>
        <w:t>Since 2018, [D] has been difficult about making child support payments and has been in arrears several times</w:t>
      </w:r>
      <w:r>
        <w:rPr>
          <w:rFonts w:ascii="Times New Roman" w:hAnsi="Times New Roman" w:cs="Times New Roman"/>
          <w:sz w:val="24"/>
          <w:szCs w:val="24"/>
        </w:rPr>
        <w:t>.  There are several email exchanges where [D] demeans me when I bring up his arrears, calling me “lazy” and that I should figure out on m</w:t>
      </w:r>
      <w:r w:rsidR="00CD5B8D">
        <w:rPr>
          <w:rFonts w:ascii="Times New Roman" w:hAnsi="Times New Roman" w:cs="Times New Roman"/>
          <w:sz w:val="24"/>
          <w:szCs w:val="24"/>
        </w:rPr>
        <w:t>y</w:t>
      </w:r>
      <w:r>
        <w:rPr>
          <w:rFonts w:ascii="Times New Roman" w:hAnsi="Times New Roman" w:cs="Times New Roman"/>
          <w:sz w:val="24"/>
          <w:szCs w:val="24"/>
        </w:rPr>
        <w:t xml:space="preserve"> own about the pension he owes.</w:t>
      </w:r>
      <w:r w:rsidR="00E47909" w:rsidRPr="00311897">
        <w:rPr>
          <w:rFonts w:ascii="Times New Roman" w:hAnsi="Times New Roman" w:cs="Times New Roman"/>
          <w:sz w:val="24"/>
          <w:szCs w:val="24"/>
        </w:rPr>
        <w:t xml:space="preserve">  </w:t>
      </w:r>
    </w:p>
    <w:p w:rsidR="00311897" w:rsidRPr="00311897" w:rsidRDefault="00311897" w:rsidP="00311897">
      <w:pPr>
        <w:pStyle w:val="ListParagraph"/>
        <w:ind w:left="1440"/>
        <w:rPr>
          <w:rFonts w:ascii="Times New Roman" w:hAnsi="Times New Roman" w:cs="Times New Roman"/>
          <w:sz w:val="24"/>
          <w:szCs w:val="24"/>
        </w:rPr>
      </w:pPr>
    </w:p>
    <w:p w:rsidR="00CD5B8D" w:rsidRDefault="00CD5B8D" w:rsidP="006F15F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emails reference in paragraph 35 are not included in either the Affidavit or the Supplementary Affidavit. </w:t>
      </w:r>
    </w:p>
    <w:p w:rsidR="00CD5B8D" w:rsidRDefault="00CD5B8D" w:rsidP="00CD5B8D">
      <w:pPr>
        <w:pStyle w:val="ListParagraph"/>
        <w:spacing w:after="0" w:line="240" w:lineRule="auto"/>
        <w:ind w:left="0"/>
        <w:jc w:val="both"/>
        <w:rPr>
          <w:rFonts w:ascii="Times New Roman" w:hAnsi="Times New Roman" w:cs="Times New Roman"/>
          <w:sz w:val="28"/>
          <w:szCs w:val="28"/>
        </w:rPr>
      </w:pPr>
    </w:p>
    <w:p w:rsidR="00283AA3" w:rsidRDefault="00E47909" w:rsidP="006F15F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addressed </w:t>
      </w:r>
      <w:r w:rsidR="00CD5B8D">
        <w:rPr>
          <w:rFonts w:ascii="Times New Roman" w:hAnsi="Times New Roman" w:cs="Times New Roman"/>
          <w:sz w:val="28"/>
          <w:szCs w:val="28"/>
        </w:rPr>
        <w:t xml:space="preserve">child support in his own evidence.  In an Affidavit which he adopted during the hearing, he </w:t>
      </w:r>
      <w:r>
        <w:rPr>
          <w:rFonts w:ascii="Times New Roman" w:hAnsi="Times New Roman" w:cs="Times New Roman"/>
          <w:sz w:val="28"/>
          <w:szCs w:val="28"/>
        </w:rPr>
        <w:t>provid</w:t>
      </w:r>
      <w:r w:rsidR="00CD5B8D">
        <w:rPr>
          <w:rFonts w:ascii="Times New Roman" w:hAnsi="Times New Roman" w:cs="Times New Roman"/>
          <w:sz w:val="28"/>
          <w:szCs w:val="28"/>
        </w:rPr>
        <w:t>ed</w:t>
      </w:r>
      <w:r>
        <w:rPr>
          <w:rFonts w:ascii="Times New Roman" w:hAnsi="Times New Roman" w:cs="Times New Roman"/>
          <w:sz w:val="28"/>
          <w:szCs w:val="28"/>
        </w:rPr>
        <w:t xml:space="preserve"> a series of printouts from his bank showing transfers to K</w:t>
      </w:r>
      <w:r w:rsidR="00CD5B8D">
        <w:rPr>
          <w:rFonts w:ascii="Times New Roman" w:hAnsi="Times New Roman" w:cs="Times New Roman"/>
          <w:sz w:val="28"/>
          <w:szCs w:val="28"/>
        </w:rPr>
        <w:t xml:space="preserve"> for child support</w:t>
      </w:r>
      <w:r>
        <w:rPr>
          <w:rFonts w:ascii="Times New Roman" w:hAnsi="Times New Roman" w:cs="Times New Roman"/>
          <w:sz w:val="28"/>
          <w:szCs w:val="28"/>
        </w:rPr>
        <w:t>.  Payments are broken up and m</w:t>
      </w:r>
      <w:r w:rsidR="00283AA3">
        <w:rPr>
          <w:rFonts w:ascii="Times New Roman" w:hAnsi="Times New Roman" w:cs="Times New Roman"/>
          <w:sz w:val="28"/>
          <w:szCs w:val="28"/>
        </w:rPr>
        <w:t xml:space="preserve">ade two to three times a month, presumably coinciding with D’s paycheques.  This is acceptable, </w:t>
      </w:r>
      <w:r w:rsidR="00CD5B8D">
        <w:rPr>
          <w:rFonts w:ascii="Times New Roman" w:hAnsi="Times New Roman" w:cs="Times New Roman"/>
          <w:sz w:val="28"/>
          <w:szCs w:val="28"/>
        </w:rPr>
        <w:t xml:space="preserve">and </w:t>
      </w:r>
      <w:r w:rsidR="00283AA3">
        <w:rPr>
          <w:rFonts w:ascii="Times New Roman" w:hAnsi="Times New Roman" w:cs="Times New Roman"/>
          <w:sz w:val="28"/>
          <w:szCs w:val="28"/>
        </w:rPr>
        <w:t xml:space="preserve">given that the CRO specifies a monthly amount to be paid, but does not specify the day on which the payment </w:t>
      </w:r>
      <w:r w:rsidR="00283AA3" w:rsidRPr="009806D9">
        <w:rPr>
          <w:rFonts w:ascii="Times New Roman" w:hAnsi="Times New Roman" w:cs="Times New Roman"/>
          <w:sz w:val="28"/>
          <w:szCs w:val="28"/>
        </w:rPr>
        <w:t xml:space="preserve">is </w:t>
      </w:r>
      <w:r w:rsidR="00283AA3">
        <w:rPr>
          <w:rFonts w:ascii="Times New Roman" w:hAnsi="Times New Roman" w:cs="Times New Roman"/>
          <w:sz w:val="28"/>
          <w:szCs w:val="28"/>
        </w:rPr>
        <w:t>due.  There have been months when D has not paid the full amount; howe</w:t>
      </w:r>
      <w:r w:rsidR="00CD5B8D">
        <w:rPr>
          <w:rFonts w:ascii="Times New Roman" w:hAnsi="Times New Roman" w:cs="Times New Roman"/>
          <w:sz w:val="28"/>
          <w:szCs w:val="28"/>
        </w:rPr>
        <w:t xml:space="preserve">ver, the difference is not substantial and most of it is paid. </w:t>
      </w:r>
      <w:r w:rsidR="002D38AD">
        <w:rPr>
          <w:rFonts w:ascii="Times New Roman" w:hAnsi="Times New Roman" w:cs="Times New Roman"/>
          <w:sz w:val="28"/>
          <w:szCs w:val="28"/>
        </w:rPr>
        <w:t xml:space="preserve"> </w:t>
      </w:r>
      <w:r w:rsidR="00CD5B8D">
        <w:rPr>
          <w:rFonts w:ascii="Times New Roman" w:hAnsi="Times New Roman" w:cs="Times New Roman"/>
          <w:sz w:val="28"/>
          <w:szCs w:val="28"/>
        </w:rPr>
        <w:t>T</w:t>
      </w:r>
      <w:r w:rsidR="00283AA3">
        <w:rPr>
          <w:rFonts w:ascii="Times New Roman" w:hAnsi="Times New Roman" w:cs="Times New Roman"/>
          <w:sz w:val="28"/>
          <w:szCs w:val="28"/>
        </w:rPr>
        <w:t xml:space="preserve">here are other months where he has paid more than the required amount, presumably in an attempt to cover any arrears.  </w:t>
      </w:r>
    </w:p>
    <w:p w:rsidR="009C3C55" w:rsidRPr="009C3C55" w:rsidRDefault="009C3C55" w:rsidP="009C3C55">
      <w:pPr>
        <w:pStyle w:val="ListParagraph"/>
        <w:rPr>
          <w:rFonts w:ascii="Times New Roman" w:hAnsi="Times New Roman" w:cs="Times New Roman"/>
          <w:sz w:val="28"/>
          <w:szCs w:val="28"/>
        </w:rPr>
      </w:pPr>
    </w:p>
    <w:p w:rsidR="009C3C55" w:rsidRDefault="009C3C55" w:rsidP="006F15F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 also stated that he had to reduce/delay payments when he was in school, as it took some time for his employment insurance payments to be processed and he was making less money.</w:t>
      </w:r>
      <w:r w:rsidR="00B2441B">
        <w:rPr>
          <w:rFonts w:ascii="Times New Roman" w:hAnsi="Times New Roman" w:cs="Times New Roman"/>
          <w:sz w:val="28"/>
          <w:szCs w:val="28"/>
        </w:rPr>
        <w:t xml:space="preserve"> </w:t>
      </w:r>
      <w:r>
        <w:rPr>
          <w:rFonts w:ascii="Times New Roman" w:hAnsi="Times New Roman" w:cs="Times New Roman"/>
          <w:sz w:val="28"/>
          <w:szCs w:val="28"/>
        </w:rPr>
        <w:t xml:space="preserve"> He provided K with advance notice of this. </w:t>
      </w:r>
    </w:p>
    <w:p w:rsidR="00283AA3" w:rsidRPr="00283AA3" w:rsidRDefault="00283AA3" w:rsidP="00283AA3">
      <w:pPr>
        <w:pStyle w:val="ListParagraph"/>
        <w:rPr>
          <w:rFonts w:ascii="Times New Roman" w:hAnsi="Times New Roman" w:cs="Times New Roman"/>
          <w:sz w:val="28"/>
          <w:szCs w:val="28"/>
        </w:rPr>
      </w:pPr>
    </w:p>
    <w:p w:rsidR="00992386" w:rsidRDefault="00283AA3" w:rsidP="00D918C7">
      <w:pPr>
        <w:pStyle w:val="ListParagraph"/>
        <w:numPr>
          <w:ilvl w:val="0"/>
          <w:numId w:val="10"/>
        </w:numPr>
        <w:spacing w:after="0" w:line="240" w:lineRule="auto"/>
        <w:jc w:val="both"/>
        <w:rPr>
          <w:rFonts w:ascii="Times New Roman" w:hAnsi="Times New Roman" w:cs="Times New Roman"/>
          <w:sz w:val="28"/>
          <w:szCs w:val="28"/>
        </w:rPr>
      </w:pPr>
      <w:r w:rsidRPr="00CD5B8D">
        <w:rPr>
          <w:rFonts w:ascii="Times New Roman" w:hAnsi="Times New Roman" w:cs="Times New Roman"/>
          <w:sz w:val="28"/>
          <w:szCs w:val="28"/>
        </w:rPr>
        <w:t xml:space="preserve">D’s failure to pay the full amount at times is in no way condoned by this Court.  Recipient parents have to be able to rely on getting the full amount of support order or agreed upon, as the case may be.  This is particularly so where </w:t>
      </w:r>
      <w:r w:rsidR="00992386" w:rsidRPr="00CD5B8D">
        <w:rPr>
          <w:rFonts w:ascii="Times New Roman" w:hAnsi="Times New Roman" w:cs="Times New Roman"/>
          <w:sz w:val="28"/>
          <w:szCs w:val="28"/>
        </w:rPr>
        <w:t>the recipient parent is on a tight budget</w:t>
      </w:r>
      <w:r w:rsidR="009C3C55">
        <w:rPr>
          <w:rFonts w:ascii="Times New Roman" w:hAnsi="Times New Roman" w:cs="Times New Roman"/>
          <w:sz w:val="28"/>
          <w:szCs w:val="28"/>
        </w:rPr>
        <w:t>.  Where child support is not paid as ordered, it is children who suffer.  N</w:t>
      </w:r>
      <w:r w:rsidR="00992386" w:rsidRPr="00CD5B8D">
        <w:rPr>
          <w:rFonts w:ascii="Times New Roman" w:hAnsi="Times New Roman" w:cs="Times New Roman"/>
          <w:sz w:val="28"/>
          <w:szCs w:val="28"/>
        </w:rPr>
        <w:t xml:space="preserve">evertheless, in the circumstances here, I am unable to conclude that D has “been difficult” in paying child support, nor that his failure to pay the full amount of support some months has contributed to K’s financial issues in any significant way. </w:t>
      </w:r>
      <w:r w:rsidR="00CD5B8D" w:rsidRPr="00CD5B8D">
        <w:rPr>
          <w:rFonts w:ascii="Times New Roman" w:hAnsi="Times New Roman" w:cs="Times New Roman"/>
          <w:sz w:val="28"/>
          <w:szCs w:val="28"/>
        </w:rPr>
        <w:t xml:space="preserve"> </w:t>
      </w:r>
    </w:p>
    <w:p w:rsidR="00835557" w:rsidRPr="00835557" w:rsidRDefault="00835557" w:rsidP="00835557">
      <w:pPr>
        <w:pStyle w:val="ListParagraph"/>
        <w:rPr>
          <w:rFonts w:ascii="Times New Roman" w:hAnsi="Times New Roman" w:cs="Times New Roman"/>
          <w:sz w:val="28"/>
          <w:szCs w:val="28"/>
        </w:rPr>
      </w:pPr>
    </w:p>
    <w:p w:rsidR="00835557" w:rsidRPr="00835557" w:rsidRDefault="00835557" w:rsidP="00835557">
      <w:pPr>
        <w:pStyle w:val="ListParagraph"/>
        <w:numPr>
          <w:ilvl w:val="0"/>
          <w:numId w:val="10"/>
        </w:numPr>
        <w:spacing w:after="0" w:line="240" w:lineRule="auto"/>
        <w:jc w:val="both"/>
        <w:rPr>
          <w:rFonts w:ascii="Times New Roman" w:hAnsi="Times New Roman" w:cs="Times New Roman"/>
          <w:sz w:val="28"/>
          <w:szCs w:val="28"/>
        </w:rPr>
      </w:pPr>
      <w:r w:rsidRPr="00254BB7">
        <w:rPr>
          <w:rFonts w:ascii="Times New Roman" w:hAnsi="Times New Roman" w:cs="Times New Roman"/>
          <w:sz w:val="28"/>
          <w:szCs w:val="28"/>
        </w:rPr>
        <w:t xml:space="preserve">I will deal with D’s alleged failure to pay the pension funds over to K when I address the contempt application.  At this point, </w:t>
      </w:r>
      <w:r w:rsidRPr="00311915">
        <w:rPr>
          <w:rFonts w:ascii="Times New Roman" w:hAnsi="Times New Roman" w:cs="Times New Roman"/>
          <w:sz w:val="28"/>
          <w:szCs w:val="28"/>
        </w:rPr>
        <w:t xml:space="preserve">however, I </w:t>
      </w:r>
      <w:r>
        <w:rPr>
          <w:rFonts w:ascii="Times New Roman" w:hAnsi="Times New Roman" w:cs="Times New Roman"/>
          <w:sz w:val="28"/>
          <w:szCs w:val="28"/>
        </w:rPr>
        <w:t>will</w:t>
      </w:r>
      <w:r w:rsidRPr="00254BB7">
        <w:rPr>
          <w:rFonts w:ascii="Times New Roman" w:hAnsi="Times New Roman" w:cs="Times New Roman"/>
          <w:sz w:val="28"/>
          <w:szCs w:val="28"/>
        </w:rPr>
        <w:t xml:space="preserve"> say that the evidenc</w:t>
      </w:r>
      <w:r>
        <w:rPr>
          <w:rFonts w:ascii="Times New Roman" w:hAnsi="Times New Roman" w:cs="Times New Roman"/>
          <w:sz w:val="28"/>
          <w:szCs w:val="28"/>
        </w:rPr>
        <w:t>e does not establish a reasonable</w:t>
      </w:r>
      <w:r w:rsidRPr="00254BB7">
        <w:rPr>
          <w:rFonts w:ascii="Times New Roman" w:hAnsi="Times New Roman" w:cs="Times New Roman"/>
          <w:sz w:val="28"/>
          <w:szCs w:val="28"/>
        </w:rPr>
        <w:t xml:space="preserve"> connection between K’s inability to achieve economic stability and the fact that it took some time for the pension funds to be transferred to her. </w:t>
      </w:r>
      <w:r>
        <w:rPr>
          <w:rFonts w:ascii="Times New Roman" w:hAnsi="Times New Roman" w:cs="Times New Roman"/>
          <w:sz w:val="28"/>
          <w:szCs w:val="28"/>
        </w:rPr>
        <w:t xml:space="preserve"> </w:t>
      </w:r>
      <w:r w:rsidRPr="00254BB7">
        <w:rPr>
          <w:rFonts w:ascii="Times New Roman" w:hAnsi="Times New Roman" w:cs="Times New Roman"/>
          <w:sz w:val="28"/>
          <w:szCs w:val="28"/>
        </w:rPr>
        <w:t xml:space="preserve">The amount to be transferred, while not insignificant, would not be enough </w:t>
      </w:r>
      <w:r>
        <w:rPr>
          <w:rFonts w:ascii="Times New Roman" w:hAnsi="Times New Roman" w:cs="Times New Roman"/>
          <w:sz w:val="28"/>
          <w:szCs w:val="28"/>
        </w:rPr>
        <w:t xml:space="preserve">to </w:t>
      </w:r>
      <w:r w:rsidRPr="00254BB7">
        <w:rPr>
          <w:rFonts w:ascii="Times New Roman" w:hAnsi="Times New Roman" w:cs="Times New Roman"/>
          <w:sz w:val="28"/>
          <w:szCs w:val="28"/>
        </w:rPr>
        <w:t xml:space="preserve">sustain K for </w:t>
      </w:r>
      <w:r>
        <w:rPr>
          <w:rFonts w:ascii="Times New Roman" w:hAnsi="Times New Roman" w:cs="Times New Roman"/>
          <w:sz w:val="28"/>
          <w:szCs w:val="28"/>
        </w:rPr>
        <w:t>more than a few months,</w:t>
      </w:r>
      <w:r w:rsidRPr="00254BB7">
        <w:rPr>
          <w:rFonts w:ascii="Times New Roman" w:hAnsi="Times New Roman" w:cs="Times New Roman"/>
          <w:sz w:val="28"/>
          <w:szCs w:val="28"/>
        </w:rPr>
        <w:t xml:space="preserve"> particularly if she was not working full time. </w:t>
      </w:r>
    </w:p>
    <w:p w:rsidR="00CD5B8D" w:rsidRPr="00CD5B8D" w:rsidRDefault="00CD5B8D" w:rsidP="00CD5B8D">
      <w:pPr>
        <w:pStyle w:val="ListParagraph"/>
        <w:spacing w:after="0" w:line="240" w:lineRule="auto"/>
        <w:ind w:left="0"/>
        <w:jc w:val="both"/>
        <w:rPr>
          <w:rFonts w:ascii="Times New Roman" w:hAnsi="Times New Roman" w:cs="Times New Roman"/>
          <w:sz w:val="28"/>
          <w:szCs w:val="28"/>
        </w:rPr>
      </w:pPr>
    </w:p>
    <w:p w:rsidR="00625987" w:rsidRPr="00FA775C" w:rsidRDefault="00FA775C" w:rsidP="00FA775C">
      <w:pPr>
        <w:pStyle w:val="ListParagraph"/>
        <w:spacing w:after="0" w:line="240" w:lineRule="auto"/>
        <w:ind w:left="0" w:firstLine="720"/>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 xml:space="preserve">e.  </w:t>
      </w:r>
      <w:r w:rsidR="009C3C55">
        <w:rPr>
          <w:rFonts w:ascii="Times New Roman" w:hAnsi="Times New Roman" w:cs="Times New Roman"/>
          <w:sz w:val="28"/>
          <w:szCs w:val="28"/>
          <w:u w:val="single"/>
        </w:rPr>
        <w:t>Absence</w:t>
      </w:r>
      <w:proofErr w:type="gramEnd"/>
      <w:r w:rsidR="009C3C55">
        <w:rPr>
          <w:rFonts w:ascii="Times New Roman" w:hAnsi="Times New Roman" w:cs="Times New Roman"/>
          <w:sz w:val="28"/>
          <w:szCs w:val="28"/>
          <w:u w:val="single"/>
        </w:rPr>
        <w:t xml:space="preserve"> of appropriate medical </w:t>
      </w:r>
      <w:r w:rsidR="00FA4A9B">
        <w:rPr>
          <w:rFonts w:ascii="Times New Roman" w:hAnsi="Times New Roman" w:cs="Times New Roman"/>
          <w:sz w:val="28"/>
          <w:szCs w:val="28"/>
          <w:u w:val="single"/>
        </w:rPr>
        <w:t>and dental services</w:t>
      </w:r>
    </w:p>
    <w:p w:rsidR="00625987" w:rsidRPr="00625987" w:rsidRDefault="00625987" w:rsidP="00625987">
      <w:pPr>
        <w:pStyle w:val="ListParagraph"/>
        <w:spacing w:after="0" w:line="240" w:lineRule="auto"/>
        <w:ind w:left="0"/>
        <w:jc w:val="both"/>
        <w:rPr>
          <w:rFonts w:ascii="Times New Roman" w:hAnsi="Times New Roman" w:cs="Times New Roman"/>
          <w:b/>
          <w:i/>
          <w:sz w:val="28"/>
          <w:szCs w:val="28"/>
        </w:rPr>
      </w:pPr>
    </w:p>
    <w:p w:rsidR="00625987" w:rsidRDefault="00A26A70"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625987">
        <w:rPr>
          <w:rFonts w:ascii="Times New Roman" w:hAnsi="Times New Roman" w:cs="Times New Roman"/>
          <w:sz w:val="28"/>
          <w:szCs w:val="28"/>
        </w:rPr>
        <w:t xml:space="preserve"> testified about difficulties she has faced in having her own health needs addressed in the Northwest Territories, as well as B’s.  </w:t>
      </w:r>
      <w:r w:rsidR="00FA4A9B">
        <w:rPr>
          <w:rFonts w:ascii="Times New Roman" w:hAnsi="Times New Roman" w:cs="Times New Roman"/>
          <w:sz w:val="28"/>
          <w:szCs w:val="28"/>
        </w:rPr>
        <w:t>B has hearing problems and significant dental issues.</w:t>
      </w:r>
      <w:r w:rsidR="00B2441B">
        <w:rPr>
          <w:rFonts w:ascii="Times New Roman" w:hAnsi="Times New Roman" w:cs="Times New Roman"/>
          <w:sz w:val="28"/>
          <w:szCs w:val="28"/>
        </w:rPr>
        <w:t xml:space="preserve"> </w:t>
      </w:r>
      <w:r w:rsidR="00FA4A9B">
        <w:rPr>
          <w:rFonts w:ascii="Times New Roman" w:hAnsi="Times New Roman" w:cs="Times New Roman"/>
          <w:sz w:val="28"/>
          <w:szCs w:val="28"/>
        </w:rPr>
        <w:t xml:space="preserve"> </w:t>
      </w:r>
      <w:r w:rsidR="00FA775C">
        <w:rPr>
          <w:rFonts w:ascii="Times New Roman" w:hAnsi="Times New Roman" w:cs="Times New Roman"/>
          <w:sz w:val="28"/>
          <w:szCs w:val="28"/>
        </w:rPr>
        <w:t xml:space="preserve">K testified that A has some medical needs as well. </w:t>
      </w:r>
      <w:r w:rsidR="002D38AD">
        <w:rPr>
          <w:rFonts w:ascii="Times New Roman" w:hAnsi="Times New Roman" w:cs="Times New Roman"/>
          <w:sz w:val="28"/>
          <w:szCs w:val="28"/>
        </w:rPr>
        <w:t xml:space="preserve"> </w:t>
      </w:r>
      <w:r w:rsidR="00FA775C">
        <w:rPr>
          <w:rFonts w:ascii="Times New Roman" w:hAnsi="Times New Roman" w:cs="Times New Roman"/>
          <w:sz w:val="28"/>
          <w:szCs w:val="28"/>
        </w:rPr>
        <w:t xml:space="preserve">She feels that moving to Edmonton would allow her to have faster and better access to medical and dental treatment for the children. </w:t>
      </w:r>
    </w:p>
    <w:p w:rsidR="00FA775C" w:rsidRDefault="00FA775C" w:rsidP="00FA775C">
      <w:pPr>
        <w:pStyle w:val="ListParagraph"/>
        <w:spacing w:after="0" w:line="240" w:lineRule="auto"/>
        <w:ind w:left="0"/>
        <w:jc w:val="both"/>
        <w:rPr>
          <w:rFonts w:ascii="Times New Roman" w:hAnsi="Times New Roman" w:cs="Times New Roman"/>
          <w:sz w:val="28"/>
          <w:szCs w:val="28"/>
        </w:rPr>
      </w:pPr>
    </w:p>
    <w:p w:rsidR="00A14E97" w:rsidRDefault="00FA775C"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Respectfully, this is not a material change in circumstances.  There is no evidence that B’s medical issues, or those of the other children, cannot be effectively addressed within the Northwest Territories’ healthcare system</w:t>
      </w:r>
      <w:r w:rsidR="00A14E97">
        <w:rPr>
          <w:rFonts w:ascii="Times New Roman" w:hAnsi="Times New Roman" w:cs="Times New Roman"/>
          <w:sz w:val="28"/>
          <w:szCs w:val="28"/>
        </w:rPr>
        <w:t>, nor is there reliable evidence</w:t>
      </w:r>
      <w:r>
        <w:rPr>
          <w:rFonts w:ascii="Times New Roman" w:hAnsi="Times New Roman" w:cs="Times New Roman"/>
          <w:sz w:val="28"/>
          <w:szCs w:val="28"/>
        </w:rPr>
        <w:t xml:space="preserve"> that the services would be better or faster in Edmonton.  K provided anecdotal evidence about her own navigation of healthcare in Edmonton and suggested that her health issues would not have been resolved so quickly here. </w:t>
      </w:r>
      <w:r w:rsidR="002D38AD">
        <w:rPr>
          <w:rFonts w:ascii="Times New Roman" w:hAnsi="Times New Roman" w:cs="Times New Roman"/>
          <w:sz w:val="28"/>
          <w:szCs w:val="28"/>
        </w:rPr>
        <w:t xml:space="preserve"> </w:t>
      </w:r>
      <w:r>
        <w:rPr>
          <w:rFonts w:ascii="Times New Roman" w:hAnsi="Times New Roman" w:cs="Times New Roman"/>
          <w:sz w:val="28"/>
          <w:szCs w:val="28"/>
        </w:rPr>
        <w:t>She also provided evidence about delays in procedures scheduled for B, which coincided with the public health emergency.</w:t>
      </w:r>
      <w:r w:rsidR="002D38AD">
        <w:rPr>
          <w:rFonts w:ascii="Times New Roman" w:hAnsi="Times New Roman" w:cs="Times New Roman"/>
          <w:sz w:val="28"/>
          <w:szCs w:val="28"/>
        </w:rPr>
        <w:t xml:space="preserve"> </w:t>
      </w:r>
      <w:r>
        <w:rPr>
          <w:rFonts w:ascii="Times New Roman" w:hAnsi="Times New Roman" w:cs="Times New Roman"/>
          <w:sz w:val="28"/>
          <w:szCs w:val="28"/>
        </w:rPr>
        <w:t xml:space="preserve"> That is not evidence upon which I can rely to establish a material change in circumstances.  </w:t>
      </w:r>
    </w:p>
    <w:p w:rsidR="00A14E97" w:rsidRPr="00A14E97" w:rsidRDefault="00A14E97" w:rsidP="00A14E97">
      <w:pPr>
        <w:pStyle w:val="ListParagraph"/>
        <w:rPr>
          <w:rFonts w:ascii="Times New Roman" w:hAnsi="Times New Roman" w:cs="Times New Roman"/>
          <w:sz w:val="28"/>
          <w:szCs w:val="28"/>
        </w:rPr>
      </w:pPr>
    </w:p>
    <w:p w:rsidR="00FA775C" w:rsidRDefault="00A14E97"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Illness and medical conditions are, unfortunately, part of life and it follows that</w:t>
      </w:r>
      <w:r w:rsidR="009C3C55">
        <w:rPr>
          <w:rFonts w:ascii="Times New Roman" w:hAnsi="Times New Roman" w:cs="Times New Roman"/>
          <w:sz w:val="28"/>
          <w:szCs w:val="28"/>
        </w:rPr>
        <w:t>,</w:t>
      </w:r>
      <w:r>
        <w:rPr>
          <w:rFonts w:ascii="Times New Roman" w:hAnsi="Times New Roman" w:cs="Times New Roman"/>
          <w:sz w:val="28"/>
          <w:szCs w:val="28"/>
        </w:rPr>
        <w:t xml:space="preserve"> for the most part, they are foreseeable. </w:t>
      </w:r>
      <w:r w:rsidR="002D38AD">
        <w:rPr>
          <w:rFonts w:ascii="Times New Roman" w:hAnsi="Times New Roman" w:cs="Times New Roman"/>
          <w:sz w:val="28"/>
          <w:szCs w:val="28"/>
        </w:rPr>
        <w:t xml:space="preserve"> </w:t>
      </w:r>
      <w:r>
        <w:rPr>
          <w:rFonts w:ascii="Times New Roman" w:hAnsi="Times New Roman" w:cs="Times New Roman"/>
          <w:sz w:val="28"/>
          <w:szCs w:val="28"/>
        </w:rPr>
        <w:t xml:space="preserve">Had one of the children </w:t>
      </w:r>
      <w:r w:rsidR="000226D3">
        <w:rPr>
          <w:rFonts w:ascii="Times New Roman" w:hAnsi="Times New Roman" w:cs="Times New Roman"/>
          <w:sz w:val="28"/>
          <w:szCs w:val="28"/>
        </w:rPr>
        <w:t xml:space="preserve">developed a </w:t>
      </w:r>
      <w:r>
        <w:rPr>
          <w:rFonts w:ascii="Times New Roman" w:hAnsi="Times New Roman" w:cs="Times New Roman"/>
          <w:sz w:val="28"/>
          <w:szCs w:val="28"/>
        </w:rPr>
        <w:t xml:space="preserve">condition that could not be accommodated in the Northwest Territories, the situation might be different.  </w:t>
      </w:r>
      <w:r w:rsidR="00FA775C">
        <w:rPr>
          <w:rFonts w:ascii="Times New Roman" w:hAnsi="Times New Roman" w:cs="Times New Roman"/>
          <w:sz w:val="28"/>
          <w:szCs w:val="28"/>
        </w:rPr>
        <w:t>Having to wait for specialist clinics to go to Hay River or having to attend medical appointments in Edmonton or Yellowkn</w:t>
      </w:r>
      <w:r>
        <w:rPr>
          <w:rFonts w:ascii="Times New Roman" w:hAnsi="Times New Roman" w:cs="Times New Roman"/>
          <w:sz w:val="28"/>
          <w:szCs w:val="28"/>
        </w:rPr>
        <w:t xml:space="preserve">ife may not </w:t>
      </w:r>
      <w:r w:rsidR="009C3C55">
        <w:rPr>
          <w:rFonts w:ascii="Times New Roman" w:hAnsi="Times New Roman" w:cs="Times New Roman"/>
          <w:sz w:val="28"/>
          <w:szCs w:val="28"/>
        </w:rPr>
        <w:t>be</w:t>
      </w:r>
      <w:r>
        <w:rPr>
          <w:rFonts w:ascii="Times New Roman" w:hAnsi="Times New Roman" w:cs="Times New Roman"/>
          <w:sz w:val="28"/>
          <w:szCs w:val="28"/>
        </w:rPr>
        <w:t xml:space="preserve"> ideal, but there is nothing to indicate it is substantially less effective or less responsi</w:t>
      </w:r>
      <w:r w:rsidR="009C3C55">
        <w:rPr>
          <w:rFonts w:ascii="Times New Roman" w:hAnsi="Times New Roman" w:cs="Times New Roman"/>
          <w:sz w:val="28"/>
          <w:szCs w:val="28"/>
        </w:rPr>
        <w:t>ve</w:t>
      </w:r>
      <w:r>
        <w:rPr>
          <w:rFonts w:ascii="Times New Roman" w:hAnsi="Times New Roman" w:cs="Times New Roman"/>
          <w:sz w:val="28"/>
          <w:szCs w:val="28"/>
        </w:rPr>
        <w:t xml:space="preserve"> to medical needs than what one might find in another jurisdiction. </w:t>
      </w:r>
    </w:p>
    <w:p w:rsidR="00473D69" w:rsidRPr="00473D69" w:rsidRDefault="00473D69" w:rsidP="00473D69">
      <w:pPr>
        <w:pStyle w:val="ListParagraph"/>
        <w:rPr>
          <w:rFonts w:ascii="Times New Roman" w:hAnsi="Times New Roman" w:cs="Times New Roman"/>
          <w:sz w:val="28"/>
          <w:szCs w:val="28"/>
        </w:rPr>
      </w:pPr>
    </w:p>
    <w:p w:rsidR="00473D69" w:rsidRPr="00473D69" w:rsidRDefault="00473D69" w:rsidP="00473D69">
      <w:pPr>
        <w:pStyle w:val="ListParagraph"/>
        <w:spacing w:after="0" w:line="240" w:lineRule="auto"/>
        <w:jc w:val="both"/>
        <w:rPr>
          <w:rFonts w:ascii="Times New Roman" w:hAnsi="Times New Roman" w:cs="Times New Roman"/>
          <w:sz w:val="28"/>
          <w:szCs w:val="28"/>
          <w:u w:val="single"/>
        </w:rPr>
      </w:pPr>
      <w:r w:rsidRPr="00473D69">
        <w:rPr>
          <w:rFonts w:ascii="Times New Roman" w:hAnsi="Times New Roman" w:cs="Times New Roman"/>
          <w:sz w:val="28"/>
          <w:szCs w:val="28"/>
          <w:u w:val="single"/>
        </w:rPr>
        <w:t>f.  A’s desire to attend an art-focused school in Edmonton</w:t>
      </w:r>
    </w:p>
    <w:p w:rsidR="00473D69" w:rsidRPr="00473D69" w:rsidRDefault="00473D69" w:rsidP="00473D69">
      <w:pPr>
        <w:pStyle w:val="ListParagraph"/>
        <w:rPr>
          <w:rFonts w:ascii="Times New Roman" w:hAnsi="Times New Roman" w:cs="Times New Roman"/>
          <w:sz w:val="28"/>
          <w:szCs w:val="28"/>
        </w:rPr>
      </w:pPr>
    </w:p>
    <w:p w:rsidR="00473D69" w:rsidRDefault="00473D69"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 provided evidence about an art-focused public school in Edmonton and the eldest child’s wish to attend it.</w:t>
      </w:r>
      <w:r w:rsidR="00B2441B">
        <w:rPr>
          <w:rFonts w:ascii="Times New Roman" w:hAnsi="Times New Roman" w:cs="Times New Roman"/>
          <w:sz w:val="28"/>
          <w:szCs w:val="28"/>
        </w:rPr>
        <w:t xml:space="preserve"> </w:t>
      </w:r>
      <w:r>
        <w:rPr>
          <w:rFonts w:ascii="Times New Roman" w:hAnsi="Times New Roman" w:cs="Times New Roman"/>
          <w:sz w:val="28"/>
          <w:szCs w:val="28"/>
        </w:rPr>
        <w:t xml:space="preserve"> </w:t>
      </w:r>
      <w:r w:rsidR="00E47616">
        <w:rPr>
          <w:rFonts w:ascii="Times New Roman" w:hAnsi="Times New Roman" w:cs="Times New Roman"/>
          <w:sz w:val="28"/>
          <w:szCs w:val="28"/>
        </w:rPr>
        <w:t xml:space="preserve">There was evidence that A likes to draw and that she has participated in a hand-bell choir in the past. </w:t>
      </w:r>
    </w:p>
    <w:p w:rsidR="00473D69" w:rsidRDefault="00473D69" w:rsidP="00473D69">
      <w:pPr>
        <w:pStyle w:val="ListParagraph"/>
        <w:spacing w:after="0" w:line="240" w:lineRule="auto"/>
        <w:ind w:left="0"/>
        <w:jc w:val="both"/>
        <w:rPr>
          <w:rFonts w:ascii="Times New Roman" w:hAnsi="Times New Roman" w:cs="Times New Roman"/>
          <w:sz w:val="28"/>
          <w:szCs w:val="28"/>
        </w:rPr>
      </w:pPr>
    </w:p>
    <w:p w:rsidR="00473D69" w:rsidRDefault="00FA4A9B"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473D69">
        <w:rPr>
          <w:rFonts w:ascii="Times New Roman" w:hAnsi="Times New Roman" w:cs="Times New Roman"/>
          <w:sz w:val="28"/>
          <w:szCs w:val="28"/>
        </w:rPr>
        <w:t>his is not a material change in circumstances.</w:t>
      </w:r>
      <w:r w:rsidR="00B2441B">
        <w:rPr>
          <w:rFonts w:ascii="Times New Roman" w:hAnsi="Times New Roman" w:cs="Times New Roman"/>
          <w:sz w:val="28"/>
          <w:szCs w:val="28"/>
        </w:rPr>
        <w:t xml:space="preserve"> </w:t>
      </w:r>
      <w:r w:rsidR="00473D69">
        <w:rPr>
          <w:rFonts w:ascii="Times New Roman" w:hAnsi="Times New Roman" w:cs="Times New Roman"/>
          <w:sz w:val="28"/>
          <w:szCs w:val="28"/>
        </w:rPr>
        <w:t xml:space="preserve"> There is no evidence that A, who is currently eleven years old, has displayed artistic talents</w:t>
      </w:r>
      <w:r w:rsidR="00E47616">
        <w:rPr>
          <w:rFonts w:ascii="Times New Roman" w:hAnsi="Times New Roman" w:cs="Times New Roman"/>
          <w:sz w:val="28"/>
          <w:szCs w:val="28"/>
        </w:rPr>
        <w:t xml:space="preserve"> so </w:t>
      </w:r>
      <w:r w:rsidR="00473D69">
        <w:rPr>
          <w:rFonts w:ascii="Times New Roman" w:hAnsi="Times New Roman" w:cs="Times New Roman"/>
          <w:sz w:val="28"/>
          <w:szCs w:val="28"/>
        </w:rPr>
        <w:t xml:space="preserve">significant or profound as to require her to move away and </w:t>
      </w:r>
      <w:r w:rsidR="00E47616">
        <w:rPr>
          <w:rFonts w:ascii="Times New Roman" w:hAnsi="Times New Roman" w:cs="Times New Roman"/>
          <w:sz w:val="28"/>
          <w:szCs w:val="28"/>
        </w:rPr>
        <w:t xml:space="preserve">attend </w:t>
      </w:r>
      <w:r w:rsidR="00473D69">
        <w:rPr>
          <w:rFonts w:ascii="Times New Roman" w:hAnsi="Times New Roman" w:cs="Times New Roman"/>
          <w:sz w:val="28"/>
          <w:szCs w:val="28"/>
        </w:rPr>
        <w:t xml:space="preserve">a specialized school to hone them.  </w:t>
      </w:r>
    </w:p>
    <w:p w:rsidR="000226D3" w:rsidRDefault="000226D3" w:rsidP="00313DAF">
      <w:pPr>
        <w:pStyle w:val="ListParagraph"/>
        <w:spacing w:after="0" w:line="240" w:lineRule="auto"/>
        <w:ind w:left="0"/>
        <w:jc w:val="both"/>
        <w:rPr>
          <w:rFonts w:ascii="Times New Roman" w:hAnsi="Times New Roman" w:cs="Times New Roman"/>
          <w:sz w:val="28"/>
          <w:szCs w:val="28"/>
        </w:rPr>
      </w:pPr>
    </w:p>
    <w:p w:rsidR="00313DAF" w:rsidRPr="00C4315B" w:rsidRDefault="00C4315B" w:rsidP="00313DAF">
      <w:pPr>
        <w:pStyle w:val="ListParagraph"/>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Would moving to Edmonton be in the children’s best interests?</w:t>
      </w:r>
    </w:p>
    <w:p w:rsidR="00BA6FEF" w:rsidRDefault="00BA6FEF" w:rsidP="00BA6FEF">
      <w:pPr>
        <w:pStyle w:val="ListParagraph"/>
        <w:spacing w:after="0" w:line="240" w:lineRule="auto"/>
        <w:ind w:left="0"/>
        <w:jc w:val="both"/>
        <w:rPr>
          <w:rFonts w:ascii="Times New Roman" w:hAnsi="Times New Roman" w:cs="Times New Roman"/>
          <w:sz w:val="28"/>
          <w:szCs w:val="28"/>
        </w:rPr>
      </w:pPr>
    </w:p>
    <w:p w:rsidR="00BA6FEF" w:rsidRDefault="00C4315B"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Given the foregoing, it is not necessary to move to the second step on the analytical framework set out in </w:t>
      </w:r>
      <w:r>
        <w:rPr>
          <w:rFonts w:ascii="Times New Roman" w:hAnsi="Times New Roman" w:cs="Times New Roman"/>
          <w:i/>
          <w:sz w:val="28"/>
          <w:szCs w:val="28"/>
        </w:rPr>
        <w:t xml:space="preserve">Gordon v Goertz.  </w:t>
      </w:r>
      <w:r>
        <w:rPr>
          <w:rFonts w:ascii="Times New Roman" w:hAnsi="Times New Roman" w:cs="Times New Roman"/>
          <w:sz w:val="28"/>
          <w:szCs w:val="28"/>
        </w:rPr>
        <w:t xml:space="preserve">Had I found that any of the changes K put forth were material or that they combined to create a materials change in circumstances, </w:t>
      </w:r>
      <w:r w:rsidR="00FC6519">
        <w:rPr>
          <w:rFonts w:ascii="Times New Roman" w:hAnsi="Times New Roman" w:cs="Times New Roman"/>
          <w:sz w:val="28"/>
          <w:szCs w:val="28"/>
        </w:rPr>
        <w:t xml:space="preserve">however, </w:t>
      </w:r>
      <w:r>
        <w:rPr>
          <w:rFonts w:ascii="Times New Roman" w:hAnsi="Times New Roman" w:cs="Times New Roman"/>
          <w:sz w:val="28"/>
          <w:szCs w:val="28"/>
        </w:rPr>
        <w:t xml:space="preserve">I would not have granted </w:t>
      </w:r>
      <w:r w:rsidR="00FC6519">
        <w:rPr>
          <w:rFonts w:ascii="Times New Roman" w:hAnsi="Times New Roman" w:cs="Times New Roman"/>
          <w:sz w:val="28"/>
          <w:szCs w:val="28"/>
        </w:rPr>
        <w:t>K’s application to vary the CRO for a number of reasons.</w:t>
      </w:r>
    </w:p>
    <w:p w:rsidR="00C4315B" w:rsidRDefault="00C4315B" w:rsidP="00C4315B">
      <w:pPr>
        <w:pStyle w:val="ListParagraph"/>
        <w:spacing w:after="0" w:line="240" w:lineRule="auto"/>
        <w:ind w:left="0"/>
        <w:jc w:val="both"/>
        <w:rPr>
          <w:rFonts w:ascii="Times New Roman" w:hAnsi="Times New Roman" w:cs="Times New Roman"/>
          <w:sz w:val="28"/>
          <w:szCs w:val="28"/>
        </w:rPr>
      </w:pPr>
    </w:p>
    <w:p w:rsidR="00892705" w:rsidRDefault="00C4315B"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Moving the children to Edmonton w</w:t>
      </w:r>
      <w:r w:rsidR="00FC6519">
        <w:rPr>
          <w:rFonts w:ascii="Times New Roman" w:hAnsi="Times New Roman" w:cs="Times New Roman"/>
          <w:sz w:val="28"/>
          <w:szCs w:val="28"/>
        </w:rPr>
        <w:t>ould have a profound effect on D</w:t>
      </w:r>
      <w:r>
        <w:rPr>
          <w:rFonts w:ascii="Times New Roman" w:hAnsi="Times New Roman" w:cs="Times New Roman"/>
          <w:sz w:val="28"/>
          <w:szCs w:val="28"/>
        </w:rPr>
        <w:t>’s ability to see them</w:t>
      </w:r>
      <w:r w:rsidR="00FC6519">
        <w:rPr>
          <w:rFonts w:ascii="Times New Roman" w:hAnsi="Times New Roman" w:cs="Times New Roman"/>
          <w:sz w:val="28"/>
          <w:szCs w:val="28"/>
        </w:rPr>
        <w:t xml:space="preserve"> and to maintain his relationship with each of them</w:t>
      </w:r>
      <w:r>
        <w:rPr>
          <w:rFonts w:ascii="Times New Roman" w:hAnsi="Times New Roman" w:cs="Times New Roman"/>
          <w:sz w:val="28"/>
          <w:szCs w:val="28"/>
        </w:rPr>
        <w:t xml:space="preserve">.  I accept D’s evidence that it takes some nine hours to drive to Edmonton from Hay River.  Given what is known at present about the financial means of the parties, it is reasonable to conclude that flying the children to Hay </w:t>
      </w:r>
      <w:r w:rsidRPr="00FC6519">
        <w:rPr>
          <w:rFonts w:ascii="Times New Roman" w:hAnsi="Times New Roman" w:cs="Times New Roman"/>
          <w:sz w:val="28"/>
          <w:szCs w:val="28"/>
        </w:rPr>
        <w:t xml:space="preserve">River would </w:t>
      </w:r>
      <w:r w:rsidR="00FC6519" w:rsidRPr="00FC6519">
        <w:rPr>
          <w:rFonts w:ascii="Times New Roman" w:hAnsi="Times New Roman" w:cs="Times New Roman"/>
          <w:sz w:val="28"/>
          <w:szCs w:val="28"/>
        </w:rPr>
        <w:t xml:space="preserve">not </w:t>
      </w:r>
      <w:r w:rsidRPr="00FC6519">
        <w:rPr>
          <w:rFonts w:ascii="Times New Roman" w:hAnsi="Times New Roman" w:cs="Times New Roman"/>
          <w:sz w:val="28"/>
          <w:szCs w:val="28"/>
        </w:rPr>
        <w:t>be a viable</w:t>
      </w:r>
      <w:r>
        <w:rPr>
          <w:rFonts w:ascii="Times New Roman" w:hAnsi="Times New Roman" w:cs="Times New Roman"/>
          <w:sz w:val="28"/>
          <w:szCs w:val="28"/>
        </w:rPr>
        <w:t xml:space="preserve"> financial option.  </w:t>
      </w:r>
      <w:r w:rsidR="00892705">
        <w:rPr>
          <w:rFonts w:ascii="Times New Roman" w:hAnsi="Times New Roman" w:cs="Times New Roman"/>
          <w:sz w:val="28"/>
          <w:szCs w:val="28"/>
        </w:rPr>
        <w:t xml:space="preserve">The fact is that they would see him less.  </w:t>
      </w:r>
    </w:p>
    <w:p w:rsidR="00892705" w:rsidRPr="00892705" w:rsidRDefault="00892705" w:rsidP="00892705">
      <w:pPr>
        <w:pStyle w:val="ListParagraph"/>
        <w:rPr>
          <w:rFonts w:ascii="Times New Roman" w:hAnsi="Times New Roman" w:cs="Times New Roman"/>
          <w:sz w:val="28"/>
          <w:szCs w:val="28"/>
        </w:rPr>
      </w:pPr>
    </w:p>
    <w:p w:rsidR="00892705" w:rsidRPr="00FC6519" w:rsidRDefault="00892705" w:rsidP="00FC651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C4315B">
        <w:rPr>
          <w:rFonts w:ascii="Times New Roman" w:hAnsi="Times New Roman" w:cs="Times New Roman"/>
          <w:sz w:val="28"/>
          <w:szCs w:val="28"/>
        </w:rPr>
        <w:t xml:space="preserve">e are in the midst of a pandemic and there is no way to predict when the travel restrictions and self-isolation requirements will be lifted.  If they children went to Hay River from Edmonton, they would be required to self-isolate.  If D traveled from Hay River to Edmonton, he would be required to self-isolate </w:t>
      </w:r>
      <w:r>
        <w:rPr>
          <w:rFonts w:ascii="Times New Roman" w:hAnsi="Times New Roman" w:cs="Times New Roman"/>
          <w:sz w:val="28"/>
          <w:szCs w:val="28"/>
        </w:rPr>
        <w:t xml:space="preserve">upon his return.  </w:t>
      </w:r>
      <w:r w:rsidR="00FC6519">
        <w:rPr>
          <w:rFonts w:ascii="Times New Roman" w:hAnsi="Times New Roman" w:cs="Times New Roman"/>
          <w:sz w:val="28"/>
          <w:szCs w:val="28"/>
        </w:rPr>
        <w:t xml:space="preserve">This would be impractical and would, doubtless, limit the amount of time D could spend with the children. </w:t>
      </w:r>
    </w:p>
    <w:p w:rsidR="00892705" w:rsidRPr="00892705" w:rsidRDefault="00892705" w:rsidP="00892705">
      <w:pPr>
        <w:pStyle w:val="ListParagraph"/>
        <w:rPr>
          <w:rFonts w:ascii="Times New Roman" w:hAnsi="Times New Roman" w:cs="Times New Roman"/>
          <w:sz w:val="28"/>
          <w:szCs w:val="28"/>
        </w:rPr>
      </w:pPr>
    </w:p>
    <w:p w:rsidR="00892705" w:rsidRDefault="00FC6519"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892705">
        <w:rPr>
          <w:rFonts w:ascii="Times New Roman" w:hAnsi="Times New Roman" w:cs="Times New Roman"/>
          <w:sz w:val="28"/>
          <w:szCs w:val="28"/>
        </w:rPr>
        <w:t xml:space="preserve">he children have lived in Hay River all of their lives.  They go to school there, they have friends there, and they have extended family in Hay River with whom they have a close relationship.  Requiring them to move would mean having to establish new friendships and new relationships with teachers, peers and other care providers.  </w:t>
      </w:r>
    </w:p>
    <w:p w:rsidR="00FC6519" w:rsidRPr="00FC6519" w:rsidRDefault="00FC6519" w:rsidP="00FC6519">
      <w:pPr>
        <w:pStyle w:val="ListParagraph"/>
        <w:rPr>
          <w:rFonts w:ascii="Times New Roman" w:hAnsi="Times New Roman" w:cs="Times New Roman"/>
          <w:sz w:val="28"/>
          <w:szCs w:val="28"/>
        </w:rPr>
      </w:pPr>
    </w:p>
    <w:p w:rsidR="00FC6519" w:rsidRPr="00FC6519" w:rsidRDefault="00FC6519" w:rsidP="00FC6519">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Finally, K’s plans for after she moves to Edmonton are vague.  She does not have a job there, nor did her evidence suggest she had applied for anything.  Her plans for housing were also unclear.  Her only evidence was that family friends could likely provide housing for her and the children.  </w:t>
      </w:r>
    </w:p>
    <w:p w:rsidR="000226D3" w:rsidRPr="000226D3" w:rsidRDefault="000226D3" w:rsidP="000226D3">
      <w:pPr>
        <w:pStyle w:val="ListParagraph"/>
        <w:rPr>
          <w:rFonts w:ascii="Times New Roman" w:hAnsi="Times New Roman" w:cs="Times New Roman"/>
          <w:sz w:val="28"/>
          <w:szCs w:val="28"/>
        </w:rPr>
      </w:pPr>
    </w:p>
    <w:p w:rsidR="000226D3" w:rsidRPr="000226D3" w:rsidRDefault="000226D3" w:rsidP="000226D3">
      <w:pPr>
        <w:pStyle w:val="ListParagraph"/>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Contempt application for failure to pay pension proceeds</w:t>
      </w:r>
    </w:p>
    <w:p w:rsidR="000226D3" w:rsidRPr="000226D3" w:rsidRDefault="000226D3" w:rsidP="000226D3">
      <w:pPr>
        <w:pStyle w:val="ListParagraph"/>
        <w:rPr>
          <w:rFonts w:ascii="Times New Roman" w:hAnsi="Times New Roman" w:cs="Times New Roman"/>
          <w:sz w:val="28"/>
          <w:szCs w:val="28"/>
        </w:rPr>
      </w:pPr>
    </w:p>
    <w:p w:rsidR="000226D3" w:rsidRDefault="000226D3" w:rsidP="00625987">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evidence does not establish that D was in contempt of the order directing a transfer of pension proceeds to K. </w:t>
      </w:r>
    </w:p>
    <w:p w:rsidR="005C3C50" w:rsidRDefault="005C3C50" w:rsidP="005C3C50">
      <w:pPr>
        <w:pStyle w:val="ListParagraph"/>
        <w:spacing w:after="0" w:line="240" w:lineRule="auto"/>
        <w:ind w:left="0"/>
        <w:jc w:val="both"/>
        <w:rPr>
          <w:rFonts w:ascii="Times New Roman" w:hAnsi="Times New Roman" w:cs="Times New Roman"/>
          <w:sz w:val="28"/>
          <w:szCs w:val="28"/>
        </w:rPr>
      </w:pPr>
    </w:p>
    <w:p w:rsidR="005C3C50" w:rsidRDefault="000226D3" w:rsidP="005C3C50">
      <w:pPr>
        <w:pStyle w:val="ListParagraph"/>
        <w:numPr>
          <w:ilvl w:val="0"/>
          <w:numId w:val="10"/>
        </w:numPr>
        <w:spacing w:after="0" w:line="240" w:lineRule="auto"/>
        <w:jc w:val="both"/>
        <w:rPr>
          <w:rFonts w:ascii="Times New Roman" w:hAnsi="Times New Roman" w:cs="Times New Roman"/>
          <w:sz w:val="28"/>
          <w:szCs w:val="28"/>
        </w:rPr>
      </w:pPr>
      <w:r w:rsidRPr="005C3C50">
        <w:rPr>
          <w:rFonts w:ascii="Times New Roman" w:hAnsi="Times New Roman" w:cs="Times New Roman"/>
          <w:sz w:val="28"/>
          <w:szCs w:val="28"/>
        </w:rPr>
        <w:t xml:space="preserve">Three elements are required to establish civil contempt:  there must be an order; there must be knowledge of the order; and there must be a breach of the order.  </w:t>
      </w:r>
      <w:r w:rsidRPr="005C3C50">
        <w:rPr>
          <w:rFonts w:ascii="Times New Roman" w:hAnsi="Times New Roman" w:cs="Times New Roman"/>
          <w:sz w:val="28"/>
          <w:szCs w:val="28"/>
        </w:rPr>
        <w:lastRenderedPageBreak/>
        <w:t>These must be established beyond a reasonable doubt.</w:t>
      </w:r>
      <w:r w:rsidR="005C3C50" w:rsidRPr="005C3C50">
        <w:rPr>
          <w:rFonts w:ascii="Times New Roman" w:hAnsi="Times New Roman" w:cs="Times New Roman"/>
          <w:sz w:val="28"/>
          <w:szCs w:val="28"/>
        </w:rPr>
        <w:t xml:space="preserve"> </w:t>
      </w:r>
      <w:r w:rsidR="002D38AD">
        <w:rPr>
          <w:rFonts w:ascii="Times New Roman" w:hAnsi="Times New Roman" w:cs="Times New Roman"/>
          <w:sz w:val="28"/>
          <w:szCs w:val="28"/>
        </w:rPr>
        <w:t xml:space="preserve"> </w:t>
      </w:r>
      <w:r w:rsidR="005C3C50">
        <w:rPr>
          <w:rFonts w:ascii="Times New Roman" w:hAnsi="Times New Roman" w:cs="Times New Roman"/>
          <w:sz w:val="28"/>
          <w:szCs w:val="28"/>
        </w:rPr>
        <w:t>In this case, the first two elements ar</w:t>
      </w:r>
      <w:r w:rsidR="00FC6519">
        <w:rPr>
          <w:rFonts w:ascii="Times New Roman" w:hAnsi="Times New Roman" w:cs="Times New Roman"/>
          <w:sz w:val="28"/>
          <w:szCs w:val="28"/>
        </w:rPr>
        <w:t>e established, but the third is</w:t>
      </w:r>
      <w:r w:rsidR="005C3C50">
        <w:rPr>
          <w:rFonts w:ascii="Times New Roman" w:hAnsi="Times New Roman" w:cs="Times New Roman"/>
          <w:sz w:val="28"/>
          <w:szCs w:val="28"/>
        </w:rPr>
        <w:t xml:space="preserve"> not. </w:t>
      </w:r>
    </w:p>
    <w:p w:rsidR="005C3C50" w:rsidRPr="005C3C50" w:rsidRDefault="005C3C50" w:rsidP="005C3C50">
      <w:pPr>
        <w:pStyle w:val="ListParagraph"/>
        <w:rPr>
          <w:rFonts w:ascii="Times New Roman" w:hAnsi="Times New Roman" w:cs="Times New Roman"/>
          <w:color w:val="000000"/>
          <w:sz w:val="28"/>
          <w:szCs w:val="28"/>
        </w:rPr>
      </w:pPr>
    </w:p>
    <w:p w:rsidR="005C3C50" w:rsidRPr="005C3C50" w:rsidRDefault="005C3C50" w:rsidP="005C3C50">
      <w:pPr>
        <w:pStyle w:val="ListParagraph"/>
        <w:numPr>
          <w:ilvl w:val="0"/>
          <w:numId w:val="10"/>
        </w:numPr>
        <w:spacing w:after="0" w:line="240" w:lineRule="auto"/>
        <w:jc w:val="both"/>
        <w:rPr>
          <w:rFonts w:ascii="Times New Roman" w:hAnsi="Times New Roman" w:cs="Times New Roman"/>
          <w:sz w:val="28"/>
          <w:szCs w:val="28"/>
        </w:rPr>
      </w:pPr>
      <w:r w:rsidRPr="005C3C50">
        <w:rPr>
          <w:rFonts w:ascii="Times New Roman" w:hAnsi="Times New Roman" w:cs="Times New Roman"/>
          <w:color w:val="000000"/>
          <w:sz w:val="28"/>
          <w:szCs w:val="28"/>
        </w:rPr>
        <w:t xml:space="preserve">As noted by Justice Charbonneau (as she was then) in </w:t>
      </w:r>
      <w:r w:rsidRPr="005C3C50">
        <w:rPr>
          <w:rFonts w:ascii="Times New Roman" w:hAnsi="Times New Roman" w:cs="Times New Roman"/>
          <w:i/>
          <w:color w:val="000000"/>
          <w:sz w:val="28"/>
          <w:szCs w:val="28"/>
        </w:rPr>
        <w:t xml:space="preserve">McLeod v Bruno’s Pizza Ltd., </w:t>
      </w:r>
      <w:r w:rsidRPr="005C3C50">
        <w:rPr>
          <w:rFonts w:ascii="Times New Roman" w:hAnsi="Times New Roman" w:cs="Times New Roman"/>
          <w:color w:val="000000"/>
          <w:sz w:val="28"/>
          <w:szCs w:val="28"/>
        </w:rPr>
        <w:t>2007 NWTSC 47, at para 9:</w:t>
      </w:r>
    </w:p>
    <w:p w:rsidR="005C3C50" w:rsidRPr="005C3C50" w:rsidRDefault="005C3C50" w:rsidP="005C3C50">
      <w:pPr>
        <w:pStyle w:val="HTMLPreformatted"/>
        <w:shd w:val="clear" w:color="auto" w:fill="FFFFFF"/>
        <w:rPr>
          <w:rFonts w:ascii="Times New Roman" w:hAnsi="Times New Roman" w:cs="Times New Roman"/>
          <w:color w:val="000000"/>
          <w:sz w:val="28"/>
          <w:szCs w:val="28"/>
        </w:rPr>
      </w:pPr>
    </w:p>
    <w:p w:rsidR="005C3C50" w:rsidRPr="005C3C50" w:rsidRDefault="005C3C50" w:rsidP="005C3C50">
      <w:pPr>
        <w:pStyle w:val="HTMLPreformatted"/>
        <w:shd w:val="clear" w:color="auto" w:fill="FFFFFF"/>
        <w:ind w:left="720" w:right="737"/>
        <w:jc w:val="both"/>
        <w:rPr>
          <w:rFonts w:ascii="Times New Roman" w:hAnsi="Times New Roman" w:cs="Times New Roman"/>
          <w:color w:val="000000"/>
          <w:sz w:val="24"/>
          <w:szCs w:val="24"/>
        </w:rPr>
      </w:pPr>
      <w:r w:rsidRPr="005C3C50">
        <w:rPr>
          <w:rFonts w:ascii="Times New Roman" w:hAnsi="Times New Roman" w:cs="Times New Roman"/>
          <w:color w:val="000000"/>
          <w:sz w:val="24"/>
          <w:szCs w:val="24"/>
        </w:rPr>
        <w:t xml:space="preserve">[. . .] It is not necessary that a deliberate intention to disobey the court order be established.  The breach of the order must be more than accidental or casual, but the intention that must be established is simply the intention to do or not do the act that constitutes the breach of the order. </w:t>
      </w:r>
    </w:p>
    <w:p w:rsidR="005C3C50" w:rsidRPr="00B9062D" w:rsidRDefault="005C3C50" w:rsidP="005C3C50">
      <w:pPr>
        <w:rPr>
          <w:rFonts w:ascii="Times New Roman" w:hAnsi="Times New Roman" w:cs="Times New Roman"/>
          <w:sz w:val="24"/>
          <w:szCs w:val="24"/>
        </w:rPr>
      </w:pPr>
    </w:p>
    <w:p w:rsidR="005C3C50" w:rsidRDefault="00254BB7" w:rsidP="005C3C50">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5C3C50">
        <w:rPr>
          <w:rFonts w:ascii="Times New Roman" w:hAnsi="Times New Roman" w:cs="Times New Roman"/>
          <w:sz w:val="28"/>
          <w:szCs w:val="28"/>
        </w:rPr>
        <w:t xml:space="preserve">he order dealing with property division did not direct D to pay this.  It directed that half the value of the pension be transferred to K pursuant to the </w:t>
      </w:r>
      <w:r w:rsidR="005C3C50">
        <w:rPr>
          <w:rFonts w:ascii="Times New Roman" w:hAnsi="Times New Roman" w:cs="Times New Roman"/>
          <w:i/>
          <w:sz w:val="28"/>
          <w:szCs w:val="28"/>
        </w:rPr>
        <w:t xml:space="preserve">Pension Benefits Standards Act, </w:t>
      </w:r>
      <w:r w:rsidR="005C3C50">
        <w:rPr>
          <w:rFonts w:ascii="Times New Roman" w:hAnsi="Times New Roman" w:cs="Times New Roman"/>
          <w:sz w:val="28"/>
          <w:szCs w:val="28"/>
        </w:rPr>
        <w:t xml:space="preserve">RSC 1985 c 32.  </w:t>
      </w:r>
      <w:r>
        <w:rPr>
          <w:rFonts w:ascii="Times New Roman" w:hAnsi="Times New Roman" w:cs="Times New Roman"/>
          <w:sz w:val="28"/>
          <w:szCs w:val="28"/>
        </w:rPr>
        <w:t>Of course, D had an obligation to do what was required of him to facilitate the transaction, but there is no evidence that he refused or neglected to do so.</w:t>
      </w:r>
      <w:r w:rsidR="002D38AD">
        <w:rPr>
          <w:rFonts w:ascii="Times New Roman" w:hAnsi="Times New Roman" w:cs="Times New Roman"/>
          <w:sz w:val="28"/>
          <w:szCs w:val="28"/>
        </w:rPr>
        <w:t xml:space="preserve"> </w:t>
      </w:r>
      <w:r>
        <w:rPr>
          <w:rFonts w:ascii="Times New Roman" w:hAnsi="Times New Roman" w:cs="Times New Roman"/>
          <w:sz w:val="28"/>
          <w:szCs w:val="28"/>
        </w:rPr>
        <w:t xml:space="preserve"> </w:t>
      </w:r>
      <w:r w:rsidR="005C3C50">
        <w:rPr>
          <w:rFonts w:ascii="Times New Roman" w:hAnsi="Times New Roman" w:cs="Times New Roman"/>
          <w:sz w:val="28"/>
          <w:szCs w:val="28"/>
        </w:rPr>
        <w:t xml:space="preserve">When D was asked about why this was not </w:t>
      </w:r>
      <w:r w:rsidR="00FC6519">
        <w:rPr>
          <w:rFonts w:ascii="Times New Roman" w:hAnsi="Times New Roman" w:cs="Times New Roman"/>
          <w:sz w:val="28"/>
          <w:szCs w:val="28"/>
        </w:rPr>
        <w:t xml:space="preserve">transferred </w:t>
      </w:r>
      <w:r w:rsidR="005C3C50">
        <w:rPr>
          <w:rFonts w:ascii="Times New Roman" w:hAnsi="Times New Roman" w:cs="Times New Roman"/>
          <w:sz w:val="28"/>
          <w:szCs w:val="28"/>
        </w:rPr>
        <w:t xml:space="preserve">to K, he stated that there was an issue with the account numbers between institutions, of which he was unaware.  </w:t>
      </w:r>
      <w:r>
        <w:rPr>
          <w:rFonts w:ascii="Times New Roman" w:hAnsi="Times New Roman" w:cs="Times New Roman"/>
          <w:sz w:val="28"/>
          <w:szCs w:val="28"/>
        </w:rPr>
        <w:t>In the circumstances</w:t>
      </w:r>
      <w:r w:rsidRPr="00FC6519">
        <w:rPr>
          <w:rFonts w:ascii="Times New Roman" w:hAnsi="Times New Roman" w:cs="Times New Roman"/>
          <w:sz w:val="28"/>
          <w:szCs w:val="28"/>
        </w:rPr>
        <w:t xml:space="preserve">, I </w:t>
      </w:r>
      <w:r w:rsidR="00FC6519" w:rsidRPr="00FC6519">
        <w:rPr>
          <w:rFonts w:ascii="Times New Roman" w:hAnsi="Times New Roman" w:cs="Times New Roman"/>
          <w:sz w:val="28"/>
          <w:szCs w:val="28"/>
        </w:rPr>
        <w:t xml:space="preserve">am </w:t>
      </w:r>
      <w:r w:rsidRPr="00FC6519">
        <w:rPr>
          <w:rFonts w:ascii="Times New Roman" w:hAnsi="Times New Roman" w:cs="Times New Roman"/>
          <w:sz w:val="28"/>
          <w:szCs w:val="28"/>
        </w:rPr>
        <w:t>not</w:t>
      </w:r>
      <w:r>
        <w:rPr>
          <w:rFonts w:ascii="Times New Roman" w:hAnsi="Times New Roman" w:cs="Times New Roman"/>
          <w:sz w:val="28"/>
          <w:szCs w:val="28"/>
        </w:rPr>
        <w:t xml:space="preserve"> convinced on any standard that D intended to act</w:t>
      </w:r>
      <w:r w:rsidR="00E47616">
        <w:rPr>
          <w:rFonts w:ascii="Times New Roman" w:hAnsi="Times New Roman" w:cs="Times New Roman"/>
          <w:sz w:val="28"/>
          <w:szCs w:val="28"/>
        </w:rPr>
        <w:t>,</w:t>
      </w:r>
      <w:r>
        <w:rPr>
          <w:rFonts w:ascii="Times New Roman" w:hAnsi="Times New Roman" w:cs="Times New Roman"/>
          <w:sz w:val="28"/>
          <w:szCs w:val="28"/>
        </w:rPr>
        <w:t xml:space="preserve"> or </w:t>
      </w:r>
      <w:r w:rsidR="00E47616">
        <w:rPr>
          <w:rFonts w:ascii="Times New Roman" w:hAnsi="Times New Roman" w:cs="Times New Roman"/>
          <w:sz w:val="28"/>
          <w:szCs w:val="28"/>
        </w:rPr>
        <w:t xml:space="preserve">that he intentionally </w:t>
      </w:r>
      <w:r>
        <w:rPr>
          <w:rFonts w:ascii="Times New Roman" w:hAnsi="Times New Roman" w:cs="Times New Roman"/>
          <w:sz w:val="28"/>
          <w:szCs w:val="28"/>
        </w:rPr>
        <w:t>fail</w:t>
      </w:r>
      <w:r w:rsidR="00E47616">
        <w:rPr>
          <w:rFonts w:ascii="Times New Roman" w:hAnsi="Times New Roman" w:cs="Times New Roman"/>
          <w:sz w:val="28"/>
          <w:szCs w:val="28"/>
        </w:rPr>
        <w:t>ed</w:t>
      </w:r>
      <w:r>
        <w:rPr>
          <w:rFonts w:ascii="Times New Roman" w:hAnsi="Times New Roman" w:cs="Times New Roman"/>
          <w:sz w:val="28"/>
          <w:szCs w:val="28"/>
        </w:rPr>
        <w:t xml:space="preserve"> to act</w:t>
      </w:r>
      <w:r w:rsidR="00E47616">
        <w:rPr>
          <w:rFonts w:ascii="Times New Roman" w:hAnsi="Times New Roman" w:cs="Times New Roman"/>
          <w:sz w:val="28"/>
          <w:szCs w:val="28"/>
        </w:rPr>
        <w:t>,</w:t>
      </w:r>
      <w:r>
        <w:rPr>
          <w:rFonts w:ascii="Times New Roman" w:hAnsi="Times New Roman" w:cs="Times New Roman"/>
          <w:sz w:val="28"/>
          <w:szCs w:val="28"/>
        </w:rPr>
        <w:t xml:space="preserve"> in any </w:t>
      </w:r>
      <w:r w:rsidR="00E47616">
        <w:rPr>
          <w:rFonts w:ascii="Times New Roman" w:hAnsi="Times New Roman" w:cs="Times New Roman"/>
          <w:sz w:val="28"/>
          <w:szCs w:val="28"/>
        </w:rPr>
        <w:t>way</w:t>
      </w:r>
      <w:r>
        <w:rPr>
          <w:rFonts w:ascii="Times New Roman" w:hAnsi="Times New Roman" w:cs="Times New Roman"/>
          <w:sz w:val="28"/>
          <w:szCs w:val="28"/>
        </w:rPr>
        <w:t xml:space="preserve"> that would frustrate the transaction. </w:t>
      </w:r>
      <w:r w:rsidR="002D38AD">
        <w:rPr>
          <w:rFonts w:ascii="Times New Roman" w:hAnsi="Times New Roman" w:cs="Times New Roman"/>
          <w:sz w:val="28"/>
          <w:szCs w:val="28"/>
        </w:rPr>
        <w:t xml:space="preserve"> </w:t>
      </w:r>
      <w:r w:rsidR="005C3C50">
        <w:rPr>
          <w:rFonts w:ascii="Times New Roman" w:hAnsi="Times New Roman" w:cs="Times New Roman"/>
          <w:sz w:val="28"/>
          <w:szCs w:val="28"/>
        </w:rPr>
        <w:t xml:space="preserve">In any event, he testified </w:t>
      </w:r>
      <w:r w:rsidR="00E47616">
        <w:rPr>
          <w:rFonts w:ascii="Times New Roman" w:hAnsi="Times New Roman" w:cs="Times New Roman"/>
          <w:sz w:val="28"/>
          <w:szCs w:val="28"/>
        </w:rPr>
        <w:t xml:space="preserve">at the hearing </w:t>
      </w:r>
      <w:r w:rsidR="005C3C50">
        <w:rPr>
          <w:rFonts w:ascii="Times New Roman" w:hAnsi="Times New Roman" w:cs="Times New Roman"/>
          <w:sz w:val="28"/>
          <w:szCs w:val="28"/>
        </w:rPr>
        <w:t>that he had taken the steps required on his pa</w:t>
      </w:r>
      <w:r w:rsidR="00E47616">
        <w:rPr>
          <w:rFonts w:ascii="Times New Roman" w:hAnsi="Times New Roman" w:cs="Times New Roman"/>
          <w:sz w:val="28"/>
          <w:szCs w:val="28"/>
        </w:rPr>
        <w:t>rt to facilitate the transfer and to his knowledge, it had been effected.</w:t>
      </w:r>
    </w:p>
    <w:p w:rsidR="0081672C" w:rsidRDefault="0081672C" w:rsidP="0081672C">
      <w:pPr>
        <w:pStyle w:val="ListParagraph"/>
        <w:spacing w:after="0" w:line="240" w:lineRule="auto"/>
        <w:ind w:left="0"/>
        <w:jc w:val="both"/>
        <w:rPr>
          <w:rFonts w:ascii="Times New Roman" w:hAnsi="Times New Roman" w:cs="Times New Roman"/>
          <w:sz w:val="28"/>
          <w:szCs w:val="28"/>
        </w:rPr>
      </w:pPr>
    </w:p>
    <w:p w:rsidR="0081672C" w:rsidRPr="0081672C" w:rsidRDefault="00855498" w:rsidP="0081672C">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CONCLUSION</w:t>
      </w:r>
    </w:p>
    <w:p w:rsidR="00254BB7" w:rsidRDefault="00254BB7" w:rsidP="00254BB7">
      <w:pPr>
        <w:pStyle w:val="ListParagraph"/>
        <w:spacing w:after="0" w:line="240" w:lineRule="auto"/>
        <w:ind w:left="0"/>
        <w:jc w:val="both"/>
        <w:rPr>
          <w:rFonts w:ascii="Times New Roman" w:hAnsi="Times New Roman" w:cs="Times New Roman"/>
          <w:sz w:val="28"/>
          <w:szCs w:val="28"/>
        </w:rPr>
      </w:pPr>
    </w:p>
    <w:p w:rsidR="007D59CC" w:rsidRDefault="0040107E" w:rsidP="0040107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For the foregoing reasons, K’s applications to vary the CRO and to have the Court find D in contempt of the property division order are dismissed. </w:t>
      </w:r>
    </w:p>
    <w:p w:rsidR="0040107E" w:rsidRDefault="0040107E" w:rsidP="0040107E">
      <w:pPr>
        <w:pStyle w:val="ListParagraph"/>
        <w:spacing w:after="0" w:line="240" w:lineRule="auto"/>
        <w:ind w:left="0"/>
        <w:jc w:val="both"/>
        <w:rPr>
          <w:rFonts w:ascii="Times New Roman" w:hAnsi="Times New Roman" w:cs="Times New Roman"/>
          <w:sz w:val="28"/>
          <w:szCs w:val="28"/>
        </w:rPr>
      </w:pPr>
    </w:p>
    <w:p w:rsidR="0040107E" w:rsidRPr="0040107E" w:rsidRDefault="0040107E" w:rsidP="0040107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Being the successful party, D is entitled to costs</w:t>
      </w:r>
      <w:r w:rsidR="00E47616">
        <w:rPr>
          <w:rFonts w:ascii="Times New Roman" w:hAnsi="Times New Roman" w:cs="Times New Roman"/>
          <w:sz w:val="28"/>
          <w:szCs w:val="28"/>
        </w:rPr>
        <w:t xml:space="preserve">. </w:t>
      </w:r>
      <w:r>
        <w:rPr>
          <w:rFonts w:ascii="Times New Roman" w:hAnsi="Times New Roman" w:cs="Times New Roman"/>
          <w:sz w:val="28"/>
          <w:szCs w:val="28"/>
        </w:rPr>
        <w:t xml:space="preserve"> If counsel wish to make further submissions on the scale of costs, they may seek a date from the Clerk to do so within ten days of these reasons being filed.  </w:t>
      </w:r>
      <w:r w:rsidR="00E47616">
        <w:rPr>
          <w:rFonts w:ascii="Times New Roman" w:hAnsi="Times New Roman" w:cs="Times New Roman"/>
          <w:sz w:val="28"/>
          <w:szCs w:val="28"/>
        </w:rPr>
        <w:t>Otherwise, D may submit a Bill of Costs on a party-and-party basis.</w:t>
      </w:r>
    </w:p>
    <w:p w:rsidR="007D59CC" w:rsidRPr="008C726D" w:rsidRDefault="007D59CC" w:rsidP="008C726D">
      <w:pPr>
        <w:spacing w:after="0" w:line="240" w:lineRule="auto"/>
        <w:jc w:val="both"/>
        <w:rPr>
          <w:rFonts w:ascii="Times New Roman" w:hAnsi="Times New Roman" w:cs="Times New Roman"/>
          <w:b/>
          <w:sz w:val="28"/>
          <w:szCs w:val="28"/>
        </w:rPr>
      </w:pPr>
    </w:p>
    <w:p w:rsidR="007D59CC" w:rsidRPr="008B5540" w:rsidRDefault="008B5540" w:rsidP="008B5540">
      <w:pPr>
        <w:pStyle w:val="ListParagraph"/>
        <w:spacing w:after="0" w:line="240" w:lineRule="auto"/>
        <w:ind w:left="648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“K.M. </w:t>
      </w:r>
      <w:proofErr w:type="spellStart"/>
      <w:r>
        <w:rPr>
          <w:rFonts w:ascii="Times New Roman" w:hAnsi="Times New Roman" w:cs="Times New Roman"/>
          <w:sz w:val="28"/>
          <w:szCs w:val="28"/>
          <w:u w:val="single"/>
        </w:rPr>
        <w:t>Shaner</w:t>
      </w:r>
      <w:proofErr w:type="spellEnd"/>
      <w:r>
        <w:rPr>
          <w:rFonts w:ascii="Times New Roman" w:hAnsi="Times New Roman" w:cs="Times New Roman"/>
          <w:sz w:val="28"/>
          <w:szCs w:val="28"/>
          <w:u w:val="single"/>
        </w:rPr>
        <w:t>”</w:t>
      </w:r>
    </w:p>
    <w:p w:rsidR="008444D4" w:rsidRPr="008444D4" w:rsidRDefault="008444D4" w:rsidP="008444D4">
      <w:pPr>
        <w:pStyle w:val="ListParagraph"/>
        <w:rPr>
          <w:rFonts w:ascii="Times New Roman" w:hAnsi="Times New Roman" w:cs="Times New Roman"/>
          <w:sz w:val="28"/>
          <w:szCs w:val="28"/>
        </w:rPr>
      </w:pPr>
    </w:p>
    <w:p w:rsidR="009C63B5" w:rsidRPr="0032647A" w:rsidRDefault="009C63B5" w:rsidP="00455003">
      <w:pPr>
        <w:pStyle w:val="ListParagraph"/>
        <w:spacing w:after="0" w:line="240" w:lineRule="auto"/>
        <w:ind w:left="0"/>
        <w:jc w:val="both"/>
        <w:rPr>
          <w:rFonts w:ascii="Times New Roman" w:hAnsi="Times New Roman" w:cs="Times New Roman"/>
          <w:sz w:val="28"/>
          <w:szCs w:val="28"/>
        </w:rPr>
      </w:pPr>
    </w:p>
    <w:p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r w:rsidR="008F71FF">
        <w:rPr>
          <w:rFonts w:ascii="Times New Roman" w:hAnsi="Times New Roman" w:cs="Times New Roman"/>
          <w:sz w:val="28"/>
          <w:szCs w:val="28"/>
        </w:rPr>
        <w:t>Shaner</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455003">
      <w:pPr>
        <w:spacing w:after="0" w:line="240" w:lineRule="auto"/>
        <w:rPr>
          <w:rFonts w:ascii="Times New Roman" w:hAnsi="Times New Roman" w:cs="Times New Roman"/>
          <w:sz w:val="28"/>
          <w:szCs w:val="28"/>
        </w:rPr>
      </w:pP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lastRenderedPageBreak/>
        <w:t>Dated at Yellowknife, NT, this</w:t>
      </w:r>
    </w:p>
    <w:p w:rsidR="00455003" w:rsidRPr="00455003" w:rsidRDefault="00DE680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DE680F">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40107E">
        <w:rPr>
          <w:rFonts w:ascii="Times New Roman" w:hAnsi="Times New Roman" w:cs="Times New Roman"/>
          <w:sz w:val="28"/>
          <w:szCs w:val="28"/>
        </w:rPr>
        <w:t xml:space="preserve"> October</w:t>
      </w:r>
      <w:r w:rsidR="003E5BBA">
        <w:rPr>
          <w:rFonts w:ascii="Times New Roman" w:hAnsi="Times New Roman" w:cs="Times New Roman"/>
          <w:sz w:val="28"/>
          <w:szCs w:val="28"/>
        </w:rPr>
        <w:t xml:space="preserve"> 2020</w:t>
      </w:r>
    </w:p>
    <w:p w:rsidR="00455003" w:rsidRPr="00455003" w:rsidRDefault="00455003" w:rsidP="00455003">
      <w:pPr>
        <w:spacing w:after="0" w:line="240" w:lineRule="auto"/>
        <w:rPr>
          <w:rFonts w:ascii="Times New Roman" w:hAnsi="Times New Roman" w:cs="Times New Roman"/>
          <w:sz w:val="28"/>
          <w:szCs w:val="28"/>
        </w:rPr>
      </w:pPr>
    </w:p>
    <w:p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FD2D6D">
        <w:rPr>
          <w:rFonts w:ascii="Times New Roman" w:hAnsi="Times New Roman" w:cs="Times New Roman"/>
          <w:sz w:val="28"/>
          <w:szCs w:val="28"/>
        </w:rPr>
        <w:t>PetitionerApplicant</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A36735">
        <w:rPr>
          <w:rFonts w:ascii="Times New Roman" w:hAnsi="Times New Roman" w:cs="Times New Roman"/>
          <w:sz w:val="28"/>
          <w:szCs w:val="28"/>
        </w:rPr>
        <w:tab/>
      </w:r>
      <w:r w:rsidR="00A36735">
        <w:rPr>
          <w:rFonts w:ascii="Times New Roman" w:hAnsi="Times New Roman" w:cs="Times New Roman"/>
          <w:sz w:val="28"/>
          <w:szCs w:val="28"/>
        </w:rPr>
        <w:tab/>
      </w:r>
      <w:r w:rsidR="00FD2D6D">
        <w:rPr>
          <w:rFonts w:ascii="Times New Roman" w:hAnsi="Times New Roman" w:cs="Times New Roman"/>
          <w:sz w:val="28"/>
          <w:szCs w:val="28"/>
        </w:rPr>
        <w:tab/>
        <w:t>Sukhmanpreet Dhindsa</w:t>
      </w:r>
    </w:p>
    <w:p w:rsidR="009A7BE9" w:rsidRPr="00455003" w:rsidRDefault="009A7BE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DA1C18"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w:t>
      </w:r>
      <w:r w:rsidR="008F443A">
        <w:rPr>
          <w:rFonts w:ascii="Times New Roman" w:hAnsi="Times New Roman" w:cs="Times New Roman"/>
          <w:sz w:val="28"/>
          <w:szCs w:val="28"/>
        </w:rPr>
        <w:t>or the Respondent</w:t>
      </w:r>
      <w:r w:rsidR="00A36735">
        <w:rPr>
          <w:rFonts w:ascii="Times New Roman" w:hAnsi="Times New Roman" w:cs="Times New Roman"/>
          <w:sz w:val="28"/>
          <w:szCs w:val="28"/>
        </w:rPr>
        <w:t>:</w:t>
      </w:r>
      <w:r w:rsidR="00A36735">
        <w:rPr>
          <w:rFonts w:ascii="Times New Roman" w:hAnsi="Times New Roman" w:cs="Times New Roman"/>
          <w:sz w:val="28"/>
          <w:szCs w:val="28"/>
        </w:rPr>
        <w:tab/>
      </w:r>
      <w:r w:rsidR="00A36735">
        <w:rPr>
          <w:rFonts w:ascii="Times New Roman" w:hAnsi="Times New Roman" w:cs="Times New Roman"/>
          <w:sz w:val="28"/>
          <w:szCs w:val="28"/>
        </w:rPr>
        <w:tab/>
      </w:r>
      <w:r w:rsidR="00464EA6">
        <w:rPr>
          <w:rFonts w:ascii="Times New Roman" w:hAnsi="Times New Roman" w:cs="Times New Roman"/>
          <w:sz w:val="28"/>
          <w:szCs w:val="28"/>
        </w:rPr>
        <w:tab/>
      </w:r>
      <w:r w:rsidR="00464EA6">
        <w:rPr>
          <w:rFonts w:ascii="Times New Roman" w:hAnsi="Times New Roman" w:cs="Times New Roman"/>
          <w:sz w:val="28"/>
          <w:szCs w:val="28"/>
        </w:rPr>
        <w:tab/>
      </w:r>
      <w:r w:rsidR="00FD2D6D">
        <w:rPr>
          <w:rFonts w:ascii="Times New Roman" w:hAnsi="Times New Roman" w:cs="Times New Roman"/>
          <w:sz w:val="28"/>
          <w:szCs w:val="28"/>
        </w:rPr>
        <w:tab/>
        <w:t>Gabriel Byatt</w:t>
      </w:r>
    </w:p>
    <w:p w:rsidR="00106962" w:rsidRDefault="00707EAE">
      <w:pPr>
        <w:rPr>
          <w:rFonts w:ascii="Times New Roman" w:hAnsi="Times New Roman" w:cs="Times New Roman"/>
          <w:sz w:val="28"/>
          <w:szCs w:val="28"/>
        </w:rPr>
        <w:sectPr w:rsidR="00106962" w:rsidSect="008C09DB">
          <w:headerReference w:type="default" r:id="rId9"/>
          <w:headerReference w:type="first" r:id="rId10"/>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rsidR="00C403EB" w:rsidRDefault="00C403EB" w:rsidP="00C403EB">
      <w:pPr>
        <w:jc w:val="center"/>
        <w:rPr>
          <w:rFonts w:ascii="Times New Roman" w:hAnsi="Times New Roman" w:cs="Times New Roman"/>
          <w:sz w:val="28"/>
          <w:szCs w:val="28"/>
        </w:rPr>
      </w:pPr>
    </w:p>
    <w:p w:rsidR="00C403EB" w:rsidRDefault="00C403EB" w:rsidP="00C403EB">
      <w:pPr>
        <w:jc w:val="center"/>
        <w:rPr>
          <w:rFonts w:ascii="Times New Roman" w:hAnsi="Times New Roman" w:cs="Times New Roman"/>
          <w:b/>
          <w:sz w:val="28"/>
          <w:szCs w:val="28"/>
        </w:rPr>
      </w:pPr>
      <w:r>
        <w:rPr>
          <w:rFonts w:ascii="Times New Roman" w:hAnsi="Times New Roman" w:cs="Times New Roman"/>
          <w:b/>
          <w:sz w:val="28"/>
          <w:szCs w:val="28"/>
        </w:rPr>
        <w:t xml:space="preserve">Corrigendum of the Memorandum of Judgment </w:t>
      </w:r>
    </w:p>
    <w:p w:rsidR="00C403EB" w:rsidRDefault="00C403EB" w:rsidP="00C403EB">
      <w:pPr>
        <w:jc w:val="center"/>
        <w:rPr>
          <w:rFonts w:ascii="Times New Roman" w:hAnsi="Times New Roman" w:cs="Times New Roman"/>
          <w:b/>
          <w:sz w:val="28"/>
          <w:szCs w:val="28"/>
        </w:rPr>
      </w:pPr>
      <w:proofErr w:type="gramStart"/>
      <w:r>
        <w:rPr>
          <w:rFonts w:ascii="Times New Roman" w:hAnsi="Times New Roman" w:cs="Times New Roman"/>
          <w:b/>
          <w:sz w:val="28"/>
          <w:szCs w:val="28"/>
        </w:rPr>
        <w:t>of</w:t>
      </w:r>
      <w:proofErr w:type="gramEnd"/>
    </w:p>
    <w:p w:rsidR="00C403EB" w:rsidRDefault="00C403EB" w:rsidP="00C403EB">
      <w:pPr>
        <w:jc w:val="center"/>
        <w:rPr>
          <w:rFonts w:ascii="Times New Roman" w:hAnsi="Times New Roman" w:cs="Times New Roman"/>
          <w:b/>
          <w:sz w:val="28"/>
          <w:szCs w:val="28"/>
        </w:rPr>
      </w:pPr>
      <w:r>
        <w:rPr>
          <w:rFonts w:ascii="Times New Roman" w:hAnsi="Times New Roman" w:cs="Times New Roman"/>
          <w:b/>
          <w:sz w:val="28"/>
          <w:szCs w:val="28"/>
        </w:rPr>
        <w:t xml:space="preserve">The Honourable Justice K.M. </w:t>
      </w:r>
      <w:proofErr w:type="spellStart"/>
      <w:r>
        <w:rPr>
          <w:rFonts w:ascii="Times New Roman" w:hAnsi="Times New Roman" w:cs="Times New Roman"/>
          <w:b/>
          <w:sz w:val="28"/>
          <w:szCs w:val="28"/>
        </w:rPr>
        <w:t>Shaner</w:t>
      </w:r>
      <w:proofErr w:type="spellEnd"/>
    </w:p>
    <w:p w:rsidR="001323F0" w:rsidRDefault="001323F0" w:rsidP="00C403EB">
      <w:pPr>
        <w:jc w:val="center"/>
        <w:rPr>
          <w:rFonts w:ascii="Times New Roman" w:hAnsi="Times New Roman" w:cs="Times New Roman"/>
          <w:b/>
          <w:sz w:val="28"/>
          <w:szCs w:val="28"/>
        </w:rPr>
      </w:pPr>
    </w:p>
    <w:p w:rsidR="001323F0" w:rsidRPr="00E91056" w:rsidRDefault="00E91056" w:rsidP="001323F0">
      <w:pPr>
        <w:pStyle w:val="ListParagraph"/>
        <w:numPr>
          <w:ilvl w:val="0"/>
          <w:numId w:val="25"/>
        </w:numPr>
        <w:rPr>
          <w:rFonts w:ascii="Times New Roman" w:hAnsi="Times New Roman" w:cs="Times New Roman"/>
          <w:b/>
          <w:sz w:val="28"/>
          <w:szCs w:val="28"/>
        </w:rPr>
      </w:pPr>
      <w:r>
        <w:rPr>
          <w:rFonts w:ascii="Times New Roman" w:hAnsi="Times New Roman" w:cs="Times New Roman"/>
          <w:sz w:val="28"/>
          <w:szCs w:val="28"/>
        </w:rPr>
        <w:t>An error occurred in Paragraph [21]</w:t>
      </w:r>
    </w:p>
    <w:p w:rsidR="00E91056" w:rsidRDefault="00E91056" w:rsidP="00E91056">
      <w:pPr>
        <w:pStyle w:val="ListParagraph"/>
        <w:rPr>
          <w:rFonts w:ascii="Times New Roman" w:hAnsi="Times New Roman" w:cs="Times New Roman"/>
          <w:sz w:val="28"/>
          <w:szCs w:val="28"/>
        </w:rPr>
      </w:pPr>
    </w:p>
    <w:p w:rsidR="00E91056" w:rsidRDefault="00E91056" w:rsidP="00E91056">
      <w:pPr>
        <w:pStyle w:val="ListParagraph"/>
        <w:rPr>
          <w:rFonts w:ascii="Times New Roman" w:hAnsi="Times New Roman" w:cs="Times New Roman"/>
          <w:sz w:val="28"/>
          <w:szCs w:val="28"/>
        </w:rPr>
      </w:pPr>
      <w:r>
        <w:rPr>
          <w:rFonts w:ascii="Times New Roman" w:hAnsi="Times New Roman" w:cs="Times New Roman"/>
          <w:sz w:val="28"/>
          <w:szCs w:val="28"/>
        </w:rPr>
        <w:t>Paragraph [21] reads:</w:t>
      </w:r>
    </w:p>
    <w:p w:rsidR="00E91056" w:rsidRDefault="00E91056" w:rsidP="00E91056">
      <w:pPr>
        <w:pStyle w:val="ListParagraph"/>
        <w:rPr>
          <w:rFonts w:ascii="Times New Roman" w:hAnsi="Times New Roman" w:cs="Times New Roman"/>
          <w:sz w:val="28"/>
          <w:szCs w:val="28"/>
        </w:rPr>
      </w:pPr>
    </w:p>
    <w:p w:rsidR="00E91056" w:rsidRDefault="00E91056" w:rsidP="00E91056">
      <w:pPr>
        <w:pStyle w:val="ListParagrap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K</w:t>
      </w:r>
      <w:proofErr w:type="gramEnd"/>
      <w:r>
        <w:rPr>
          <w:rFonts w:ascii="Times New Roman" w:hAnsi="Times New Roman" w:cs="Times New Roman"/>
          <w:sz w:val="28"/>
          <w:szCs w:val="28"/>
        </w:rPr>
        <w:t xml:space="preserve"> points to two cases in support of her position, namely </w:t>
      </w:r>
      <w:proofErr w:type="spellStart"/>
      <w:r>
        <w:rPr>
          <w:rFonts w:ascii="Times New Roman" w:hAnsi="Times New Roman" w:cs="Times New Roman"/>
          <w:i/>
          <w:sz w:val="28"/>
          <w:szCs w:val="28"/>
        </w:rPr>
        <w:t>Zinck</w:t>
      </w:r>
      <w:proofErr w:type="spellEnd"/>
      <w:r>
        <w:rPr>
          <w:rFonts w:ascii="Times New Roman" w:hAnsi="Times New Roman" w:cs="Times New Roman"/>
          <w:i/>
          <w:sz w:val="28"/>
          <w:szCs w:val="28"/>
        </w:rPr>
        <w:t xml:space="preserve"> v Fraser, </w:t>
      </w:r>
      <w:r w:rsidRPr="00E91056">
        <w:rPr>
          <w:rFonts w:ascii="Times New Roman" w:hAnsi="Times New Roman" w:cs="Times New Roman"/>
          <w:b/>
          <w:sz w:val="28"/>
          <w:szCs w:val="28"/>
          <w:u w:val="single"/>
        </w:rPr>
        <w:t>2005</w:t>
      </w:r>
      <w:r>
        <w:rPr>
          <w:rFonts w:ascii="Times New Roman" w:hAnsi="Times New Roman" w:cs="Times New Roman"/>
          <w:sz w:val="28"/>
          <w:szCs w:val="28"/>
        </w:rPr>
        <w:t xml:space="preserve"> NSCA 14 (…)</w:t>
      </w:r>
    </w:p>
    <w:p w:rsidR="00E91056" w:rsidRDefault="00E91056" w:rsidP="00E91056">
      <w:pPr>
        <w:pStyle w:val="ListParagraph"/>
        <w:rPr>
          <w:rFonts w:ascii="Times New Roman" w:hAnsi="Times New Roman" w:cs="Times New Roman"/>
          <w:sz w:val="28"/>
          <w:szCs w:val="28"/>
        </w:rPr>
      </w:pPr>
    </w:p>
    <w:p w:rsidR="00E91056" w:rsidRDefault="00E91056" w:rsidP="00E91056">
      <w:pPr>
        <w:pStyle w:val="ListParagraph"/>
        <w:rPr>
          <w:rFonts w:ascii="Times New Roman" w:hAnsi="Times New Roman" w:cs="Times New Roman"/>
          <w:sz w:val="28"/>
          <w:szCs w:val="28"/>
        </w:rPr>
      </w:pPr>
      <w:r>
        <w:rPr>
          <w:rFonts w:ascii="Times New Roman" w:hAnsi="Times New Roman" w:cs="Times New Roman"/>
          <w:sz w:val="28"/>
          <w:szCs w:val="28"/>
        </w:rPr>
        <w:t>Paragraph [21] has been amended to read:</w:t>
      </w:r>
    </w:p>
    <w:p w:rsidR="00E91056" w:rsidRDefault="00E91056" w:rsidP="00E91056">
      <w:pPr>
        <w:pStyle w:val="ListParagraph"/>
        <w:rPr>
          <w:rFonts w:ascii="Times New Roman" w:hAnsi="Times New Roman" w:cs="Times New Roman"/>
          <w:sz w:val="28"/>
          <w:szCs w:val="28"/>
        </w:rPr>
      </w:pPr>
    </w:p>
    <w:p w:rsidR="00E91056" w:rsidRDefault="00E91056" w:rsidP="00E91056">
      <w:pPr>
        <w:pStyle w:val="ListParagraph"/>
        <w:rPr>
          <w:rFonts w:ascii="Times New Roman" w:hAnsi="Times New Roman" w:cs="Times New Roman"/>
          <w:sz w:val="28"/>
          <w:szCs w:val="28"/>
        </w:rPr>
      </w:pPr>
      <w:r w:rsidRPr="00DD2243">
        <w:rPr>
          <w:rFonts w:ascii="Times New Roman" w:hAnsi="Times New Roman" w:cs="Times New Roman"/>
          <w:sz w:val="28"/>
          <w:szCs w:val="28"/>
        </w:rPr>
        <w:t>[21</w:t>
      </w:r>
      <w:proofErr w:type="gramStart"/>
      <w:r w:rsidRPr="00DD2243">
        <w:rPr>
          <w:rFonts w:ascii="Times New Roman" w:hAnsi="Times New Roman" w:cs="Times New Roman"/>
          <w:sz w:val="28"/>
          <w:szCs w:val="28"/>
        </w:rPr>
        <w:t xml:space="preserve">]  </w:t>
      </w:r>
      <w:r w:rsidRPr="00E91056">
        <w:rPr>
          <w:rFonts w:ascii="Times New Roman" w:hAnsi="Times New Roman" w:cs="Times New Roman"/>
          <w:sz w:val="28"/>
          <w:szCs w:val="28"/>
        </w:rPr>
        <w:t>K</w:t>
      </w:r>
      <w:proofErr w:type="gramEnd"/>
      <w:r w:rsidRPr="00E91056">
        <w:rPr>
          <w:rFonts w:ascii="Times New Roman" w:hAnsi="Times New Roman" w:cs="Times New Roman"/>
          <w:sz w:val="28"/>
          <w:szCs w:val="28"/>
        </w:rPr>
        <w:t xml:space="preserve"> points to two cases in support of her position, namely </w:t>
      </w:r>
      <w:proofErr w:type="spellStart"/>
      <w:r w:rsidRPr="00E91056">
        <w:rPr>
          <w:rFonts w:ascii="Times New Roman" w:hAnsi="Times New Roman" w:cs="Times New Roman"/>
          <w:i/>
          <w:sz w:val="28"/>
          <w:szCs w:val="28"/>
        </w:rPr>
        <w:t>Zinck</w:t>
      </w:r>
      <w:proofErr w:type="spellEnd"/>
      <w:r w:rsidRPr="00E91056">
        <w:rPr>
          <w:rFonts w:ascii="Times New Roman" w:hAnsi="Times New Roman" w:cs="Times New Roman"/>
          <w:i/>
          <w:sz w:val="28"/>
          <w:szCs w:val="28"/>
        </w:rPr>
        <w:t xml:space="preserve"> v Fraser</w:t>
      </w:r>
      <w:r>
        <w:rPr>
          <w:rFonts w:ascii="Times New Roman" w:hAnsi="Times New Roman" w:cs="Times New Roman"/>
          <w:sz w:val="28"/>
          <w:szCs w:val="28"/>
        </w:rPr>
        <w:t xml:space="preserve">, </w:t>
      </w:r>
      <w:r w:rsidRPr="00E91056">
        <w:rPr>
          <w:rFonts w:ascii="Times New Roman" w:hAnsi="Times New Roman" w:cs="Times New Roman"/>
          <w:b/>
          <w:sz w:val="28"/>
          <w:szCs w:val="28"/>
          <w:u w:val="single"/>
        </w:rPr>
        <w:t>2006</w:t>
      </w:r>
      <w:r w:rsidRPr="00E91056">
        <w:rPr>
          <w:rFonts w:ascii="Times New Roman" w:hAnsi="Times New Roman" w:cs="Times New Roman"/>
          <w:sz w:val="28"/>
          <w:szCs w:val="28"/>
        </w:rPr>
        <w:t xml:space="preserve"> NSCA 14 (…)</w:t>
      </w:r>
    </w:p>
    <w:p w:rsidR="005828A5" w:rsidRPr="00E91056" w:rsidRDefault="005828A5" w:rsidP="00E91056">
      <w:pPr>
        <w:pStyle w:val="ListParagraph"/>
        <w:rPr>
          <w:rFonts w:ascii="Times New Roman" w:hAnsi="Times New Roman" w:cs="Times New Roman"/>
          <w:sz w:val="28"/>
          <w:szCs w:val="28"/>
        </w:rPr>
      </w:pPr>
    </w:p>
    <w:p w:rsidR="00E91056" w:rsidRDefault="005828A5" w:rsidP="005828A5">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The citation has been amended to read:</w:t>
      </w:r>
    </w:p>
    <w:p w:rsidR="005828A5" w:rsidRDefault="005828A5" w:rsidP="005828A5">
      <w:pPr>
        <w:pStyle w:val="ListParagraph"/>
        <w:rPr>
          <w:rFonts w:ascii="Times New Roman" w:hAnsi="Times New Roman" w:cs="Times New Roman"/>
          <w:sz w:val="28"/>
          <w:szCs w:val="28"/>
        </w:rPr>
      </w:pPr>
      <w:bookmarkStart w:id="3" w:name="_GoBack"/>
      <w:bookmarkEnd w:id="3"/>
    </w:p>
    <w:p w:rsidR="005828A5" w:rsidRPr="005828A5" w:rsidRDefault="005828A5" w:rsidP="005828A5">
      <w:pPr>
        <w:spacing w:after="0" w:line="240" w:lineRule="auto"/>
        <w:ind w:firstLine="720"/>
        <w:rPr>
          <w:rFonts w:ascii="Times New Roman" w:hAnsi="Times New Roman" w:cs="Times New Roman"/>
          <w:sz w:val="28"/>
          <w:szCs w:val="28"/>
        </w:rPr>
      </w:pPr>
      <w:proofErr w:type="gramStart"/>
      <w:r w:rsidRPr="005828A5">
        <w:rPr>
          <w:rFonts w:ascii="Times New Roman" w:hAnsi="Times New Roman" w:cs="Times New Roman"/>
          <w:i/>
          <w:sz w:val="28"/>
          <w:szCs w:val="28"/>
        </w:rPr>
        <w:t>J(</w:t>
      </w:r>
      <w:proofErr w:type="gramEnd"/>
      <w:r w:rsidRPr="005828A5">
        <w:rPr>
          <w:rFonts w:ascii="Times New Roman" w:hAnsi="Times New Roman" w:cs="Times New Roman"/>
          <w:i/>
          <w:sz w:val="28"/>
          <w:szCs w:val="28"/>
        </w:rPr>
        <w:t xml:space="preserve">K) v J(D), </w:t>
      </w:r>
      <w:r w:rsidRPr="005828A5">
        <w:rPr>
          <w:rFonts w:ascii="Times New Roman" w:hAnsi="Times New Roman" w:cs="Times New Roman"/>
          <w:sz w:val="28"/>
          <w:szCs w:val="28"/>
        </w:rPr>
        <w:t>2020 NWTSC 44.cor 1</w:t>
      </w:r>
    </w:p>
    <w:p w:rsidR="005828A5" w:rsidRPr="00E91056" w:rsidRDefault="005828A5" w:rsidP="005828A5">
      <w:pPr>
        <w:pStyle w:val="ListParagraph"/>
        <w:rPr>
          <w:rFonts w:ascii="Times New Roman" w:hAnsi="Times New Roman" w:cs="Times New Roman"/>
          <w:sz w:val="28"/>
          <w:szCs w:val="28"/>
        </w:rPr>
      </w:pPr>
    </w:p>
    <w:p w:rsidR="001323F0" w:rsidRDefault="001323F0" w:rsidP="001323F0">
      <w:pPr>
        <w:rPr>
          <w:rFonts w:ascii="Times New Roman" w:hAnsi="Times New Roman" w:cs="Times New Roman"/>
          <w:b/>
          <w:sz w:val="28"/>
          <w:szCs w:val="28"/>
        </w:rPr>
      </w:pPr>
    </w:p>
    <w:p w:rsidR="001323F0" w:rsidRPr="001323F0" w:rsidRDefault="001323F0" w:rsidP="001323F0">
      <w:pPr>
        <w:pStyle w:val="ListParagraph"/>
        <w:numPr>
          <w:ilvl w:val="0"/>
          <w:numId w:val="25"/>
        </w:numPr>
        <w:rPr>
          <w:rFonts w:ascii="Times New Roman" w:hAnsi="Times New Roman" w:cs="Times New Roman"/>
          <w:b/>
          <w:sz w:val="28"/>
          <w:szCs w:val="28"/>
        </w:rPr>
        <w:sectPr w:rsidR="001323F0" w:rsidRPr="001323F0" w:rsidSect="00106962">
          <w:pgSz w:w="12240" w:h="15840"/>
          <w:pgMar w:top="1440" w:right="1440" w:bottom="1440" w:left="1440" w:header="720" w:footer="720" w:gutter="0"/>
          <w:cols w:space="720"/>
          <w:titlePg/>
          <w:docGrid w:linePitch="360"/>
        </w:sectPr>
      </w:pP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40107E" w:rsidP="00B2366F">
            <w:pPr>
              <w:jc w:val="right"/>
              <w:rPr>
                <w:rFonts w:ascii="Times New Roman" w:hAnsi="Times New Roman" w:cs="Times New Roman"/>
                <w:sz w:val="28"/>
                <w:szCs w:val="28"/>
              </w:rPr>
            </w:pPr>
            <w:r w:rsidRPr="0032647A">
              <w:rPr>
                <w:rFonts w:ascii="Times New Roman" w:hAnsi="Times New Roman" w:cs="Times New Roman"/>
                <w:sz w:val="28"/>
                <w:szCs w:val="28"/>
              </w:rPr>
              <w:t>S-</w:t>
            </w:r>
            <w:r>
              <w:rPr>
                <w:rFonts w:ascii="Times New Roman" w:hAnsi="Times New Roman" w:cs="Times New Roman"/>
                <w:sz w:val="28"/>
                <w:szCs w:val="28"/>
              </w:rPr>
              <w:t>0001-DV 2016 1045</w:t>
            </w:r>
            <w:r w:rsidR="000E66B5">
              <w:rPr>
                <w:rFonts w:ascii="Times New Roman" w:hAnsi="Times New Roman" w:cs="Times New Roman"/>
                <w:sz w:val="28"/>
                <w:szCs w:val="28"/>
              </w:rPr>
              <w:t>0</w:t>
            </w:r>
            <w:r>
              <w:rPr>
                <w:rFonts w:ascii="Times New Roman" w:hAnsi="Times New Roman" w:cs="Times New Roman"/>
                <w:sz w:val="28"/>
                <w:szCs w:val="28"/>
              </w:rPr>
              <w:t>3</w:t>
            </w: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B2366F" w:rsidRDefault="00B2366F" w:rsidP="00B2366F">
            <w:pPr>
              <w:rPr>
                <w:rFonts w:ascii="Times New Roman" w:hAnsi="Times New Roman" w:cs="Times New Roman"/>
                <w:b/>
                <w:sz w:val="28"/>
                <w:szCs w:val="28"/>
              </w:rPr>
            </w:pPr>
            <w:r>
              <w:rPr>
                <w:rFonts w:ascii="Times New Roman" w:hAnsi="Times New Roman" w:cs="Times New Roman"/>
                <w:b/>
                <w:sz w:val="28"/>
                <w:szCs w:val="28"/>
              </w:rPr>
              <w:t>BETWEEN:</w:t>
            </w:r>
          </w:p>
          <w:p w:rsidR="0040107E" w:rsidRDefault="0040107E" w:rsidP="00B2366F">
            <w:pPr>
              <w:rPr>
                <w:rFonts w:ascii="Times New Roman" w:hAnsi="Times New Roman" w:cs="Times New Roman"/>
                <w:b/>
                <w:sz w:val="28"/>
                <w:szCs w:val="28"/>
              </w:rPr>
            </w:pPr>
          </w:p>
          <w:p w:rsidR="0040107E" w:rsidRDefault="0040107E" w:rsidP="0040107E">
            <w:pPr>
              <w:jc w:val="center"/>
              <w:rPr>
                <w:rFonts w:ascii="Times New Roman" w:hAnsi="Times New Roman" w:cs="Times New Roman"/>
                <w:b/>
                <w:sz w:val="28"/>
                <w:szCs w:val="28"/>
              </w:rPr>
            </w:pPr>
            <w:r>
              <w:rPr>
                <w:rFonts w:ascii="Times New Roman" w:hAnsi="Times New Roman" w:cs="Times New Roman"/>
                <w:b/>
                <w:sz w:val="28"/>
                <w:szCs w:val="28"/>
              </w:rPr>
              <w:t>KJ</w:t>
            </w:r>
          </w:p>
          <w:p w:rsidR="0040107E" w:rsidRDefault="0040107E" w:rsidP="0040107E">
            <w:pPr>
              <w:jc w:val="right"/>
              <w:rPr>
                <w:rFonts w:ascii="Times New Roman" w:hAnsi="Times New Roman" w:cs="Times New Roman"/>
                <w:b/>
                <w:sz w:val="28"/>
                <w:szCs w:val="28"/>
              </w:rPr>
            </w:pPr>
            <w:r>
              <w:rPr>
                <w:rFonts w:ascii="Times New Roman" w:hAnsi="Times New Roman" w:cs="Times New Roman"/>
                <w:b/>
                <w:sz w:val="28"/>
                <w:szCs w:val="28"/>
              </w:rPr>
              <w:t>Petitioner/Applicant</w:t>
            </w:r>
          </w:p>
          <w:p w:rsidR="007E5111" w:rsidRDefault="007E5111" w:rsidP="0040107E">
            <w:pPr>
              <w:jc w:val="right"/>
              <w:rPr>
                <w:rFonts w:ascii="Times New Roman" w:hAnsi="Times New Roman" w:cs="Times New Roman"/>
                <w:b/>
                <w:sz w:val="28"/>
                <w:szCs w:val="28"/>
              </w:rPr>
            </w:pPr>
          </w:p>
          <w:p w:rsidR="0040107E" w:rsidRDefault="0040107E" w:rsidP="0040107E">
            <w:pPr>
              <w:jc w:val="center"/>
              <w:rPr>
                <w:rFonts w:ascii="Times New Roman" w:hAnsi="Times New Roman" w:cs="Times New Roman"/>
                <w:b/>
                <w:sz w:val="28"/>
                <w:szCs w:val="28"/>
              </w:rPr>
            </w:pPr>
            <w:r>
              <w:rPr>
                <w:rFonts w:ascii="Times New Roman" w:hAnsi="Times New Roman" w:cs="Times New Roman"/>
                <w:b/>
                <w:sz w:val="28"/>
                <w:szCs w:val="28"/>
              </w:rPr>
              <w:t>-and-</w:t>
            </w:r>
          </w:p>
          <w:p w:rsidR="0040107E" w:rsidRDefault="0040107E" w:rsidP="0040107E">
            <w:pPr>
              <w:jc w:val="center"/>
              <w:rPr>
                <w:rFonts w:ascii="Times New Roman" w:hAnsi="Times New Roman" w:cs="Times New Roman"/>
                <w:b/>
                <w:sz w:val="28"/>
                <w:szCs w:val="28"/>
              </w:rPr>
            </w:pPr>
          </w:p>
          <w:p w:rsidR="007E5111" w:rsidRDefault="007E5111" w:rsidP="0040107E">
            <w:pPr>
              <w:jc w:val="center"/>
              <w:rPr>
                <w:rFonts w:ascii="Times New Roman" w:hAnsi="Times New Roman" w:cs="Times New Roman"/>
                <w:b/>
                <w:sz w:val="28"/>
                <w:szCs w:val="28"/>
              </w:rPr>
            </w:pPr>
          </w:p>
          <w:p w:rsidR="0040107E" w:rsidRDefault="0040107E" w:rsidP="0040107E">
            <w:pPr>
              <w:jc w:val="center"/>
              <w:rPr>
                <w:rFonts w:ascii="Times New Roman" w:hAnsi="Times New Roman" w:cs="Times New Roman"/>
                <w:b/>
                <w:sz w:val="28"/>
                <w:szCs w:val="28"/>
              </w:rPr>
            </w:pPr>
            <w:r>
              <w:rPr>
                <w:rFonts w:ascii="Times New Roman" w:hAnsi="Times New Roman" w:cs="Times New Roman"/>
                <w:b/>
                <w:sz w:val="28"/>
                <w:szCs w:val="28"/>
              </w:rPr>
              <w:t>DJ</w:t>
            </w:r>
          </w:p>
          <w:p w:rsidR="0040107E" w:rsidRPr="00FF5FC8" w:rsidRDefault="0040107E" w:rsidP="0040107E">
            <w:pPr>
              <w:jc w:val="right"/>
              <w:rPr>
                <w:rFonts w:ascii="Times New Roman" w:hAnsi="Times New Roman" w:cs="Times New Roman"/>
                <w:b/>
                <w:sz w:val="28"/>
                <w:szCs w:val="28"/>
              </w:rPr>
            </w:pPr>
            <w:r>
              <w:rPr>
                <w:rFonts w:ascii="Times New Roman" w:hAnsi="Times New Roman" w:cs="Times New Roman"/>
                <w:b/>
                <w:sz w:val="28"/>
                <w:szCs w:val="28"/>
              </w:rPr>
              <w:t>Respondent</w:t>
            </w:r>
          </w:p>
          <w:p w:rsidR="0040107E" w:rsidRDefault="0040107E" w:rsidP="00B2366F">
            <w:pPr>
              <w:rPr>
                <w:rFonts w:ascii="Times New Roman" w:hAnsi="Times New Roman" w:cs="Times New Roman"/>
                <w:b/>
                <w:sz w:val="28"/>
                <w:szCs w:val="28"/>
              </w:rPr>
            </w:pPr>
          </w:p>
          <w:tbl>
            <w:tblPr>
              <w:tblW w:w="0" w:type="auto"/>
              <w:jc w:val="center"/>
              <w:tblCellMar>
                <w:left w:w="264" w:type="dxa"/>
                <w:right w:w="264" w:type="dxa"/>
              </w:tblCellMar>
              <w:tblLook w:val="04A0" w:firstRow="1" w:lastRow="0" w:firstColumn="1" w:lastColumn="0" w:noHBand="0" w:noVBand="1"/>
            </w:tblPr>
            <w:tblGrid>
              <w:gridCol w:w="6102"/>
            </w:tblGrid>
            <w:tr w:rsidR="00106962" w:rsidTr="00D61AE2">
              <w:trPr>
                <w:jc w:val="center"/>
              </w:trPr>
              <w:tc>
                <w:tcPr>
                  <w:tcW w:w="6480" w:type="dxa"/>
                  <w:tcBorders>
                    <w:top w:val="double" w:sz="12" w:space="0" w:color="000000"/>
                    <w:left w:val="double" w:sz="12" w:space="0" w:color="000000"/>
                    <w:bottom w:val="double" w:sz="12" w:space="0" w:color="000000"/>
                    <w:right w:val="double" w:sz="12" w:space="0" w:color="000000"/>
                  </w:tcBorders>
                </w:tcPr>
                <w:p w:rsidR="00106962" w:rsidRDefault="00106962" w:rsidP="00024EC0">
                  <w:pPr>
                    <w:framePr w:hSpace="180" w:wrap="around" w:hAnchor="margin" w:xAlign="right" w:y="510"/>
                    <w:spacing w:line="187" w:lineRule="exact"/>
                    <w:rPr>
                      <w:lang w:val="en-GB"/>
                    </w:rPr>
                  </w:pPr>
                </w:p>
                <w:p w:rsidR="00106962" w:rsidRDefault="00106962" w:rsidP="00024EC0">
                  <w:pPr>
                    <w:framePr w:hSpace="180" w:wrap="around" w:hAnchor="margin" w:xAlign="right" w:y="510"/>
                    <w:spacing w:after="144"/>
                    <w:jc w:val="both"/>
                    <w:rPr>
                      <w:lang w:val="en-GB"/>
                    </w:rPr>
                  </w:pPr>
                  <w:r>
                    <w:rPr>
                      <w:b/>
                      <w:bCs/>
                      <w:lang w:val="en-GB"/>
                    </w:rPr>
                    <w:t>Corrected judgment</w:t>
                  </w:r>
                  <w:r>
                    <w:rPr>
                      <w:lang w:val="en-GB"/>
                    </w:rPr>
                    <w:t>: A corrigendum was issued on September 1, 2021; the corrections have been made to the text and the corrigendum is appended to this judgment.</w:t>
                  </w:r>
                </w:p>
              </w:tc>
            </w:tr>
          </w:tbl>
          <w:p w:rsidR="00B2366F" w:rsidRDefault="00B2366F" w:rsidP="00B2366F">
            <w:pPr>
              <w:jc w:val="center"/>
              <w:rPr>
                <w:rFonts w:ascii="Times New Roman" w:hAnsi="Times New Roman" w:cs="Times New Roman"/>
                <w:b/>
                <w:sz w:val="28"/>
                <w:szCs w:val="28"/>
              </w:rPr>
            </w:pPr>
          </w:p>
          <w:p w:rsidR="00707EAE" w:rsidRPr="0032647A" w:rsidRDefault="00707EAE" w:rsidP="007D4FB0">
            <w:pPr>
              <w:tabs>
                <w:tab w:val="left" w:pos="720"/>
                <w:tab w:val="left" w:pos="1452"/>
                <w:tab w:val="left" w:pos="2392"/>
              </w:tabs>
              <w:rPr>
                <w:rFonts w:ascii="Times New Roman" w:hAnsi="Times New Roman" w:cs="Times New Roman"/>
                <w:sz w:val="28"/>
                <w:szCs w:val="28"/>
                <w:lang w:val="en-GB"/>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40107E"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MEMORANDUM OF</w:t>
            </w:r>
            <w:r w:rsidR="00707EAE" w:rsidRPr="0032647A">
              <w:rPr>
                <w:rFonts w:ascii="Times New Roman" w:hAnsi="Times New Roman" w:cs="Times New Roman"/>
                <w:sz w:val="28"/>
                <w:szCs w:val="28"/>
                <w:lang w:val="en-GB"/>
              </w:rPr>
              <w:t xml:space="preserve"> JUDGMENT OF</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1"/>
      <w:headerReference w:type="first" r:id="rId12"/>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8B" w:rsidRDefault="0001228B" w:rsidP="005B5B19">
      <w:pPr>
        <w:spacing w:after="0" w:line="240" w:lineRule="auto"/>
      </w:pPr>
      <w:r>
        <w:separator/>
      </w:r>
    </w:p>
  </w:endnote>
  <w:endnote w:type="continuationSeparator" w:id="0">
    <w:p w:rsidR="0001228B" w:rsidRDefault="0001228B"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8B" w:rsidRDefault="0001228B" w:rsidP="005B5B19">
      <w:pPr>
        <w:spacing w:after="0" w:line="240" w:lineRule="auto"/>
      </w:pPr>
      <w:r>
        <w:separator/>
      </w:r>
    </w:p>
  </w:footnote>
  <w:footnote w:type="continuationSeparator" w:id="0">
    <w:p w:rsidR="0001228B" w:rsidRDefault="0001228B"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Pr="0032647A" w:rsidRDefault="00D95BE8">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DD2243">
          <w:rPr>
            <w:rFonts w:ascii="Times New Roman" w:hAnsi="Times New Roman" w:cs="Times New Roman"/>
            <w:noProof/>
            <w:sz w:val="24"/>
            <w:szCs w:val="24"/>
          </w:rPr>
          <w:t>14</w:t>
        </w:r>
        <w:r w:rsidRPr="0032647A">
          <w:rPr>
            <w:rFonts w:ascii="Times New Roman" w:hAnsi="Times New Roman" w:cs="Times New Roman"/>
            <w:noProof/>
            <w:sz w:val="24"/>
            <w:szCs w:val="24"/>
          </w:rPr>
          <w:fldChar w:fldCharType="end"/>
        </w:r>
      </w:sdtContent>
    </w:sdt>
  </w:p>
  <w:p w:rsidR="00D95BE8" w:rsidRDefault="00D95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Default="00D95BE8">
    <w:pPr>
      <w:pStyle w:val="Header"/>
      <w:jc w:val="right"/>
    </w:pPr>
  </w:p>
  <w:p w:rsidR="00D95BE8" w:rsidRDefault="00D95BE8"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Default="00D95BE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D95BE8" w:rsidRDefault="00D95B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E8" w:rsidRDefault="00D95BE8">
    <w:pPr>
      <w:pStyle w:val="Header"/>
      <w:jc w:val="right"/>
    </w:pPr>
  </w:p>
  <w:p w:rsidR="00D95BE8" w:rsidRDefault="00D95BE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36E"/>
    <w:multiLevelType w:val="hybridMultilevel"/>
    <w:tmpl w:val="BCB0380E"/>
    <w:lvl w:ilvl="0" w:tplc="C0BEBB04">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B482A"/>
    <w:multiLevelType w:val="hybridMultilevel"/>
    <w:tmpl w:val="6A8870BC"/>
    <w:lvl w:ilvl="0" w:tplc="7092305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015924"/>
    <w:multiLevelType w:val="hybridMultilevel"/>
    <w:tmpl w:val="1042F822"/>
    <w:lvl w:ilvl="0" w:tplc="EFE2766A">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36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8A69DE"/>
    <w:multiLevelType w:val="hybridMultilevel"/>
    <w:tmpl w:val="8DCAE8A6"/>
    <w:lvl w:ilvl="0" w:tplc="F52E8394">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084A"/>
    <w:multiLevelType w:val="hybridMultilevel"/>
    <w:tmpl w:val="B0A2A9F4"/>
    <w:lvl w:ilvl="0" w:tplc="C596B4FC">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E237D"/>
    <w:multiLevelType w:val="hybridMultilevel"/>
    <w:tmpl w:val="32487E0E"/>
    <w:lvl w:ilvl="0" w:tplc="862473D8">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174BB2"/>
    <w:multiLevelType w:val="hybridMultilevel"/>
    <w:tmpl w:val="84960928"/>
    <w:lvl w:ilvl="0" w:tplc="B478179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AF618C"/>
    <w:multiLevelType w:val="hybridMultilevel"/>
    <w:tmpl w:val="23108C9C"/>
    <w:lvl w:ilvl="0" w:tplc="2A6CEF46">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1C0212"/>
    <w:multiLevelType w:val="hybridMultilevel"/>
    <w:tmpl w:val="3D8C8CE0"/>
    <w:lvl w:ilvl="0" w:tplc="D778B178">
      <w:start w:val="4"/>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AF7F8D"/>
    <w:multiLevelType w:val="hybridMultilevel"/>
    <w:tmpl w:val="1D3604A0"/>
    <w:lvl w:ilvl="0" w:tplc="48881C16">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85E0DD2"/>
    <w:multiLevelType w:val="hybridMultilevel"/>
    <w:tmpl w:val="BF34D2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0C4F78"/>
    <w:multiLevelType w:val="hybridMultilevel"/>
    <w:tmpl w:val="575863D0"/>
    <w:lvl w:ilvl="0" w:tplc="245407C4">
      <w:start w:val="7"/>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0"/>
  </w:num>
  <w:num w:numId="5">
    <w:abstractNumId w:val="22"/>
  </w:num>
  <w:num w:numId="6">
    <w:abstractNumId w:val="3"/>
  </w:num>
  <w:num w:numId="7">
    <w:abstractNumId w:val="4"/>
  </w:num>
  <w:num w:numId="8">
    <w:abstractNumId w:val="2"/>
  </w:num>
  <w:num w:numId="9">
    <w:abstractNumId w:val="13"/>
  </w:num>
  <w:num w:numId="10">
    <w:abstractNumId w:val="9"/>
  </w:num>
  <w:num w:numId="11">
    <w:abstractNumId w:val="20"/>
  </w:num>
  <w:num w:numId="12">
    <w:abstractNumId w:val="7"/>
  </w:num>
  <w:num w:numId="13">
    <w:abstractNumId w:val="14"/>
  </w:num>
  <w:num w:numId="14">
    <w:abstractNumId w:val="16"/>
  </w:num>
  <w:num w:numId="15">
    <w:abstractNumId w:val="6"/>
  </w:num>
  <w:num w:numId="16">
    <w:abstractNumId w:val="19"/>
  </w:num>
  <w:num w:numId="17">
    <w:abstractNumId w:val="21"/>
  </w:num>
  <w:num w:numId="18">
    <w:abstractNumId w:val="1"/>
  </w:num>
  <w:num w:numId="19">
    <w:abstractNumId w:val="17"/>
  </w:num>
  <w:num w:numId="20">
    <w:abstractNumId w:val="10"/>
  </w:num>
  <w:num w:numId="21">
    <w:abstractNumId w:val="18"/>
  </w:num>
  <w:num w:numId="22">
    <w:abstractNumId w:val="8"/>
  </w:num>
  <w:num w:numId="23">
    <w:abstractNumId w:val="1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02B7"/>
    <w:rsid w:val="0000296C"/>
    <w:rsid w:val="00002F0A"/>
    <w:rsid w:val="000111E8"/>
    <w:rsid w:val="0001228B"/>
    <w:rsid w:val="0001699C"/>
    <w:rsid w:val="000226D3"/>
    <w:rsid w:val="00024EC0"/>
    <w:rsid w:val="000275FC"/>
    <w:rsid w:val="000408BD"/>
    <w:rsid w:val="00042BCE"/>
    <w:rsid w:val="0004448D"/>
    <w:rsid w:val="000459B9"/>
    <w:rsid w:val="00045D28"/>
    <w:rsid w:val="00052874"/>
    <w:rsid w:val="00054310"/>
    <w:rsid w:val="00056613"/>
    <w:rsid w:val="0005687C"/>
    <w:rsid w:val="000576D0"/>
    <w:rsid w:val="0006126C"/>
    <w:rsid w:val="0006292F"/>
    <w:rsid w:val="00063A67"/>
    <w:rsid w:val="000658E1"/>
    <w:rsid w:val="00066D06"/>
    <w:rsid w:val="000721C3"/>
    <w:rsid w:val="000812FA"/>
    <w:rsid w:val="000843CE"/>
    <w:rsid w:val="0008684B"/>
    <w:rsid w:val="00086C18"/>
    <w:rsid w:val="00086E43"/>
    <w:rsid w:val="00086EF8"/>
    <w:rsid w:val="000902FA"/>
    <w:rsid w:val="00092286"/>
    <w:rsid w:val="0009629C"/>
    <w:rsid w:val="000A02B6"/>
    <w:rsid w:val="000A1898"/>
    <w:rsid w:val="000A231B"/>
    <w:rsid w:val="000A35CC"/>
    <w:rsid w:val="000A6862"/>
    <w:rsid w:val="000A6A09"/>
    <w:rsid w:val="000A6A35"/>
    <w:rsid w:val="000B2A8C"/>
    <w:rsid w:val="000B340C"/>
    <w:rsid w:val="000B4758"/>
    <w:rsid w:val="000C1FD4"/>
    <w:rsid w:val="000C4C1E"/>
    <w:rsid w:val="000D1917"/>
    <w:rsid w:val="000D24E0"/>
    <w:rsid w:val="000D5EF5"/>
    <w:rsid w:val="000E4FE5"/>
    <w:rsid w:val="000E5036"/>
    <w:rsid w:val="000E66B5"/>
    <w:rsid w:val="000E6F1A"/>
    <w:rsid w:val="000E6F59"/>
    <w:rsid w:val="000E7873"/>
    <w:rsid w:val="000F02DC"/>
    <w:rsid w:val="000F53DB"/>
    <w:rsid w:val="000F5CF0"/>
    <w:rsid w:val="000F7280"/>
    <w:rsid w:val="00106962"/>
    <w:rsid w:val="00107052"/>
    <w:rsid w:val="001106EA"/>
    <w:rsid w:val="00113940"/>
    <w:rsid w:val="00115FB8"/>
    <w:rsid w:val="00120506"/>
    <w:rsid w:val="00121C8A"/>
    <w:rsid w:val="001265CC"/>
    <w:rsid w:val="001323F0"/>
    <w:rsid w:val="00132D5B"/>
    <w:rsid w:val="001338DF"/>
    <w:rsid w:val="00134ACA"/>
    <w:rsid w:val="00142877"/>
    <w:rsid w:val="00151793"/>
    <w:rsid w:val="00154197"/>
    <w:rsid w:val="0016194C"/>
    <w:rsid w:val="0016786E"/>
    <w:rsid w:val="001738BB"/>
    <w:rsid w:val="00173A9B"/>
    <w:rsid w:val="00182532"/>
    <w:rsid w:val="001827BC"/>
    <w:rsid w:val="00185282"/>
    <w:rsid w:val="00187A9C"/>
    <w:rsid w:val="00191353"/>
    <w:rsid w:val="001922F6"/>
    <w:rsid w:val="00193DFC"/>
    <w:rsid w:val="00197AAE"/>
    <w:rsid w:val="00197B31"/>
    <w:rsid w:val="00197EC4"/>
    <w:rsid w:val="001A10E2"/>
    <w:rsid w:val="001A3CE0"/>
    <w:rsid w:val="001A57C2"/>
    <w:rsid w:val="001A59B1"/>
    <w:rsid w:val="001A6308"/>
    <w:rsid w:val="001B341D"/>
    <w:rsid w:val="001B3B3D"/>
    <w:rsid w:val="001B7074"/>
    <w:rsid w:val="001C1DCF"/>
    <w:rsid w:val="001D2FF9"/>
    <w:rsid w:val="001D4836"/>
    <w:rsid w:val="001D4D84"/>
    <w:rsid w:val="001D68A6"/>
    <w:rsid w:val="001D6DF5"/>
    <w:rsid w:val="001E0F8F"/>
    <w:rsid w:val="001E15F0"/>
    <w:rsid w:val="001F1918"/>
    <w:rsid w:val="001F5970"/>
    <w:rsid w:val="001F59F4"/>
    <w:rsid w:val="001F64F5"/>
    <w:rsid w:val="0020469C"/>
    <w:rsid w:val="00205A56"/>
    <w:rsid w:val="00206343"/>
    <w:rsid w:val="0021532F"/>
    <w:rsid w:val="0021690F"/>
    <w:rsid w:val="00223E68"/>
    <w:rsid w:val="00224CA7"/>
    <w:rsid w:val="00225169"/>
    <w:rsid w:val="002258E7"/>
    <w:rsid w:val="00231B65"/>
    <w:rsid w:val="0023323D"/>
    <w:rsid w:val="0023366A"/>
    <w:rsid w:val="002420CE"/>
    <w:rsid w:val="0024282C"/>
    <w:rsid w:val="00247E33"/>
    <w:rsid w:val="002515B7"/>
    <w:rsid w:val="002543E7"/>
    <w:rsid w:val="00254BB7"/>
    <w:rsid w:val="0025649C"/>
    <w:rsid w:val="00263582"/>
    <w:rsid w:val="00263F93"/>
    <w:rsid w:val="0026495E"/>
    <w:rsid w:val="00265274"/>
    <w:rsid w:val="002739B8"/>
    <w:rsid w:val="00274DA4"/>
    <w:rsid w:val="002769B4"/>
    <w:rsid w:val="00277274"/>
    <w:rsid w:val="00281021"/>
    <w:rsid w:val="00283AA3"/>
    <w:rsid w:val="0028426F"/>
    <w:rsid w:val="00285F86"/>
    <w:rsid w:val="00286E85"/>
    <w:rsid w:val="00287926"/>
    <w:rsid w:val="00291189"/>
    <w:rsid w:val="0029281C"/>
    <w:rsid w:val="002A1A7B"/>
    <w:rsid w:val="002A52A5"/>
    <w:rsid w:val="002A5F39"/>
    <w:rsid w:val="002A69E8"/>
    <w:rsid w:val="002A7FD2"/>
    <w:rsid w:val="002B08ED"/>
    <w:rsid w:val="002B1D26"/>
    <w:rsid w:val="002B5C72"/>
    <w:rsid w:val="002B73EC"/>
    <w:rsid w:val="002C58AC"/>
    <w:rsid w:val="002D0476"/>
    <w:rsid w:val="002D0E34"/>
    <w:rsid w:val="002D38AD"/>
    <w:rsid w:val="002D59FA"/>
    <w:rsid w:val="002D7E0E"/>
    <w:rsid w:val="002E0C9D"/>
    <w:rsid w:val="002E1376"/>
    <w:rsid w:val="002E263C"/>
    <w:rsid w:val="002E33E1"/>
    <w:rsid w:val="002E397E"/>
    <w:rsid w:val="002E4E96"/>
    <w:rsid w:val="002E5AAB"/>
    <w:rsid w:val="002E6F4B"/>
    <w:rsid w:val="002F0AE9"/>
    <w:rsid w:val="002F13E0"/>
    <w:rsid w:val="002F2158"/>
    <w:rsid w:val="002F21F4"/>
    <w:rsid w:val="002F4F97"/>
    <w:rsid w:val="0030334C"/>
    <w:rsid w:val="00307964"/>
    <w:rsid w:val="003079CA"/>
    <w:rsid w:val="00311897"/>
    <w:rsid w:val="00311915"/>
    <w:rsid w:val="003138DE"/>
    <w:rsid w:val="00313DAF"/>
    <w:rsid w:val="00321645"/>
    <w:rsid w:val="00322117"/>
    <w:rsid w:val="0032298A"/>
    <w:rsid w:val="0032647A"/>
    <w:rsid w:val="00330FF9"/>
    <w:rsid w:val="00332DAE"/>
    <w:rsid w:val="003418C3"/>
    <w:rsid w:val="003508FB"/>
    <w:rsid w:val="00353A0E"/>
    <w:rsid w:val="00354416"/>
    <w:rsid w:val="00356447"/>
    <w:rsid w:val="003568E3"/>
    <w:rsid w:val="00362387"/>
    <w:rsid w:val="00364F1F"/>
    <w:rsid w:val="0037122B"/>
    <w:rsid w:val="0037441E"/>
    <w:rsid w:val="00377A37"/>
    <w:rsid w:val="00382865"/>
    <w:rsid w:val="00386F68"/>
    <w:rsid w:val="00387E2F"/>
    <w:rsid w:val="0039061A"/>
    <w:rsid w:val="00394B6F"/>
    <w:rsid w:val="003A0ABD"/>
    <w:rsid w:val="003A3072"/>
    <w:rsid w:val="003A39D0"/>
    <w:rsid w:val="003B045A"/>
    <w:rsid w:val="003B0A8F"/>
    <w:rsid w:val="003C2C86"/>
    <w:rsid w:val="003C2D1E"/>
    <w:rsid w:val="003C334D"/>
    <w:rsid w:val="003D319D"/>
    <w:rsid w:val="003D3E8C"/>
    <w:rsid w:val="003D65EB"/>
    <w:rsid w:val="003E4D7D"/>
    <w:rsid w:val="003E5BBA"/>
    <w:rsid w:val="003E7B49"/>
    <w:rsid w:val="003F2B8B"/>
    <w:rsid w:val="003F447C"/>
    <w:rsid w:val="0040107E"/>
    <w:rsid w:val="00407201"/>
    <w:rsid w:val="0041307B"/>
    <w:rsid w:val="00415C64"/>
    <w:rsid w:val="00423626"/>
    <w:rsid w:val="00427822"/>
    <w:rsid w:val="00430BA2"/>
    <w:rsid w:val="00435EA3"/>
    <w:rsid w:val="00435FD5"/>
    <w:rsid w:val="00443ECB"/>
    <w:rsid w:val="004507B2"/>
    <w:rsid w:val="004525BE"/>
    <w:rsid w:val="00453DF9"/>
    <w:rsid w:val="00455003"/>
    <w:rsid w:val="0046366D"/>
    <w:rsid w:val="00463D5E"/>
    <w:rsid w:val="00464EA6"/>
    <w:rsid w:val="00466B42"/>
    <w:rsid w:val="004717C2"/>
    <w:rsid w:val="004729A8"/>
    <w:rsid w:val="004731CC"/>
    <w:rsid w:val="00473D69"/>
    <w:rsid w:val="00475587"/>
    <w:rsid w:val="00481216"/>
    <w:rsid w:val="00481F3E"/>
    <w:rsid w:val="00486F4A"/>
    <w:rsid w:val="00487AF0"/>
    <w:rsid w:val="0049477E"/>
    <w:rsid w:val="00495CE4"/>
    <w:rsid w:val="004A56D3"/>
    <w:rsid w:val="004A7217"/>
    <w:rsid w:val="004B1ED2"/>
    <w:rsid w:val="004B5E1C"/>
    <w:rsid w:val="004B783B"/>
    <w:rsid w:val="004C3E7C"/>
    <w:rsid w:val="004C5384"/>
    <w:rsid w:val="004C5A15"/>
    <w:rsid w:val="004C7212"/>
    <w:rsid w:val="004C7A03"/>
    <w:rsid w:val="004D3102"/>
    <w:rsid w:val="004D67C4"/>
    <w:rsid w:val="004E2D1F"/>
    <w:rsid w:val="004E3513"/>
    <w:rsid w:val="004E4D6F"/>
    <w:rsid w:val="004E5F7D"/>
    <w:rsid w:val="004F0138"/>
    <w:rsid w:val="004F1B7E"/>
    <w:rsid w:val="004F225C"/>
    <w:rsid w:val="00501407"/>
    <w:rsid w:val="00503478"/>
    <w:rsid w:val="005072A8"/>
    <w:rsid w:val="00511141"/>
    <w:rsid w:val="00512C5E"/>
    <w:rsid w:val="00512E32"/>
    <w:rsid w:val="005162D4"/>
    <w:rsid w:val="00516537"/>
    <w:rsid w:val="00516E46"/>
    <w:rsid w:val="005178D4"/>
    <w:rsid w:val="0052414C"/>
    <w:rsid w:val="00530689"/>
    <w:rsid w:val="00533F06"/>
    <w:rsid w:val="0053438C"/>
    <w:rsid w:val="00541FD0"/>
    <w:rsid w:val="00543D75"/>
    <w:rsid w:val="00550DE8"/>
    <w:rsid w:val="00552D62"/>
    <w:rsid w:val="00553716"/>
    <w:rsid w:val="00556944"/>
    <w:rsid w:val="005609E6"/>
    <w:rsid w:val="00560E44"/>
    <w:rsid w:val="00565CA5"/>
    <w:rsid w:val="00566AAE"/>
    <w:rsid w:val="00574C4A"/>
    <w:rsid w:val="005772F0"/>
    <w:rsid w:val="00580641"/>
    <w:rsid w:val="005828A5"/>
    <w:rsid w:val="005846D0"/>
    <w:rsid w:val="00585638"/>
    <w:rsid w:val="00585759"/>
    <w:rsid w:val="005868AB"/>
    <w:rsid w:val="00586A7F"/>
    <w:rsid w:val="00587A42"/>
    <w:rsid w:val="00592C8D"/>
    <w:rsid w:val="005A071C"/>
    <w:rsid w:val="005A63FA"/>
    <w:rsid w:val="005B3F05"/>
    <w:rsid w:val="005B4F13"/>
    <w:rsid w:val="005B5B19"/>
    <w:rsid w:val="005C27F7"/>
    <w:rsid w:val="005C3C50"/>
    <w:rsid w:val="005C4149"/>
    <w:rsid w:val="005C56F2"/>
    <w:rsid w:val="005D1500"/>
    <w:rsid w:val="005E4F16"/>
    <w:rsid w:val="005E56A1"/>
    <w:rsid w:val="005E6DB2"/>
    <w:rsid w:val="005E76CB"/>
    <w:rsid w:val="005F0148"/>
    <w:rsid w:val="005F27B3"/>
    <w:rsid w:val="00601BAB"/>
    <w:rsid w:val="00602A52"/>
    <w:rsid w:val="00613DD4"/>
    <w:rsid w:val="006153F5"/>
    <w:rsid w:val="006216D5"/>
    <w:rsid w:val="0062213B"/>
    <w:rsid w:val="00624A7E"/>
    <w:rsid w:val="00625987"/>
    <w:rsid w:val="00631701"/>
    <w:rsid w:val="0063172D"/>
    <w:rsid w:val="00631C79"/>
    <w:rsid w:val="0063651C"/>
    <w:rsid w:val="00637E44"/>
    <w:rsid w:val="0064295B"/>
    <w:rsid w:val="00656F66"/>
    <w:rsid w:val="00656FD3"/>
    <w:rsid w:val="006628A3"/>
    <w:rsid w:val="00674262"/>
    <w:rsid w:val="006768CA"/>
    <w:rsid w:val="0067716E"/>
    <w:rsid w:val="00677ACD"/>
    <w:rsid w:val="00681EFE"/>
    <w:rsid w:val="006828DD"/>
    <w:rsid w:val="00683912"/>
    <w:rsid w:val="00686E56"/>
    <w:rsid w:val="00690C60"/>
    <w:rsid w:val="0069153C"/>
    <w:rsid w:val="00691CD3"/>
    <w:rsid w:val="00697D73"/>
    <w:rsid w:val="006A139A"/>
    <w:rsid w:val="006A44E2"/>
    <w:rsid w:val="006A50CE"/>
    <w:rsid w:val="006A5A8B"/>
    <w:rsid w:val="006A7F51"/>
    <w:rsid w:val="006B0A0B"/>
    <w:rsid w:val="006B1E0D"/>
    <w:rsid w:val="006B3080"/>
    <w:rsid w:val="006B3ECD"/>
    <w:rsid w:val="006B67F2"/>
    <w:rsid w:val="006C0366"/>
    <w:rsid w:val="006C036D"/>
    <w:rsid w:val="006C4F77"/>
    <w:rsid w:val="006C5D68"/>
    <w:rsid w:val="006D17B8"/>
    <w:rsid w:val="006D1D5E"/>
    <w:rsid w:val="006D28E5"/>
    <w:rsid w:val="006D47CD"/>
    <w:rsid w:val="006E0998"/>
    <w:rsid w:val="006E22B2"/>
    <w:rsid w:val="006F15F6"/>
    <w:rsid w:val="006F74E0"/>
    <w:rsid w:val="006F7B07"/>
    <w:rsid w:val="007010E1"/>
    <w:rsid w:val="00701407"/>
    <w:rsid w:val="00702B8D"/>
    <w:rsid w:val="00705DF1"/>
    <w:rsid w:val="00706CC8"/>
    <w:rsid w:val="00707EAE"/>
    <w:rsid w:val="007107CF"/>
    <w:rsid w:val="00711308"/>
    <w:rsid w:val="00712ECE"/>
    <w:rsid w:val="00714B27"/>
    <w:rsid w:val="00716BF4"/>
    <w:rsid w:val="007172DF"/>
    <w:rsid w:val="00720356"/>
    <w:rsid w:val="00723C12"/>
    <w:rsid w:val="00726916"/>
    <w:rsid w:val="007300D6"/>
    <w:rsid w:val="00732C8C"/>
    <w:rsid w:val="00736078"/>
    <w:rsid w:val="00737387"/>
    <w:rsid w:val="007404D1"/>
    <w:rsid w:val="00740811"/>
    <w:rsid w:val="00742329"/>
    <w:rsid w:val="00743AE7"/>
    <w:rsid w:val="00745A79"/>
    <w:rsid w:val="007501D7"/>
    <w:rsid w:val="00754DD4"/>
    <w:rsid w:val="00755193"/>
    <w:rsid w:val="00755781"/>
    <w:rsid w:val="0076058B"/>
    <w:rsid w:val="00774582"/>
    <w:rsid w:val="007766D3"/>
    <w:rsid w:val="00777B6B"/>
    <w:rsid w:val="00782CBC"/>
    <w:rsid w:val="00784735"/>
    <w:rsid w:val="0079125C"/>
    <w:rsid w:val="00791D5D"/>
    <w:rsid w:val="007A272D"/>
    <w:rsid w:val="007A6539"/>
    <w:rsid w:val="007B020D"/>
    <w:rsid w:val="007B03B7"/>
    <w:rsid w:val="007B0ED5"/>
    <w:rsid w:val="007B5A95"/>
    <w:rsid w:val="007B64F1"/>
    <w:rsid w:val="007B6556"/>
    <w:rsid w:val="007C0444"/>
    <w:rsid w:val="007C0A87"/>
    <w:rsid w:val="007C2FA2"/>
    <w:rsid w:val="007C4D52"/>
    <w:rsid w:val="007D09B2"/>
    <w:rsid w:val="007D4FB0"/>
    <w:rsid w:val="007D59CC"/>
    <w:rsid w:val="007D68BB"/>
    <w:rsid w:val="007E09EE"/>
    <w:rsid w:val="007E0DCD"/>
    <w:rsid w:val="007E1728"/>
    <w:rsid w:val="007E3EAB"/>
    <w:rsid w:val="007E4421"/>
    <w:rsid w:val="007E4F2C"/>
    <w:rsid w:val="007E5111"/>
    <w:rsid w:val="007E583B"/>
    <w:rsid w:val="007F317F"/>
    <w:rsid w:val="007F3CF8"/>
    <w:rsid w:val="007F5229"/>
    <w:rsid w:val="007F52B7"/>
    <w:rsid w:val="00800417"/>
    <w:rsid w:val="00801C0F"/>
    <w:rsid w:val="00811637"/>
    <w:rsid w:val="00811AF5"/>
    <w:rsid w:val="0081672C"/>
    <w:rsid w:val="00817F8B"/>
    <w:rsid w:val="00823C60"/>
    <w:rsid w:val="008254AB"/>
    <w:rsid w:val="008262A5"/>
    <w:rsid w:val="0082777E"/>
    <w:rsid w:val="00831CC2"/>
    <w:rsid w:val="00832DAE"/>
    <w:rsid w:val="00835557"/>
    <w:rsid w:val="008355AC"/>
    <w:rsid w:val="00835705"/>
    <w:rsid w:val="008365DB"/>
    <w:rsid w:val="00836707"/>
    <w:rsid w:val="008402AF"/>
    <w:rsid w:val="00840B3D"/>
    <w:rsid w:val="00842734"/>
    <w:rsid w:val="008444D4"/>
    <w:rsid w:val="0084474D"/>
    <w:rsid w:val="00846942"/>
    <w:rsid w:val="00847FAF"/>
    <w:rsid w:val="00850E9D"/>
    <w:rsid w:val="0085198B"/>
    <w:rsid w:val="00851D96"/>
    <w:rsid w:val="00852397"/>
    <w:rsid w:val="00855498"/>
    <w:rsid w:val="008575FD"/>
    <w:rsid w:val="00857DBD"/>
    <w:rsid w:val="00862BF2"/>
    <w:rsid w:val="00862CDF"/>
    <w:rsid w:val="00866B24"/>
    <w:rsid w:val="00870512"/>
    <w:rsid w:val="00872B94"/>
    <w:rsid w:val="00875CDC"/>
    <w:rsid w:val="00880C2D"/>
    <w:rsid w:val="00884EB4"/>
    <w:rsid w:val="00885E82"/>
    <w:rsid w:val="0088782B"/>
    <w:rsid w:val="00892705"/>
    <w:rsid w:val="008962CA"/>
    <w:rsid w:val="00896674"/>
    <w:rsid w:val="008A3496"/>
    <w:rsid w:val="008A3713"/>
    <w:rsid w:val="008A427D"/>
    <w:rsid w:val="008B0CB1"/>
    <w:rsid w:val="008B3D4C"/>
    <w:rsid w:val="008B4B4E"/>
    <w:rsid w:val="008B5540"/>
    <w:rsid w:val="008B5FB3"/>
    <w:rsid w:val="008C09DB"/>
    <w:rsid w:val="008C140F"/>
    <w:rsid w:val="008C4E6D"/>
    <w:rsid w:val="008C4F38"/>
    <w:rsid w:val="008C5F97"/>
    <w:rsid w:val="008C6573"/>
    <w:rsid w:val="008C726D"/>
    <w:rsid w:val="008D10C7"/>
    <w:rsid w:val="008E2E47"/>
    <w:rsid w:val="008E3DBD"/>
    <w:rsid w:val="008E57C1"/>
    <w:rsid w:val="008E58D3"/>
    <w:rsid w:val="008E59B9"/>
    <w:rsid w:val="008F443A"/>
    <w:rsid w:val="008F4AD6"/>
    <w:rsid w:val="008F5409"/>
    <w:rsid w:val="008F59A0"/>
    <w:rsid w:val="008F71FF"/>
    <w:rsid w:val="009032F9"/>
    <w:rsid w:val="00903DCB"/>
    <w:rsid w:val="009050BC"/>
    <w:rsid w:val="00911A99"/>
    <w:rsid w:val="00913A57"/>
    <w:rsid w:val="00915447"/>
    <w:rsid w:val="00920149"/>
    <w:rsid w:val="00924F77"/>
    <w:rsid w:val="00925F1E"/>
    <w:rsid w:val="00926786"/>
    <w:rsid w:val="009301F4"/>
    <w:rsid w:val="00931DB5"/>
    <w:rsid w:val="00934591"/>
    <w:rsid w:val="0094137D"/>
    <w:rsid w:val="00944EE3"/>
    <w:rsid w:val="00946C46"/>
    <w:rsid w:val="00950652"/>
    <w:rsid w:val="00955128"/>
    <w:rsid w:val="00956812"/>
    <w:rsid w:val="00957E07"/>
    <w:rsid w:val="00960E41"/>
    <w:rsid w:val="00962DC3"/>
    <w:rsid w:val="00966D78"/>
    <w:rsid w:val="00967D4E"/>
    <w:rsid w:val="00974606"/>
    <w:rsid w:val="009806D9"/>
    <w:rsid w:val="00980C0E"/>
    <w:rsid w:val="00981D48"/>
    <w:rsid w:val="00987D86"/>
    <w:rsid w:val="00992149"/>
    <w:rsid w:val="00992386"/>
    <w:rsid w:val="009A16D2"/>
    <w:rsid w:val="009A19B5"/>
    <w:rsid w:val="009A7BE9"/>
    <w:rsid w:val="009B0406"/>
    <w:rsid w:val="009B1B34"/>
    <w:rsid w:val="009B2D16"/>
    <w:rsid w:val="009B4901"/>
    <w:rsid w:val="009B529F"/>
    <w:rsid w:val="009B58E7"/>
    <w:rsid w:val="009C093F"/>
    <w:rsid w:val="009C2CC4"/>
    <w:rsid w:val="009C3747"/>
    <w:rsid w:val="009C3C55"/>
    <w:rsid w:val="009C474B"/>
    <w:rsid w:val="009C4930"/>
    <w:rsid w:val="009C5550"/>
    <w:rsid w:val="009C63B5"/>
    <w:rsid w:val="009D3496"/>
    <w:rsid w:val="009D4C53"/>
    <w:rsid w:val="009D5A9E"/>
    <w:rsid w:val="009D5D7C"/>
    <w:rsid w:val="009E0091"/>
    <w:rsid w:val="009E024A"/>
    <w:rsid w:val="009E0788"/>
    <w:rsid w:val="009F0E0D"/>
    <w:rsid w:val="009F298B"/>
    <w:rsid w:val="00A01796"/>
    <w:rsid w:val="00A01BD9"/>
    <w:rsid w:val="00A063A3"/>
    <w:rsid w:val="00A06F57"/>
    <w:rsid w:val="00A14E97"/>
    <w:rsid w:val="00A16020"/>
    <w:rsid w:val="00A17C53"/>
    <w:rsid w:val="00A2019A"/>
    <w:rsid w:val="00A21F64"/>
    <w:rsid w:val="00A22D2A"/>
    <w:rsid w:val="00A26A70"/>
    <w:rsid w:val="00A26C2A"/>
    <w:rsid w:val="00A30F31"/>
    <w:rsid w:val="00A332F9"/>
    <w:rsid w:val="00A3395A"/>
    <w:rsid w:val="00A35325"/>
    <w:rsid w:val="00A36735"/>
    <w:rsid w:val="00A40601"/>
    <w:rsid w:val="00A43093"/>
    <w:rsid w:val="00A43A1C"/>
    <w:rsid w:val="00A4438E"/>
    <w:rsid w:val="00A46835"/>
    <w:rsid w:val="00A46DED"/>
    <w:rsid w:val="00A50727"/>
    <w:rsid w:val="00A5423E"/>
    <w:rsid w:val="00A55495"/>
    <w:rsid w:val="00A57DA4"/>
    <w:rsid w:val="00A641C9"/>
    <w:rsid w:val="00A72150"/>
    <w:rsid w:val="00A72D7E"/>
    <w:rsid w:val="00A75683"/>
    <w:rsid w:val="00A82C88"/>
    <w:rsid w:val="00A83F84"/>
    <w:rsid w:val="00A84262"/>
    <w:rsid w:val="00A84D6A"/>
    <w:rsid w:val="00A91150"/>
    <w:rsid w:val="00A91B9C"/>
    <w:rsid w:val="00A9443F"/>
    <w:rsid w:val="00A96430"/>
    <w:rsid w:val="00AA0537"/>
    <w:rsid w:val="00AA14C0"/>
    <w:rsid w:val="00AA1633"/>
    <w:rsid w:val="00AA211C"/>
    <w:rsid w:val="00AA234A"/>
    <w:rsid w:val="00AB1856"/>
    <w:rsid w:val="00AB1CCA"/>
    <w:rsid w:val="00AB3531"/>
    <w:rsid w:val="00AB3B39"/>
    <w:rsid w:val="00AB5AB1"/>
    <w:rsid w:val="00AC0814"/>
    <w:rsid w:val="00AC48E2"/>
    <w:rsid w:val="00AD5D39"/>
    <w:rsid w:val="00AE0ABD"/>
    <w:rsid w:val="00AE0ED3"/>
    <w:rsid w:val="00AE295A"/>
    <w:rsid w:val="00AE2974"/>
    <w:rsid w:val="00AE2ED9"/>
    <w:rsid w:val="00AE5F6F"/>
    <w:rsid w:val="00AE63A9"/>
    <w:rsid w:val="00AE6705"/>
    <w:rsid w:val="00AE709E"/>
    <w:rsid w:val="00AE7992"/>
    <w:rsid w:val="00AF0289"/>
    <w:rsid w:val="00AF1B8D"/>
    <w:rsid w:val="00AF25E1"/>
    <w:rsid w:val="00AF2F9F"/>
    <w:rsid w:val="00AF41A1"/>
    <w:rsid w:val="00B00690"/>
    <w:rsid w:val="00B0128B"/>
    <w:rsid w:val="00B02019"/>
    <w:rsid w:val="00B02950"/>
    <w:rsid w:val="00B07F3D"/>
    <w:rsid w:val="00B10ABF"/>
    <w:rsid w:val="00B12C2C"/>
    <w:rsid w:val="00B2366F"/>
    <w:rsid w:val="00B2441B"/>
    <w:rsid w:val="00B371F0"/>
    <w:rsid w:val="00B474B5"/>
    <w:rsid w:val="00B50C27"/>
    <w:rsid w:val="00B512D6"/>
    <w:rsid w:val="00B523E5"/>
    <w:rsid w:val="00B5240C"/>
    <w:rsid w:val="00B5615F"/>
    <w:rsid w:val="00B569E5"/>
    <w:rsid w:val="00B64ADE"/>
    <w:rsid w:val="00B66339"/>
    <w:rsid w:val="00B7051E"/>
    <w:rsid w:val="00B755B3"/>
    <w:rsid w:val="00B756D3"/>
    <w:rsid w:val="00B77D8E"/>
    <w:rsid w:val="00B8014B"/>
    <w:rsid w:val="00B808B1"/>
    <w:rsid w:val="00B819CE"/>
    <w:rsid w:val="00B84CCB"/>
    <w:rsid w:val="00B86106"/>
    <w:rsid w:val="00B93A15"/>
    <w:rsid w:val="00B94F8E"/>
    <w:rsid w:val="00B95036"/>
    <w:rsid w:val="00B95E59"/>
    <w:rsid w:val="00BA1BB1"/>
    <w:rsid w:val="00BA1FBD"/>
    <w:rsid w:val="00BA2F80"/>
    <w:rsid w:val="00BA44A4"/>
    <w:rsid w:val="00BA6FEF"/>
    <w:rsid w:val="00BB0653"/>
    <w:rsid w:val="00BB22F5"/>
    <w:rsid w:val="00BB3B24"/>
    <w:rsid w:val="00BB59A8"/>
    <w:rsid w:val="00BC3A52"/>
    <w:rsid w:val="00BC6085"/>
    <w:rsid w:val="00BC697B"/>
    <w:rsid w:val="00BC71F7"/>
    <w:rsid w:val="00BD1AF8"/>
    <w:rsid w:val="00BD41A7"/>
    <w:rsid w:val="00BD4DEC"/>
    <w:rsid w:val="00BD5720"/>
    <w:rsid w:val="00BD6721"/>
    <w:rsid w:val="00BD6B48"/>
    <w:rsid w:val="00BD781C"/>
    <w:rsid w:val="00BD78DA"/>
    <w:rsid w:val="00BE0CDF"/>
    <w:rsid w:val="00BE6711"/>
    <w:rsid w:val="00BF1620"/>
    <w:rsid w:val="00BF2E17"/>
    <w:rsid w:val="00BF4CF3"/>
    <w:rsid w:val="00C0143C"/>
    <w:rsid w:val="00C01A2C"/>
    <w:rsid w:val="00C027BB"/>
    <w:rsid w:val="00C03386"/>
    <w:rsid w:val="00C048D0"/>
    <w:rsid w:val="00C06FA0"/>
    <w:rsid w:val="00C17EDA"/>
    <w:rsid w:val="00C23420"/>
    <w:rsid w:val="00C30039"/>
    <w:rsid w:val="00C30C14"/>
    <w:rsid w:val="00C33BC6"/>
    <w:rsid w:val="00C403EB"/>
    <w:rsid w:val="00C417B3"/>
    <w:rsid w:val="00C41BCF"/>
    <w:rsid w:val="00C4315B"/>
    <w:rsid w:val="00C4535A"/>
    <w:rsid w:val="00C51A93"/>
    <w:rsid w:val="00C52BC6"/>
    <w:rsid w:val="00C52F4C"/>
    <w:rsid w:val="00C54BBF"/>
    <w:rsid w:val="00C57CF5"/>
    <w:rsid w:val="00C72AB7"/>
    <w:rsid w:val="00C746F4"/>
    <w:rsid w:val="00C7746C"/>
    <w:rsid w:val="00C80FA1"/>
    <w:rsid w:val="00C81C16"/>
    <w:rsid w:val="00C82361"/>
    <w:rsid w:val="00C857E4"/>
    <w:rsid w:val="00C8586C"/>
    <w:rsid w:val="00C96036"/>
    <w:rsid w:val="00C965B0"/>
    <w:rsid w:val="00CA05D7"/>
    <w:rsid w:val="00CA073D"/>
    <w:rsid w:val="00CA135F"/>
    <w:rsid w:val="00CA2E58"/>
    <w:rsid w:val="00CA3E84"/>
    <w:rsid w:val="00CA541A"/>
    <w:rsid w:val="00CA6C5D"/>
    <w:rsid w:val="00CB17A6"/>
    <w:rsid w:val="00CB6D4F"/>
    <w:rsid w:val="00CB76FD"/>
    <w:rsid w:val="00CC448E"/>
    <w:rsid w:val="00CC7866"/>
    <w:rsid w:val="00CD1BA0"/>
    <w:rsid w:val="00CD1BE1"/>
    <w:rsid w:val="00CD5892"/>
    <w:rsid w:val="00CD5B8D"/>
    <w:rsid w:val="00CD7AA5"/>
    <w:rsid w:val="00CD7F8B"/>
    <w:rsid w:val="00CE051B"/>
    <w:rsid w:val="00CE0CBF"/>
    <w:rsid w:val="00CE0DD6"/>
    <w:rsid w:val="00CE1F51"/>
    <w:rsid w:val="00CE4549"/>
    <w:rsid w:val="00CE64D5"/>
    <w:rsid w:val="00CE6AB4"/>
    <w:rsid w:val="00CF0656"/>
    <w:rsid w:val="00CF192C"/>
    <w:rsid w:val="00CF2E8B"/>
    <w:rsid w:val="00CF2F10"/>
    <w:rsid w:val="00CF6E55"/>
    <w:rsid w:val="00D01ACA"/>
    <w:rsid w:val="00D03657"/>
    <w:rsid w:val="00D03FD5"/>
    <w:rsid w:val="00D04EFF"/>
    <w:rsid w:val="00D10211"/>
    <w:rsid w:val="00D1137A"/>
    <w:rsid w:val="00D12BC8"/>
    <w:rsid w:val="00D140D6"/>
    <w:rsid w:val="00D162A0"/>
    <w:rsid w:val="00D27502"/>
    <w:rsid w:val="00D3307E"/>
    <w:rsid w:val="00D338A7"/>
    <w:rsid w:val="00D343ED"/>
    <w:rsid w:val="00D355A5"/>
    <w:rsid w:val="00D35B40"/>
    <w:rsid w:val="00D37409"/>
    <w:rsid w:val="00D43EBC"/>
    <w:rsid w:val="00D4714D"/>
    <w:rsid w:val="00D525CF"/>
    <w:rsid w:val="00D538D6"/>
    <w:rsid w:val="00D5485A"/>
    <w:rsid w:val="00D66064"/>
    <w:rsid w:val="00D66295"/>
    <w:rsid w:val="00D72211"/>
    <w:rsid w:val="00D738D8"/>
    <w:rsid w:val="00D83913"/>
    <w:rsid w:val="00D87BCB"/>
    <w:rsid w:val="00D95BE8"/>
    <w:rsid w:val="00D962D4"/>
    <w:rsid w:val="00D96DD5"/>
    <w:rsid w:val="00DA1C18"/>
    <w:rsid w:val="00DA2577"/>
    <w:rsid w:val="00DA3C73"/>
    <w:rsid w:val="00DB3988"/>
    <w:rsid w:val="00DB49DA"/>
    <w:rsid w:val="00DB559F"/>
    <w:rsid w:val="00DC1A43"/>
    <w:rsid w:val="00DD0BD5"/>
    <w:rsid w:val="00DD1131"/>
    <w:rsid w:val="00DD17D6"/>
    <w:rsid w:val="00DD2243"/>
    <w:rsid w:val="00DE4F02"/>
    <w:rsid w:val="00DE680F"/>
    <w:rsid w:val="00DF0AC2"/>
    <w:rsid w:val="00DF22B3"/>
    <w:rsid w:val="00DF3589"/>
    <w:rsid w:val="00DF577E"/>
    <w:rsid w:val="00DF5A8D"/>
    <w:rsid w:val="00DF7538"/>
    <w:rsid w:val="00E007A1"/>
    <w:rsid w:val="00E007BB"/>
    <w:rsid w:val="00E01635"/>
    <w:rsid w:val="00E03E38"/>
    <w:rsid w:val="00E0497F"/>
    <w:rsid w:val="00E10120"/>
    <w:rsid w:val="00E104F2"/>
    <w:rsid w:val="00E13650"/>
    <w:rsid w:val="00E16EB5"/>
    <w:rsid w:val="00E20149"/>
    <w:rsid w:val="00E23354"/>
    <w:rsid w:val="00E250ED"/>
    <w:rsid w:val="00E3181A"/>
    <w:rsid w:val="00E416B5"/>
    <w:rsid w:val="00E45D27"/>
    <w:rsid w:val="00E47616"/>
    <w:rsid w:val="00E476D2"/>
    <w:rsid w:val="00E47909"/>
    <w:rsid w:val="00E51C98"/>
    <w:rsid w:val="00E528A5"/>
    <w:rsid w:val="00E53595"/>
    <w:rsid w:val="00E623D9"/>
    <w:rsid w:val="00E628BE"/>
    <w:rsid w:val="00E65F92"/>
    <w:rsid w:val="00E6601E"/>
    <w:rsid w:val="00E66B1D"/>
    <w:rsid w:val="00E67A30"/>
    <w:rsid w:val="00E70CE4"/>
    <w:rsid w:val="00E7271C"/>
    <w:rsid w:val="00E7506A"/>
    <w:rsid w:val="00E7698A"/>
    <w:rsid w:val="00E80617"/>
    <w:rsid w:val="00E80975"/>
    <w:rsid w:val="00E827CD"/>
    <w:rsid w:val="00E84201"/>
    <w:rsid w:val="00E91056"/>
    <w:rsid w:val="00E93885"/>
    <w:rsid w:val="00E93A72"/>
    <w:rsid w:val="00EA15D9"/>
    <w:rsid w:val="00EA5FBC"/>
    <w:rsid w:val="00EB04BD"/>
    <w:rsid w:val="00EC19C3"/>
    <w:rsid w:val="00EC1DDF"/>
    <w:rsid w:val="00EC2722"/>
    <w:rsid w:val="00EC37BD"/>
    <w:rsid w:val="00EC40D6"/>
    <w:rsid w:val="00EC66BD"/>
    <w:rsid w:val="00ED094F"/>
    <w:rsid w:val="00ED1BA8"/>
    <w:rsid w:val="00ED6BFF"/>
    <w:rsid w:val="00ED72C6"/>
    <w:rsid w:val="00ED7E55"/>
    <w:rsid w:val="00EE0BB7"/>
    <w:rsid w:val="00EE1C5D"/>
    <w:rsid w:val="00EE3412"/>
    <w:rsid w:val="00EF0167"/>
    <w:rsid w:val="00EF2C40"/>
    <w:rsid w:val="00EF7A22"/>
    <w:rsid w:val="00EF7C65"/>
    <w:rsid w:val="00F00013"/>
    <w:rsid w:val="00F025C7"/>
    <w:rsid w:val="00F064C8"/>
    <w:rsid w:val="00F06858"/>
    <w:rsid w:val="00F0736F"/>
    <w:rsid w:val="00F11FB5"/>
    <w:rsid w:val="00F12ED6"/>
    <w:rsid w:val="00F169D9"/>
    <w:rsid w:val="00F16FB3"/>
    <w:rsid w:val="00F207AB"/>
    <w:rsid w:val="00F219C8"/>
    <w:rsid w:val="00F22C79"/>
    <w:rsid w:val="00F24DAC"/>
    <w:rsid w:val="00F309E0"/>
    <w:rsid w:val="00F32958"/>
    <w:rsid w:val="00F34A25"/>
    <w:rsid w:val="00F37B0F"/>
    <w:rsid w:val="00F4061F"/>
    <w:rsid w:val="00F40D00"/>
    <w:rsid w:val="00F42862"/>
    <w:rsid w:val="00F45E3D"/>
    <w:rsid w:val="00F5303A"/>
    <w:rsid w:val="00F71B09"/>
    <w:rsid w:val="00F72BEB"/>
    <w:rsid w:val="00F73216"/>
    <w:rsid w:val="00F7359F"/>
    <w:rsid w:val="00F73D6A"/>
    <w:rsid w:val="00F741CF"/>
    <w:rsid w:val="00F742FB"/>
    <w:rsid w:val="00F81EED"/>
    <w:rsid w:val="00F8217F"/>
    <w:rsid w:val="00F833FB"/>
    <w:rsid w:val="00F85B81"/>
    <w:rsid w:val="00F87489"/>
    <w:rsid w:val="00F92D4A"/>
    <w:rsid w:val="00F950FE"/>
    <w:rsid w:val="00F955B0"/>
    <w:rsid w:val="00FA133C"/>
    <w:rsid w:val="00FA1C22"/>
    <w:rsid w:val="00FA2D57"/>
    <w:rsid w:val="00FA4A9B"/>
    <w:rsid w:val="00FA57F8"/>
    <w:rsid w:val="00FA7336"/>
    <w:rsid w:val="00FA775C"/>
    <w:rsid w:val="00FA7EF6"/>
    <w:rsid w:val="00FB00E0"/>
    <w:rsid w:val="00FB1781"/>
    <w:rsid w:val="00FB7F16"/>
    <w:rsid w:val="00FC0294"/>
    <w:rsid w:val="00FC02D4"/>
    <w:rsid w:val="00FC14BA"/>
    <w:rsid w:val="00FC2E6B"/>
    <w:rsid w:val="00FC34E8"/>
    <w:rsid w:val="00FC3DA0"/>
    <w:rsid w:val="00FC6519"/>
    <w:rsid w:val="00FC7D31"/>
    <w:rsid w:val="00FD25F9"/>
    <w:rsid w:val="00FD2641"/>
    <w:rsid w:val="00FD2D6D"/>
    <w:rsid w:val="00FD4EAC"/>
    <w:rsid w:val="00FD5F42"/>
    <w:rsid w:val="00FD780C"/>
    <w:rsid w:val="00FE05E3"/>
    <w:rsid w:val="00FE282E"/>
    <w:rsid w:val="00FF0B32"/>
    <w:rsid w:val="00FF3C04"/>
    <w:rsid w:val="00FF5035"/>
    <w:rsid w:val="00FF5FC8"/>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customStyle="1" w:styleId="judgmentbody">
    <w:name w:val="judgmentbody"/>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basedOn w:val="DefaultParagraphFont"/>
    <w:rsid w:val="00CE4549"/>
  </w:style>
  <w:style w:type="character" w:customStyle="1" w:styleId="reflex3-alt">
    <w:name w:val="reflex3-alt"/>
    <w:basedOn w:val="DefaultParagraphFont"/>
    <w:rsid w:val="00CE4549"/>
  </w:style>
  <w:style w:type="paragraph" w:customStyle="1" w:styleId="quotes">
    <w:name w:val="quotes"/>
    <w:basedOn w:val="Normal"/>
    <w:rsid w:val="00CE45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C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3C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666252352">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1991/1991canlii839/1991canlii83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3802-29CD-483B-99D6-9F7964F9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Shirley Mair</cp:lastModifiedBy>
  <cp:revision>5</cp:revision>
  <cp:lastPrinted>2021-09-01T22:45:00Z</cp:lastPrinted>
  <dcterms:created xsi:type="dcterms:W3CDTF">2021-09-01T21:19:00Z</dcterms:created>
  <dcterms:modified xsi:type="dcterms:W3CDTF">2021-09-01T22:49:00Z</dcterms:modified>
</cp:coreProperties>
</file>