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19" w:rsidRPr="00E96803" w:rsidRDefault="00220A19" w:rsidP="00220A19">
      <w:pPr>
        <w:widowControl/>
        <w:autoSpaceDE/>
        <w:autoSpaceDN/>
        <w:adjustRightInd/>
        <w:jc w:val="both"/>
        <w:rPr>
          <w:rFonts w:eastAsia="Times New Roman"/>
          <w:color w:val="000000"/>
          <w:lang w:eastAsia="en-US"/>
        </w:rPr>
      </w:pPr>
      <w:r w:rsidRPr="00220A19">
        <w:rPr>
          <w:rFonts w:eastAsia="Times New Roman"/>
          <w:i/>
          <w:color w:val="000000"/>
          <w:lang w:eastAsia="en-US"/>
        </w:rPr>
        <w:t>The Attorney General of Canada et al v Beaulieu</w:t>
      </w:r>
      <w:r w:rsidRPr="00220A19">
        <w:rPr>
          <w:rFonts w:eastAsia="Times New Roman"/>
          <w:color w:val="000000"/>
          <w:lang w:eastAsia="en-US"/>
        </w:rPr>
        <w:t>, 2019 NWTSC 17</w:t>
      </w:r>
    </w:p>
    <w:p w:rsidR="00220A19" w:rsidRPr="00B0724A" w:rsidRDefault="00220A19" w:rsidP="009818E3">
      <w:pPr>
        <w:widowControl/>
        <w:jc w:val="both"/>
        <w:rPr>
          <w:rFonts w:eastAsia="Times New Roman"/>
          <w:color w:val="000000"/>
          <w:lang w:eastAsia="en-US"/>
        </w:rPr>
      </w:pPr>
    </w:p>
    <w:p w:rsidR="00C01E7F" w:rsidRPr="009818E3" w:rsidRDefault="00C01E7F" w:rsidP="009818E3">
      <w:pPr>
        <w:widowControl/>
        <w:jc w:val="right"/>
        <w:rPr>
          <w:sz w:val="28"/>
          <w:szCs w:val="28"/>
          <w:lang w:val="en-GB"/>
        </w:rPr>
      </w:pPr>
      <w:r w:rsidRPr="009818E3">
        <w:rPr>
          <w:sz w:val="28"/>
          <w:szCs w:val="28"/>
          <w:lang w:val="en-GB"/>
        </w:rPr>
        <w:t xml:space="preserve">Date: </w:t>
      </w:r>
      <w:r w:rsidR="000D53B4">
        <w:rPr>
          <w:sz w:val="28"/>
          <w:szCs w:val="28"/>
          <w:lang w:val="en-GB"/>
        </w:rPr>
        <w:t>2019 05</w:t>
      </w:r>
      <w:r w:rsidR="006C2520" w:rsidRPr="009818E3">
        <w:rPr>
          <w:sz w:val="28"/>
          <w:szCs w:val="28"/>
          <w:lang w:val="en-GB"/>
        </w:rPr>
        <w:t xml:space="preserve"> </w:t>
      </w:r>
      <w:r w:rsidR="001B627C">
        <w:rPr>
          <w:sz w:val="28"/>
          <w:szCs w:val="28"/>
          <w:lang w:val="en-GB"/>
        </w:rPr>
        <w:t>17</w:t>
      </w:r>
    </w:p>
    <w:p w:rsidR="00C01E7F" w:rsidRPr="009818E3" w:rsidRDefault="00C01E7F" w:rsidP="009818E3">
      <w:pPr>
        <w:widowControl/>
        <w:jc w:val="right"/>
        <w:rPr>
          <w:sz w:val="28"/>
          <w:szCs w:val="28"/>
          <w:lang w:val="en-GB"/>
        </w:rPr>
      </w:pPr>
      <w:r w:rsidRPr="009818E3">
        <w:rPr>
          <w:sz w:val="28"/>
          <w:szCs w:val="28"/>
          <w:lang w:val="en-GB"/>
        </w:rPr>
        <w:t>Docket:</w:t>
      </w:r>
      <w:bookmarkStart w:id="0" w:name="a2"/>
      <w:r w:rsidRPr="009818E3">
        <w:rPr>
          <w:sz w:val="28"/>
          <w:szCs w:val="28"/>
          <w:lang w:val="en-GB"/>
        </w:rPr>
        <w:t xml:space="preserve"> S-1-</w:t>
      </w:r>
      <w:r w:rsidR="00001573" w:rsidRPr="009818E3">
        <w:rPr>
          <w:sz w:val="28"/>
          <w:szCs w:val="28"/>
          <w:lang w:val="en-GB"/>
        </w:rPr>
        <w:t>C</w:t>
      </w:r>
      <w:r w:rsidR="00E96803">
        <w:rPr>
          <w:sz w:val="28"/>
          <w:szCs w:val="28"/>
          <w:lang w:val="en-GB"/>
        </w:rPr>
        <w:t>V</w:t>
      </w:r>
      <w:r w:rsidRPr="009818E3">
        <w:rPr>
          <w:sz w:val="28"/>
          <w:szCs w:val="28"/>
          <w:lang w:val="en-GB"/>
        </w:rPr>
        <w:t>-201</w:t>
      </w:r>
      <w:r w:rsidR="00E96803">
        <w:rPr>
          <w:sz w:val="28"/>
          <w:szCs w:val="28"/>
          <w:lang w:val="en-GB"/>
        </w:rPr>
        <w:t>2</w:t>
      </w:r>
      <w:r w:rsidR="000325FD" w:rsidRPr="009818E3">
        <w:rPr>
          <w:sz w:val="28"/>
          <w:szCs w:val="28"/>
          <w:lang w:val="en-GB"/>
        </w:rPr>
        <w:t>-</w:t>
      </w:r>
      <w:r w:rsidR="00061241" w:rsidRPr="009818E3">
        <w:rPr>
          <w:sz w:val="28"/>
          <w:szCs w:val="28"/>
          <w:lang w:val="en-GB"/>
        </w:rPr>
        <w:t>000</w:t>
      </w:r>
      <w:bookmarkEnd w:id="0"/>
      <w:r w:rsidR="00E96803">
        <w:rPr>
          <w:sz w:val="28"/>
          <w:szCs w:val="28"/>
          <w:lang w:val="en-GB"/>
        </w:rPr>
        <w:t>139</w:t>
      </w:r>
    </w:p>
    <w:p w:rsidR="00C01E7F" w:rsidRPr="009818E3" w:rsidRDefault="00C01E7F" w:rsidP="009818E3">
      <w:pPr>
        <w:widowControl/>
        <w:jc w:val="both"/>
        <w:rPr>
          <w:sz w:val="28"/>
          <w:szCs w:val="28"/>
          <w:lang w:val="en-GB"/>
        </w:rPr>
      </w:pPr>
    </w:p>
    <w:p w:rsidR="00C01E7F" w:rsidRPr="0064467F" w:rsidRDefault="00C01E7F" w:rsidP="009818E3">
      <w:pPr>
        <w:widowControl/>
        <w:tabs>
          <w:tab w:val="center" w:pos="4680"/>
        </w:tabs>
        <w:jc w:val="center"/>
        <w:rPr>
          <w:b/>
          <w:sz w:val="28"/>
          <w:szCs w:val="28"/>
          <w:lang w:val="en-GB"/>
        </w:rPr>
      </w:pPr>
      <w:r w:rsidRPr="0064467F">
        <w:rPr>
          <w:b/>
          <w:sz w:val="28"/>
          <w:szCs w:val="28"/>
          <w:lang w:val="en-GB"/>
        </w:rPr>
        <w:t>IN THE SUPREME COURT OF THE NORTHWEST TERRITORIES</w:t>
      </w:r>
    </w:p>
    <w:p w:rsidR="00C01E7F" w:rsidRPr="009818E3" w:rsidRDefault="00C01E7F" w:rsidP="009818E3">
      <w:pPr>
        <w:widowControl/>
        <w:jc w:val="both"/>
        <w:rPr>
          <w:sz w:val="28"/>
          <w:szCs w:val="28"/>
          <w:lang w:val="en-GB"/>
        </w:rPr>
      </w:pPr>
    </w:p>
    <w:p w:rsidR="00C01E7F" w:rsidRPr="0064467F" w:rsidRDefault="00C01E7F" w:rsidP="009818E3">
      <w:pPr>
        <w:widowControl/>
        <w:jc w:val="both"/>
        <w:rPr>
          <w:b/>
          <w:sz w:val="28"/>
          <w:szCs w:val="28"/>
          <w:lang w:val="en-GB"/>
        </w:rPr>
      </w:pPr>
      <w:r w:rsidRPr="0064467F">
        <w:rPr>
          <w:b/>
          <w:sz w:val="28"/>
          <w:szCs w:val="28"/>
          <w:lang w:val="en-GB"/>
        </w:rPr>
        <w:t>BETWEEN:</w:t>
      </w:r>
    </w:p>
    <w:p w:rsidR="00856BBB" w:rsidRPr="0064467F" w:rsidRDefault="00856BBB" w:rsidP="00856BBB">
      <w:pPr>
        <w:rPr>
          <w:b/>
          <w:color w:val="000000"/>
          <w:sz w:val="28"/>
          <w:szCs w:val="28"/>
        </w:rPr>
      </w:pPr>
    </w:p>
    <w:p w:rsidR="00C01E7F" w:rsidRPr="0064467F" w:rsidRDefault="00C01E7F" w:rsidP="009818E3">
      <w:pPr>
        <w:widowControl/>
        <w:jc w:val="both"/>
        <w:rPr>
          <w:b/>
          <w:sz w:val="28"/>
          <w:szCs w:val="28"/>
          <w:lang w:val="en-GB"/>
        </w:rPr>
      </w:pPr>
    </w:p>
    <w:p w:rsidR="00C01E7F" w:rsidRPr="0064467F" w:rsidRDefault="00E96803" w:rsidP="009818E3">
      <w:pPr>
        <w:widowControl/>
        <w:jc w:val="center"/>
        <w:rPr>
          <w:b/>
          <w:sz w:val="28"/>
          <w:szCs w:val="28"/>
          <w:lang w:val="en-GB"/>
        </w:rPr>
      </w:pPr>
      <w:r w:rsidRPr="0064467F">
        <w:rPr>
          <w:b/>
          <w:sz w:val="28"/>
          <w:szCs w:val="28"/>
          <w:lang w:val="en-GB"/>
        </w:rPr>
        <w:t>THE ATTORNEY GENERAL OF CANADA and the COMMISSIONER OF THE NORTHWEST TERRITORIES</w:t>
      </w:r>
    </w:p>
    <w:p w:rsidR="003C02CA" w:rsidRDefault="00E96803" w:rsidP="000D53B4">
      <w:pPr>
        <w:widowControl/>
        <w:jc w:val="right"/>
        <w:rPr>
          <w:b/>
          <w:sz w:val="28"/>
          <w:szCs w:val="28"/>
          <w:lang w:val="en-GB"/>
        </w:rPr>
      </w:pPr>
      <w:r w:rsidRPr="0064467F">
        <w:rPr>
          <w:b/>
          <w:sz w:val="28"/>
          <w:szCs w:val="28"/>
          <w:lang w:val="en-GB"/>
        </w:rPr>
        <w:t>Plaintiffs/ Defendants by Counterclaim</w:t>
      </w:r>
    </w:p>
    <w:p w:rsidR="00A27FEF" w:rsidRPr="0064467F" w:rsidRDefault="00A27FEF" w:rsidP="000D53B4">
      <w:pPr>
        <w:widowControl/>
        <w:jc w:val="right"/>
        <w:rPr>
          <w:b/>
          <w:sz w:val="28"/>
          <w:szCs w:val="28"/>
          <w:lang w:val="en-GB"/>
        </w:rPr>
      </w:pPr>
    </w:p>
    <w:p w:rsidR="00C01E7F" w:rsidRPr="0064467F" w:rsidRDefault="00C01E7F" w:rsidP="009818E3">
      <w:pPr>
        <w:widowControl/>
        <w:tabs>
          <w:tab w:val="center" w:pos="4680"/>
        </w:tabs>
        <w:jc w:val="center"/>
        <w:rPr>
          <w:b/>
          <w:sz w:val="28"/>
          <w:szCs w:val="28"/>
          <w:lang w:val="en-GB"/>
        </w:rPr>
      </w:pPr>
      <w:r w:rsidRPr="0064467F">
        <w:rPr>
          <w:b/>
          <w:sz w:val="28"/>
          <w:szCs w:val="28"/>
          <w:lang w:val="en-GB"/>
        </w:rPr>
        <w:t>- and -</w:t>
      </w:r>
    </w:p>
    <w:p w:rsidR="00C01E7F" w:rsidRPr="0064467F" w:rsidRDefault="00C01E7F" w:rsidP="00655516">
      <w:pPr>
        <w:widowControl/>
        <w:rPr>
          <w:b/>
          <w:sz w:val="28"/>
          <w:szCs w:val="28"/>
          <w:lang w:val="en-GB"/>
        </w:rPr>
      </w:pPr>
    </w:p>
    <w:p w:rsidR="00C01E7F" w:rsidRPr="0064467F" w:rsidRDefault="00E96803" w:rsidP="009818E3">
      <w:pPr>
        <w:widowControl/>
        <w:jc w:val="center"/>
        <w:rPr>
          <w:b/>
          <w:sz w:val="28"/>
          <w:szCs w:val="28"/>
          <w:lang w:val="en-GB"/>
        </w:rPr>
      </w:pPr>
      <w:r w:rsidRPr="0064467F">
        <w:rPr>
          <w:b/>
          <w:sz w:val="28"/>
          <w:szCs w:val="28"/>
          <w:lang w:val="en-GB"/>
        </w:rPr>
        <w:t>ALEX BEAULIEU</w:t>
      </w:r>
    </w:p>
    <w:p w:rsidR="00001573" w:rsidRPr="0064467F" w:rsidRDefault="00E96803" w:rsidP="000D53B4">
      <w:pPr>
        <w:widowControl/>
        <w:jc w:val="right"/>
        <w:rPr>
          <w:b/>
          <w:sz w:val="28"/>
          <w:szCs w:val="28"/>
          <w:lang w:val="en-GB"/>
        </w:rPr>
      </w:pPr>
      <w:r w:rsidRPr="0064467F">
        <w:rPr>
          <w:b/>
          <w:sz w:val="28"/>
          <w:szCs w:val="28"/>
          <w:lang w:val="en-GB"/>
        </w:rPr>
        <w:t>Defendant/Plaintiff by Counterclaim</w:t>
      </w:r>
    </w:p>
    <w:p w:rsidR="003C02CA" w:rsidRPr="0064467F" w:rsidRDefault="003C02CA" w:rsidP="009818E3">
      <w:pPr>
        <w:widowControl/>
        <w:jc w:val="center"/>
        <w:rPr>
          <w:b/>
          <w:sz w:val="28"/>
          <w:szCs w:val="28"/>
          <w:lang w:val="en-GB"/>
        </w:rPr>
      </w:pPr>
    </w:p>
    <w:p w:rsidR="00B8505B" w:rsidRDefault="00B8505B" w:rsidP="009818E3">
      <w:pPr>
        <w:widowControl/>
        <w:jc w:val="center"/>
        <w:rPr>
          <w:b/>
          <w:sz w:val="28"/>
          <w:szCs w:val="28"/>
          <w:lang w:val="en-GB"/>
        </w:rPr>
      </w:pPr>
      <w:r w:rsidRPr="0064467F">
        <w:rPr>
          <w:b/>
          <w:sz w:val="28"/>
          <w:szCs w:val="28"/>
          <w:lang w:val="en-GB"/>
        </w:rPr>
        <w:t>HEARD AT YELLOWKNIFE, NT ON SEPTEMBER 18, 2018</w:t>
      </w:r>
    </w:p>
    <w:p w:rsidR="0064467F" w:rsidRPr="0064467F" w:rsidRDefault="0064467F" w:rsidP="009818E3">
      <w:pPr>
        <w:widowControl/>
        <w:jc w:val="center"/>
        <w:rPr>
          <w:b/>
          <w:sz w:val="28"/>
          <w:szCs w:val="28"/>
          <w:lang w:val="en-GB"/>
        </w:rPr>
      </w:pPr>
    </w:p>
    <w:p w:rsidR="00D117DC" w:rsidRPr="00DF2268" w:rsidRDefault="00E96803" w:rsidP="00655516">
      <w:pPr>
        <w:widowControl/>
        <w:jc w:val="center"/>
        <w:rPr>
          <w:b/>
          <w:sz w:val="28"/>
          <w:szCs w:val="28"/>
          <w:lang w:val="en-GB"/>
        </w:rPr>
      </w:pPr>
      <w:r w:rsidRPr="00DF2268">
        <w:rPr>
          <w:b/>
          <w:sz w:val="28"/>
          <w:szCs w:val="28"/>
          <w:lang w:val="en-GB"/>
        </w:rPr>
        <w:t xml:space="preserve">REASONS FOR </w:t>
      </w:r>
      <w:r w:rsidR="00C22A9D" w:rsidRPr="00DF2268">
        <w:rPr>
          <w:b/>
          <w:sz w:val="28"/>
          <w:szCs w:val="28"/>
          <w:lang w:val="en-GB"/>
        </w:rPr>
        <w:t>JUDGMENT</w:t>
      </w:r>
      <w:r w:rsidR="00B8505B" w:rsidRPr="00DF2268">
        <w:rPr>
          <w:b/>
          <w:sz w:val="28"/>
          <w:szCs w:val="28"/>
          <w:lang w:val="en-GB"/>
        </w:rPr>
        <w:t xml:space="preserve">  </w:t>
      </w:r>
    </w:p>
    <w:p w:rsidR="00D117DC" w:rsidRDefault="00D117DC" w:rsidP="00D117DC">
      <w:pPr>
        <w:rPr>
          <w:sz w:val="28"/>
          <w:szCs w:val="28"/>
          <w:lang w:val="en-GB"/>
        </w:rPr>
      </w:pPr>
    </w:p>
    <w:p w:rsidR="00655516" w:rsidRPr="0064467F" w:rsidRDefault="00D7395F" w:rsidP="00D117DC">
      <w:pPr>
        <w:rPr>
          <w:b/>
          <w:sz w:val="28"/>
          <w:szCs w:val="28"/>
          <w:lang w:val="en-GB"/>
        </w:rPr>
      </w:pPr>
      <w:r w:rsidRPr="0064467F">
        <w:rPr>
          <w:b/>
          <w:sz w:val="28"/>
          <w:szCs w:val="28"/>
          <w:lang w:val="en-GB"/>
        </w:rPr>
        <w:t>INTRODUCTION</w:t>
      </w:r>
    </w:p>
    <w:p w:rsidR="00D7395F" w:rsidRPr="00655516" w:rsidRDefault="00D7395F" w:rsidP="00D117DC">
      <w:pPr>
        <w:rPr>
          <w:sz w:val="28"/>
          <w:szCs w:val="28"/>
          <w:lang w:val="en-GB"/>
        </w:rPr>
      </w:pPr>
    </w:p>
    <w:p w:rsidR="00E96803" w:rsidRDefault="00E96803" w:rsidP="00D7395F">
      <w:pPr>
        <w:widowControl/>
        <w:numPr>
          <w:ilvl w:val="0"/>
          <w:numId w:val="1"/>
        </w:numPr>
        <w:spacing w:after="280"/>
        <w:ind w:left="0" w:firstLine="0"/>
        <w:jc w:val="both"/>
        <w:rPr>
          <w:sz w:val="28"/>
          <w:szCs w:val="28"/>
        </w:rPr>
      </w:pPr>
      <w:r w:rsidRPr="00E96803">
        <w:rPr>
          <w:sz w:val="28"/>
          <w:szCs w:val="28"/>
        </w:rPr>
        <w:t>On October 29, 2012, the original plaintiffs filed a statement of claim against Alex Beaulieu.</w:t>
      </w:r>
      <w:r w:rsidR="004D267E">
        <w:rPr>
          <w:sz w:val="28"/>
          <w:szCs w:val="28"/>
        </w:rPr>
        <w:t xml:space="preserve"> </w:t>
      </w:r>
      <w:r w:rsidRPr="00E96803">
        <w:rPr>
          <w:sz w:val="28"/>
          <w:szCs w:val="28"/>
        </w:rPr>
        <w:t xml:space="preserve"> Mr. Beaulieu filed a statement of defence and counterclaim on December 20, 2012.  On April 14, 2014, responsibility for lands and resources devolved to the government</w:t>
      </w:r>
      <w:r w:rsidR="00B8505B">
        <w:rPr>
          <w:sz w:val="28"/>
          <w:szCs w:val="28"/>
        </w:rPr>
        <w:t xml:space="preserve"> of the Northwest Territories. </w:t>
      </w:r>
      <w:r w:rsidR="004D267E">
        <w:rPr>
          <w:sz w:val="28"/>
          <w:szCs w:val="28"/>
        </w:rPr>
        <w:t xml:space="preserve"> </w:t>
      </w:r>
      <w:r w:rsidR="00B8505B" w:rsidRPr="001B627C">
        <w:rPr>
          <w:sz w:val="28"/>
          <w:szCs w:val="28"/>
        </w:rPr>
        <w:t>A</w:t>
      </w:r>
      <w:r w:rsidRPr="001B627C">
        <w:rPr>
          <w:sz w:val="28"/>
          <w:szCs w:val="28"/>
        </w:rPr>
        <w:t>n</w:t>
      </w:r>
      <w:r w:rsidRPr="00E96803">
        <w:rPr>
          <w:sz w:val="28"/>
          <w:szCs w:val="28"/>
        </w:rPr>
        <w:t xml:space="preserve"> amended statement of claim was filed on July 24, 2014 and Mr. Beaulieu filed an amended statement of defence and counterclaim on September 30, 2014. </w:t>
      </w:r>
      <w:r w:rsidR="004D267E">
        <w:rPr>
          <w:sz w:val="28"/>
          <w:szCs w:val="28"/>
        </w:rPr>
        <w:t xml:space="preserve"> </w:t>
      </w:r>
      <w:r w:rsidRPr="00E96803">
        <w:rPr>
          <w:sz w:val="28"/>
          <w:szCs w:val="28"/>
        </w:rPr>
        <w:t>The plaintiffs filed a reply and defence to counterclaim on August 2</w:t>
      </w:r>
      <w:r w:rsidR="00B8505B">
        <w:rPr>
          <w:sz w:val="28"/>
          <w:szCs w:val="28"/>
        </w:rPr>
        <w:t xml:space="preserve">7, 2015. </w:t>
      </w:r>
      <w:r w:rsidR="004D267E">
        <w:rPr>
          <w:sz w:val="28"/>
          <w:szCs w:val="28"/>
        </w:rPr>
        <w:t xml:space="preserve"> </w:t>
      </w:r>
      <w:r w:rsidR="00B8505B">
        <w:rPr>
          <w:sz w:val="28"/>
          <w:szCs w:val="28"/>
        </w:rPr>
        <w:t xml:space="preserve">The </w:t>
      </w:r>
      <w:r w:rsidR="00B8505B" w:rsidRPr="001B627C">
        <w:rPr>
          <w:sz w:val="28"/>
          <w:szCs w:val="28"/>
        </w:rPr>
        <w:t>p</w:t>
      </w:r>
      <w:r w:rsidRPr="00E96803">
        <w:rPr>
          <w:sz w:val="28"/>
          <w:szCs w:val="28"/>
        </w:rPr>
        <w:t>laintiffs moved for summary judgment.  The application for summary judgment was heard before me on September 17, 2018</w:t>
      </w:r>
      <w:r>
        <w:rPr>
          <w:sz w:val="28"/>
          <w:szCs w:val="28"/>
        </w:rPr>
        <w:t>.</w:t>
      </w:r>
    </w:p>
    <w:p w:rsidR="00E96803" w:rsidRPr="0064467F" w:rsidRDefault="00E96803" w:rsidP="00E96803">
      <w:pPr>
        <w:widowControl/>
        <w:spacing w:after="280"/>
        <w:jc w:val="both"/>
        <w:rPr>
          <w:b/>
          <w:sz w:val="28"/>
          <w:szCs w:val="28"/>
        </w:rPr>
      </w:pPr>
      <w:r w:rsidRPr="0064467F">
        <w:rPr>
          <w:b/>
          <w:sz w:val="28"/>
          <w:szCs w:val="28"/>
        </w:rPr>
        <w:t>BACKGROUND</w:t>
      </w:r>
    </w:p>
    <w:p w:rsidR="00E96803" w:rsidRDefault="00E96803" w:rsidP="00E96803">
      <w:pPr>
        <w:widowControl/>
        <w:numPr>
          <w:ilvl w:val="0"/>
          <w:numId w:val="1"/>
        </w:numPr>
        <w:spacing w:after="280"/>
        <w:ind w:left="0" w:firstLine="0"/>
        <w:jc w:val="both"/>
        <w:rPr>
          <w:sz w:val="28"/>
          <w:szCs w:val="28"/>
        </w:rPr>
      </w:pPr>
      <w:r w:rsidRPr="00E96803">
        <w:rPr>
          <w:sz w:val="28"/>
          <w:szCs w:val="28"/>
        </w:rPr>
        <w:t>Most of the facts are not in dispute or otherwise not challenged.  I have therefore relied heavily on the pre-hearing brief of the Plaintiff Commissioner for the following background.</w:t>
      </w:r>
    </w:p>
    <w:p w:rsidR="00E96803" w:rsidRDefault="00E96803" w:rsidP="00E96803">
      <w:pPr>
        <w:widowControl/>
        <w:numPr>
          <w:ilvl w:val="0"/>
          <w:numId w:val="1"/>
        </w:numPr>
        <w:spacing w:after="280"/>
        <w:ind w:left="0" w:firstLine="0"/>
        <w:jc w:val="both"/>
        <w:rPr>
          <w:sz w:val="28"/>
          <w:szCs w:val="28"/>
        </w:rPr>
      </w:pPr>
      <w:r w:rsidRPr="00E96803">
        <w:rPr>
          <w:sz w:val="28"/>
          <w:szCs w:val="28"/>
        </w:rPr>
        <w:lastRenderedPageBreak/>
        <w:t>Since early 2003, Mr. Beaulieu has occupied a parcel of land located just off Highw</w:t>
      </w:r>
      <w:r w:rsidR="00B8505B">
        <w:rPr>
          <w:sz w:val="28"/>
          <w:szCs w:val="28"/>
        </w:rPr>
        <w:t>ay 3 approximately 22.5 kilomet</w:t>
      </w:r>
      <w:r w:rsidR="00B8505B" w:rsidRPr="001B627C">
        <w:rPr>
          <w:sz w:val="28"/>
          <w:szCs w:val="28"/>
        </w:rPr>
        <w:t>er</w:t>
      </w:r>
      <w:r w:rsidRPr="001B627C">
        <w:rPr>
          <w:sz w:val="28"/>
          <w:szCs w:val="28"/>
        </w:rPr>
        <w:t>s</w:t>
      </w:r>
      <w:r w:rsidRPr="00E96803">
        <w:rPr>
          <w:sz w:val="28"/>
          <w:szCs w:val="28"/>
        </w:rPr>
        <w:t xml:space="preserve"> west of Yellowknife, which I will refer to as the Site.</w:t>
      </w:r>
    </w:p>
    <w:p w:rsidR="00E96803" w:rsidRDefault="00E96803" w:rsidP="00E96803">
      <w:pPr>
        <w:widowControl/>
        <w:numPr>
          <w:ilvl w:val="0"/>
          <w:numId w:val="1"/>
        </w:numPr>
        <w:spacing w:after="280"/>
        <w:ind w:left="0" w:firstLine="0"/>
        <w:jc w:val="both"/>
        <w:rPr>
          <w:sz w:val="28"/>
          <w:szCs w:val="28"/>
        </w:rPr>
      </w:pPr>
      <w:r w:rsidRPr="00E96803">
        <w:rPr>
          <w:sz w:val="28"/>
          <w:szCs w:val="28"/>
        </w:rPr>
        <w:t>Prior</w:t>
      </w:r>
      <w:r w:rsidR="00B8505B">
        <w:rPr>
          <w:sz w:val="28"/>
          <w:szCs w:val="28"/>
        </w:rPr>
        <w:t xml:space="preserve"> to April 1, 2014, the </w:t>
      </w:r>
      <w:r w:rsidR="00B8505B" w:rsidRPr="001B627C">
        <w:rPr>
          <w:sz w:val="28"/>
          <w:szCs w:val="28"/>
        </w:rPr>
        <w:t>S</w:t>
      </w:r>
      <w:r w:rsidRPr="00E96803">
        <w:rPr>
          <w:sz w:val="28"/>
          <w:szCs w:val="28"/>
        </w:rPr>
        <w:t xml:space="preserve">ite was under the administration and control </w:t>
      </w:r>
      <w:r w:rsidR="00B8505B">
        <w:rPr>
          <w:sz w:val="28"/>
          <w:szCs w:val="28"/>
        </w:rPr>
        <w:t xml:space="preserve">of both the Commissioner and a </w:t>
      </w:r>
      <w:r w:rsidR="00B8505B" w:rsidRPr="001B627C">
        <w:rPr>
          <w:sz w:val="28"/>
          <w:szCs w:val="28"/>
        </w:rPr>
        <w:t>D</w:t>
      </w:r>
      <w:r w:rsidRPr="00E96803">
        <w:rPr>
          <w:sz w:val="28"/>
          <w:szCs w:val="28"/>
        </w:rPr>
        <w:t>epartment of the federal government.</w:t>
      </w:r>
      <w:r w:rsidR="00FF3148">
        <w:rPr>
          <w:sz w:val="28"/>
          <w:szCs w:val="28"/>
        </w:rPr>
        <w:t xml:space="preserve"> </w:t>
      </w:r>
      <w:r w:rsidRPr="00E96803">
        <w:rPr>
          <w:sz w:val="28"/>
          <w:szCs w:val="28"/>
        </w:rPr>
        <w:t xml:space="preserve"> Since then, administration and control has been the sole responsibility of the Commissioner.</w:t>
      </w:r>
    </w:p>
    <w:p w:rsidR="00E96803" w:rsidRDefault="00E96803" w:rsidP="00E96803">
      <w:pPr>
        <w:widowControl/>
        <w:numPr>
          <w:ilvl w:val="0"/>
          <w:numId w:val="1"/>
        </w:numPr>
        <w:spacing w:after="280"/>
        <w:ind w:left="0" w:firstLine="0"/>
        <w:jc w:val="both"/>
        <w:rPr>
          <w:sz w:val="28"/>
          <w:szCs w:val="28"/>
        </w:rPr>
      </w:pPr>
      <w:r w:rsidRPr="00E96803">
        <w:rPr>
          <w:sz w:val="28"/>
          <w:szCs w:val="28"/>
        </w:rPr>
        <w:t xml:space="preserve">On July 2, 2002, the Yellowknives Dene First Nation (“YKDFN”) passed a council resolution granting Mr. Beaulieu “Permission to Occupy” the Site, subject to terms and conditions which included that the Site be used as a residence. </w:t>
      </w:r>
    </w:p>
    <w:p w:rsidR="00E96803" w:rsidRDefault="00E96803" w:rsidP="00E96803">
      <w:pPr>
        <w:widowControl/>
        <w:numPr>
          <w:ilvl w:val="0"/>
          <w:numId w:val="1"/>
        </w:numPr>
        <w:spacing w:after="280"/>
        <w:ind w:left="0" w:firstLine="0"/>
        <w:jc w:val="both"/>
        <w:rPr>
          <w:sz w:val="28"/>
          <w:szCs w:val="28"/>
        </w:rPr>
      </w:pPr>
      <w:r w:rsidRPr="00E96803">
        <w:rPr>
          <w:sz w:val="28"/>
          <w:szCs w:val="28"/>
        </w:rPr>
        <w:t>On January 14, 2003, the Northwest Territories Housing Corporation (“NTHC”) entered into an agreement with Mr. Beaulieu to provide funding for the construction of a small dwelling through an “Elders on the Land Initiative”.</w:t>
      </w:r>
      <w:r w:rsidR="00FF3148">
        <w:rPr>
          <w:sz w:val="28"/>
          <w:szCs w:val="28"/>
        </w:rPr>
        <w:t xml:space="preserve"> </w:t>
      </w:r>
      <w:r w:rsidRPr="00E96803">
        <w:rPr>
          <w:sz w:val="28"/>
          <w:szCs w:val="28"/>
        </w:rPr>
        <w:t xml:space="preserve"> This</w:t>
      </w:r>
      <w:r w:rsidR="00B8505B">
        <w:rPr>
          <w:sz w:val="28"/>
          <w:szCs w:val="28"/>
        </w:rPr>
        <w:t xml:space="preserve"> funding took the form a forg</w:t>
      </w:r>
      <w:r w:rsidR="00B8505B" w:rsidRPr="001B627C">
        <w:rPr>
          <w:sz w:val="28"/>
          <w:szCs w:val="28"/>
        </w:rPr>
        <w:t>iv</w:t>
      </w:r>
      <w:r w:rsidRPr="001B627C">
        <w:rPr>
          <w:sz w:val="28"/>
          <w:szCs w:val="28"/>
        </w:rPr>
        <w:t>a</w:t>
      </w:r>
      <w:r w:rsidRPr="00E96803">
        <w:rPr>
          <w:sz w:val="28"/>
          <w:szCs w:val="28"/>
        </w:rPr>
        <w:t>ble loan over a period of 5 years, provided that Mr. Beaulieu used the property as his primary residence throughout that time.</w:t>
      </w:r>
    </w:p>
    <w:p w:rsidR="00E96803" w:rsidRDefault="00E96803" w:rsidP="00E96803">
      <w:pPr>
        <w:widowControl/>
        <w:numPr>
          <w:ilvl w:val="0"/>
          <w:numId w:val="1"/>
        </w:numPr>
        <w:spacing w:after="280"/>
        <w:ind w:left="0" w:firstLine="0"/>
        <w:jc w:val="both"/>
        <w:rPr>
          <w:sz w:val="28"/>
          <w:szCs w:val="28"/>
        </w:rPr>
      </w:pPr>
      <w:r w:rsidRPr="00E96803">
        <w:rPr>
          <w:sz w:val="28"/>
          <w:szCs w:val="28"/>
        </w:rPr>
        <w:t>On November 3, 2003, the NTHC wrote to Mr. Beaulieu to advise that they considered him in breach of their agreement because he was not using the Site as his principal residence.</w:t>
      </w:r>
    </w:p>
    <w:p w:rsidR="00E96803" w:rsidRDefault="00E96803" w:rsidP="00E96803">
      <w:pPr>
        <w:widowControl/>
        <w:numPr>
          <w:ilvl w:val="0"/>
          <w:numId w:val="1"/>
        </w:numPr>
        <w:spacing w:after="280"/>
        <w:ind w:left="0" w:firstLine="0"/>
        <w:jc w:val="both"/>
        <w:rPr>
          <w:sz w:val="28"/>
          <w:szCs w:val="28"/>
        </w:rPr>
      </w:pPr>
      <w:r w:rsidRPr="00E96803">
        <w:rPr>
          <w:sz w:val="28"/>
          <w:szCs w:val="28"/>
        </w:rPr>
        <w:t>On September 28, 2004, the YKDFN Housing Division passed a motion to recommend the revocation of the council resolution allowing Mr. Beaulieu to occupy the Site because he was living in Ndilo and there were concerns about the use of the Site.</w:t>
      </w:r>
    </w:p>
    <w:p w:rsidR="00E96803" w:rsidRDefault="00E96803" w:rsidP="00E96803">
      <w:pPr>
        <w:widowControl/>
        <w:numPr>
          <w:ilvl w:val="0"/>
          <w:numId w:val="1"/>
        </w:numPr>
        <w:spacing w:after="280"/>
        <w:ind w:left="0" w:firstLine="0"/>
        <w:jc w:val="both"/>
        <w:rPr>
          <w:sz w:val="28"/>
          <w:szCs w:val="28"/>
        </w:rPr>
      </w:pPr>
      <w:r w:rsidRPr="00E96803">
        <w:rPr>
          <w:sz w:val="28"/>
          <w:szCs w:val="28"/>
        </w:rPr>
        <w:t>As a result of a number of complaints, agents of the Department of Indian and Northern Affairs (“DIAND”)</w:t>
      </w:r>
      <w:r w:rsidR="00B8505B">
        <w:rPr>
          <w:sz w:val="28"/>
          <w:szCs w:val="28"/>
        </w:rPr>
        <w:t xml:space="preserve"> </w:t>
      </w:r>
      <w:r w:rsidRPr="00E96803">
        <w:rPr>
          <w:sz w:val="28"/>
          <w:szCs w:val="28"/>
        </w:rPr>
        <w:t xml:space="preserve">federal government conducted inspections of the Site on two occasions. </w:t>
      </w:r>
      <w:r w:rsidR="00FF3148">
        <w:rPr>
          <w:sz w:val="28"/>
          <w:szCs w:val="28"/>
        </w:rPr>
        <w:t xml:space="preserve"> </w:t>
      </w:r>
      <w:r w:rsidRPr="00E96803">
        <w:rPr>
          <w:sz w:val="28"/>
          <w:szCs w:val="28"/>
        </w:rPr>
        <w:t>On June 4, 2008, they found, along with a small cabin, approximately 35 inoperable vehicles and other waste items.</w:t>
      </w:r>
      <w:r w:rsidR="00FF3148">
        <w:rPr>
          <w:sz w:val="28"/>
          <w:szCs w:val="28"/>
        </w:rPr>
        <w:t xml:space="preserve"> </w:t>
      </w:r>
      <w:r w:rsidRPr="00E96803">
        <w:rPr>
          <w:sz w:val="28"/>
          <w:szCs w:val="28"/>
        </w:rPr>
        <w:t xml:space="preserve"> A follow up inspection on April 28, 2010 found that the number of inoperable vehicles had increased to 49.</w:t>
      </w:r>
    </w:p>
    <w:p w:rsidR="00E96803" w:rsidRDefault="00E96803" w:rsidP="00E96803">
      <w:pPr>
        <w:widowControl/>
        <w:numPr>
          <w:ilvl w:val="0"/>
          <w:numId w:val="1"/>
        </w:numPr>
        <w:spacing w:after="280"/>
        <w:ind w:left="0" w:firstLine="0"/>
        <w:jc w:val="both"/>
        <w:rPr>
          <w:sz w:val="28"/>
          <w:szCs w:val="28"/>
        </w:rPr>
      </w:pPr>
      <w:r w:rsidRPr="00E96803">
        <w:rPr>
          <w:sz w:val="28"/>
          <w:szCs w:val="28"/>
        </w:rPr>
        <w:t>On May 3, 2010, Mr. Beaulieu spoke with DIAND and acknowledged ownership of the vehicles.</w:t>
      </w:r>
      <w:r w:rsidR="00FF3148">
        <w:rPr>
          <w:sz w:val="28"/>
          <w:szCs w:val="28"/>
        </w:rPr>
        <w:t xml:space="preserve"> </w:t>
      </w:r>
      <w:r w:rsidRPr="00E96803">
        <w:rPr>
          <w:sz w:val="28"/>
          <w:szCs w:val="28"/>
        </w:rPr>
        <w:t xml:space="preserve"> He was informed that his occupation as unauthorized and on May 5, 2010 DIAND posted a “Notice of Unauthorized Occupancy of Crown Land” at the Site.</w:t>
      </w:r>
    </w:p>
    <w:p w:rsidR="00923BF3" w:rsidRDefault="00E96803" w:rsidP="00923BF3">
      <w:pPr>
        <w:widowControl/>
        <w:numPr>
          <w:ilvl w:val="0"/>
          <w:numId w:val="1"/>
        </w:numPr>
        <w:spacing w:after="280"/>
        <w:ind w:left="0" w:firstLine="0"/>
        <w:jc w:val="both"/>
        <w:rPr>
          <w:sz w:val="28"/>
          <w:szCs w:val="28"/>
        </w:rPr>
      </w:pPr>
      <w:r w:rsidRPr="00E96803">
        <w:rPr>
          <w:sz w:val="28"/>
          <w:szCs w:val="28"/>
        </w:rPr>
        <w:t xml:space="preserve">When I delivered a summary of this judgment in court, I stated that on September 9, 2010 the YKDFN Band Council denied Mr. Beaulieu’s application to occupy the Site. </w:t>
      </w:r>
      <w:r w:rsidR="00FF3148">
        <w:rPr>
          <w:sz w:val="28"/>
          <w:szCs w:val="28"/>
        </w:rPr>
        <w:t xml:space="preserve"> </w:t>
      </w:r>
      <w:r w:rsidRPr="00E96803">
        <w:rPr>
          <w:sz w:val="28"/>
          <w:szCs w:val="28"/>
        </w:rPr>
        <w:t xml:space="preserve">This was a misunderstanding, which Mr. Beaulieu corrected. </w:t>
      </w:r>
      <w:r w:rsidR="008060D6">
        <w:rPr>
          <w:sz w:val="28"/>
          <w:szCs w:val="28"/>
        </w:rPr>
        <w:t xml:space="preserve"> </w:t>
      </w:r>
      <w:r w:rsidRPr="00E96803">
        <w:rPr>
          <w:sz w:val="28"/>
          <w:szCs w:val="28"/>
        </w:rPr>
        <w:t>The denial was in relation to another plot of land that Mr. Beaulieu had applied to occupy.</w:t>
      </w:r>
      <w:r w:rsidR="00F670E3">
        <w:rPr>
          <w:sz w:val="28"/>
          <w:szCs w:val="28"/>
        </w:rPr>
        <w:t xml:space="preserve"> </w:t>
      </w:r>
      <w:r w:rsidRPr="00E96803">
        <w:rPr>
          <w:sz w:val="28"/>
          <w:szCs w:val="28"/>
        </w:rPr>
        <w:t xml:space="preserve"> </w:t>
      </w:r>
      <w:r w:rsidRPr="00E96803">
        <w:rPr>
          <w:sz w:val="28"/>
          <w:szCs w:val="28"/>
        </w:rPr>
        <w:lastRenderedPageBreak/>
        <w:t>The action taken by the YKDFN was limited to a recommendation by the YKDFN Housing Division that the Band Council Resolution, made September 28, 2004, be revoked as a result of what Mr. Beaulieu was and was not doing with the Site.</w:t>
      </w:r>
      <w:r w:rsidR="00F670E3">
        <w:rPr>
          <w:sz w:val="28"/>
          <w:szCs w:val="28"/>
        </w:rPr>
        <w:t xml:space="preserve"> </w:t>
      </w:r>
      <w:r w:rsidRPr="00E96803">
        <w:rPr>
          <w:sz w:val="28"/>
          <w:szCs w:val="28"/>
        </w:rPr>
        <w:t xml:space="preserve"> To my knowledge, no further action was taken by the YKDFN.</w:t>
      </w:r>
    </w:p>
    <w:p w:rsidR="00923BF3" w:rsidRDefault="00E96803" w:rsidP="00923BF3">
      <w:pPr>
        <w:widowControl/>
        <w:numPr>
          <w:ilvl w:val="0"/>
          <w:numId w:val="1"/>
        </w:numPr>
        <w:spacing w:after="280"/>
        <w:ind w:left="0" w:firstLine="0"/>
        <w:jc w:val="both"/>
        <w:rPr>
          <w:sz w:val="28"/>
          <w:szCs w:val="28"/>
        </w:rPr>
      </w:pPr>
      <w:r w:rsidRPr="00923BF3">
        <w:rPr>
          <w:sz w:val="28"/>
          <w:szCs w:val="28"/>
        </w:rPr>
        <w:t>Between October 2012 and August 2015, the statements of claim and defence and counterclaim referred to in the introduction were filed.</w:t>
      </w:r>
    </w:p>
    <w:p w:rsidR="00923BF3" w:rsidRDefault="00E96803" w:rsidP="00923BF3">
      <w:pPr>
        <w:widowControl/>
        <w:numPr>
          <w:ilvl w:val="0"/>
          <w:numId w:val="1"/>
        </w:numPr>
        <w:spacing w:after="280"/>
        <w:ind w:left="0" w:firstLine="0"/>
        <w:jc w:val="both"/>
        <w:rPr>
          <w:sz w:val="28"/>
          <w:szCs w:val="28"/>
        </w:rPr>
      </w:pPr>
      <w:r w:rsidRPr="00923BF3">
        <w:rPr>
          <w:sz w:val="28"/>
          <w:szCs w:val="28"/>
        </w:rPr>
        <w:t>On D</w:t>
      </w:r>
      <w:r w:rsidR="00B8505B" w:rsidRPr="001B627C">
        <w:rPr>
          <w:sz w:val="28"/>
          <w:szCs w:val="28"/>
        </w:rPr>
        <w:t>ecember</w:t>
      </w:r>
      <w:r w:rsidR="00B8505B">
        <w:rPr>
          <w:sz w:val="28"/>
          <w:szCs w:val="28"/>
        </w:rPr>
        <w:t xml:space="preserve"> 6, 2017, the GNWT </w:t>
      </w:r>
      <w:r w:rsidR="00B8505B" w:rsidRPr="001B627C">
        <w:rPr>
          <w:sz w:val="28"/>
          <w:szCs w:val="28"/>
        </w:rPr>
        <w:t>Depar</w:t>
      </w:r>
      <w:r w:rsidRPr="001B627C">
        <w:rPr>
          <w:sz w:val="28"/>
          <w:szCs w:val="28"/>
        </w:rPr>
        <w:t>tment</w:t>
      </w:r>
      <w:r w:rsidRPr="00923BF3">
        <w:rPr>
          <w:sz w:val="28"/>
          <w:szCs w:val="28"/>
        </w:rPr>
        <w:t xml:space="preserve"> of Lands conducted an inspection of the Site. </w:t>
      </w:r>
      <w:r w:rsidR="00F670E3">
        <w:rPr>
          <w:sz w:val="28"/>
          <w:szCs w:val="28"/>
        </w:rPr>
        <w:t xml:space="preserve"> </w:t>
      </w:r>
      <w:r w:rsidRPr="00923BF3">
        <w:rPr>
          <w:sz w:val="28"/>
          <w:szCs w:val="28"/>
        </w:rPr>
        <w:t>There were at that time 72 inoperable vehicles.</w:t>
      </w:r>
    </w:p>
    <w:p w:rsidR="00923BF3" w:rsidRDefault="00923BF3" w:rsidP="00923BF3">
      <w:pPr>
        <w:widowControl/>
        <w:numPr>
          <w:ilvl w:val="0"/>
          <w:numId w:val="1"/>
        </w:numPr>
        <w:spacing w:after="280"/>
        <w:ind w:left="0" w:firstLine="0"/>
        <w:jc w:val="both"/>
        <w:rPr>
          <w:sz w:val="28"/>
          <w:szCs w:val="28"/>
        </w:rPr>
      </w:pPr>
      <w:r w:rsidRPr="00923BF3">
        <w:rPr>
          <w:sz w:val="28"/>
          <w:szCs w:val="28"/>
        </w:rPr>
        <w:t>The Commissioner filed a motion for summary judgment on January 30, 2018.</w:t>
      </w:r>
    </w:p>
    <w:p w:rsidR="00923BF3" w:rsidRDefault="00923BF3" w:rsidP="00923BF3">
      <w:pPr>
        <w:widowControl/>
        <w:spacing w:after="280"/>
        <w:jc w:val="both"/>
        <w:rPr>
          <w:sz w:val="28"/>
          <w:szCs w:val="28"/>
        </w:rPr>
      </w:pPr>
      <w:r w:rsidRPr="0064467F">
        <w:rPr>
          <w:b/>
          <w:sz w:val="28"/>
          <w:szCs w:val="28"/>
        </w:rPr>
        <w:t>THE POSITION OF THE PLAINTIFF COMMISSIONER</w:t>
      </w:r>
    </w:p>
    <w:p w:rsidR="00E96803" w:rsidRDefault="00923BF3" w:rsidP="00923BF3">
      <w:pPr>
        <w:widowControl/>
        <w:numPr>
          <w:ilvl w:val="0"/>
          <w:numId w:val="1"/>
        </w:numPr>
        <w:spacing w:after="280"/>
        <w:ind w:left="0" w:firstLine="0"/>
        <w:jc w:val="both"/>
        <w:rPr>
          <w:sz w:val="28"/>
          <w:szCs w:val="28"/>
        </w:rPr>
      </w:pPr>
      <w:r w:rsidRPr="00923BF3">
        <w:rPr>
          <w:sz w:val="28"/>
          <w:szCs w:val="28"/>
        </w:rPr>
        <w:t xml:space="preserve">The basic position of the Commissioner is an action in trespass. </w:t>
      </w:r>
      <w:r w:rsidR="00F670E3">
        <w:rPr>
          <w:sz w:val="28"/>
          <w:szCs w:val="28"/>
        </w:rPr>
        <w:t xml:space="preserve"> </w:t>
      </w:r>
      <w:r w:rsidRPr="00923BF3">
        <w:rPr>
          <w:sz w:val="28"/>
          <w:szCs w:val="28"/>
        </w:rPr>
        <w:t>They say that they control the land in question, that the defendant is occupying the land, and this occupation is without permission or valid claim</w:t>
      </w:r>
      <w:r>
        <w:rPr>
          <w:sz w:val="28"/>
          <w:szCs w:val="28"/>
        </w:rPr>
        <w:t>.</w:t>
      </w:r>
    </w:p>
    <w:p w:rsidR="00923BF3" w:rsidRDefault="00B8505B" w:rsidP="00923BF3">
      <w:pPr>
        <w:widowControl/>
        <w:spacing w:after="280"/>
        <w:jc w:val="both"/>
        <w:rPr>
          <w:sz w:val="28"/>
          <w:szCs w:val="28"/>
        </w:rPr>
      </w:pPr>
      <w:r w:rsidRPr="0064467F">
        <w:rPr>
          <w:b/>
          <w:sz w:val="28"/>
          <w:szCs w:val="28"/>
        </w:rPr>
        <w:t>THE POSITION OF THE DEFENDANT IN RESPONSE AND COUNTERLCAIM</w:t>
      </w:r>
    </w:p>
    <w:p w:rsidR="00923BF3" w:rsidRPr="00B8505B" w:rsidRDefault="00923BF3" w:rsidP="00B8505B">
      <w:pPr>
        <w:widowControl/>
        <w:numPr>
          <w:ilvl w:val="0"/>
          <w:numId w:val="1"/>
        </w:numPr>
        <w:spacing w:after="280"/>
        <w:ind w:left="0" w:firstLine="0"/>
        <w:jc w:val="both"/>
        <w:rPr>
          <w:sz w:val="28"/>
          <w:szCs w:val="28"/>
        </w:rPr>
      </w:pPr>
      <w:r w:rsidRPr="00923BF3">
        <w:rPr>
          <w:sz w:val="28"/>
          <w:szCs w:val="28"/>
        </w:rPr>
        <w:t>Mr. Beaulieu makes three c</w:t>
      </w:r>
      <w:r>
        <w:rPr>
          <w:sz w:val="28"/>
          <w:szCs w:val="28"/>
        </w:rPr>
        <w:t>laims to occupancy of the Site:</w:t>
      </w:r>
    </w:p>
    <w:p w:rsidR="00923BF3" w:rsidRPr="00923BF3" w:rsidRDefault="00923BF3" w:rsidP="00923BF3">
      <w:pPr>
        <w:widowControl/>
        <w:numPr>
          <w:ilvl w:val="0"/>
          <w:numId w:val="1"/>
        </w:numPr>
        <w:spacing w:after="280"/>
        <w:ind w:left="0" w:firstLine="0"/>
        <w:jc w:val="both"/>
        <w:rPr>
          <w:sz w:val="28"/>
          <w:szCs w:val="28"/>
        </w:rPr>
      </w:pPr>
      <w:r w:rsidRPr="00923BF3">
        <w:rPr>
          <w:sz w:val="28"/>
          <w:szCs w:val="28"/>
        </w:rPr>
        <w:t>First, that the YKDFN gave him permission to occupy the Site by Band Council Resolution and that this gives him some degree of title which is not revocable by the YKDFN;</w:t>
      </w:r>
    </w:p>
    <w:p w:rsidR="00923BF3" w:rsidRPr="00923BF3" w:rsidRDefault="00923BF3" w:rsidP="00923BF3">
      <w:pPr>
        <w:widowControl/>
        <w:numPr>
          <w:ilvl w:val="0"/>
          <w:numId w:val="1"/>
        </w:numPr>
        <w:spacing w:after="280"/>
        <w:ind w:left="0" w:firstLine="0"/>
        <w:jc w:val="both"/>
        <w:rPr>
          <w:sz w:val="28"/>
          <w:szCs w:val="28"/>
        </w:rPr>
      </w:pPr>
      <w:r w:rsidRPr="00923BF3">
        <w:rPr>
          <w:sz w:val="28"/>
          <w:szCs w:val="28"/>
        </w:rPr>
        <w:t>Second, that his occupation of the Site is authorized by his agreement with the NTHC;</w:t>
      </w:r>
    </w:p>
    <w:p w:rsidR="00923BF3" w:rsidRPr="00B8505B" w:rsidRDefault="00923BF3" w:rsidP="00B8505B">
      <w:pPr>
        <w:widowControl/>
        <w:numPr>
          <w:ilvl w:val="0"/>
          <w:numId w:val="1"/>
        </w:numPr>
        <w:spacing w:after="280"/>
        <w:ind w:left="0" w:firstLine="0"/>
        <w:jc w:val="both"/>
        <w:rPr>
          <w:sz w:val="28"/>
          <w:szCs w:val="28"/>
        </w:rPr>
      </w:pPr>
      <w:r w:rsidRPr="00923BF3">
        <w:rPr>
          <w:sz w:val="28"/>
          <w:szCs w:val="28"/>
        </w:rPr>
        <w:t>Third, that he has an Aboriginal or treaty right through his use of the Site.</w:t>
      </w:r>
    </w:p>
    <w:p w:rsidR="00413285" w:rsidRPr="0064467F" w:rsidRDefault="00923BF3" w:rsidP="0064467F">
      <w:pPr>
        <w:widowControl/>
        <w:numPr>
          <w:ilvl w:val="0"/>
          <w:numId w:val="1"/>
        </w:numPr>
        <w:spacing w:after="280"/>
        <w:ind w:left="0" w:firstLine="0"/>
        <w:jc w:val="both"/>
        <w:rPr>
          <w:sz w:val="28"/>
          <w:szCs w:val="28"/>
        </w:rPr>
      </w:pPr>
      <w:r w:rsidRPr="00413285">
        <w:rPr>
          <w:sz w:val="28"/>
          <w:szCs w:val="28"/>
        </w:rPr>
        <w:t>Mr. Beaulieu also claims for damage that was caused to the dwelling on the Site by blasting during the expansion of Highway 3 in 2005.</w:t>
      </w:r>
    </w:p>
    <w:p w:rsidR="00413285" w:rsidRPr="00C23873" w:rsidRDefault="00413285" w:rsidP="00413285">
      <w:pPr>
        <w:jc w:val="both"/>
        <w:rPr>
          <w:b/>
          <w:caps/>
          <w:sz w:val="32"/>
          <w:szCs w:val="32"/>
        </w:rPr>
      </w:pPr>
      <w:r w:rsidRPr="0064467F">
        <w:rPr>
          <w:b/>
          <w:sz w:val="28"/>
          <w:szCs w:val="28"/>
          <w:lang w:val="en-GB"/>
        </w:rPr>
        <w:t>THE RESPONSE OF THE PLAINTIFF COMMISSIONER TO THE ISSUES RAISED IN DEFENCE AND COUNTERCLAIM</w:t>
      </w:r>
    </w:p>
    <w:p w:rsidR="00413285" w:rsidRPr="00C23873" w:rsidRDefault="00413285" w:rsidP="00413285">
      <w:pPr>
        <w:jc w:val="both"/>
        <w:rPr>
          <w:sz w:val="32"/>
          <w:szCs w:val="32"/>
        </w:rPr>
      </w:pPr>
    </w:p>
    <w:p w:rsidR="00413285" w:rsidRDefault="00413285" w:rsidP="00413285">
      <w:pPr>
        <w:widowControl/>
        <w:spacing w:after="280"/>
        <w:jc w:val="both"/>
        <w:rPr>
          <w:sz w:val="28"/>
          <w:szCs w:val="28"/>
        </w:rPr>
      </w:pPr>
    </w:p>
    <w:p w:rsidR="00413285" w:rsidRDefault="00413285" w:rsidP="00413285">
      <w:pPr>
        <w:pStyle w:val="ListParagraph"/>
        <w:rPr>
          <w:sz w:val="28"/>
          <w:szCs w:val="28"/>
        </w:rPr>
      </w:pPr>
    </w:p>
    <w:p w:rsidR="00413285" w:rsidRPr="00413285" w:rsidRDefault="00413285" w:rsidP="00413285">
      <w:pPr>
        <w:widowControl/>
        <w:numPr>
          <w:ilvl w:val="0"/>
          <w:numId w:val="1"/>
        </w:numPr>
        <w:spacing w:after="280"/>
        <w:ind w:left="0" w:firstLine="0"/>
        <w:jc w:val="both"/>
        <w:rPr>
          <w:sz w:val="28"/>
          <w:szCs w:val="28"/>
        </w:rPr>
      </w:pPr>
      <w:r w:rsidRPr="00413285">
        <w:rPr>
          <w:sz w:val="28"/>
          <w:szCs w:val="28"/>
        </w:rPr>
        <w:lastRenderedPageBreak/>
        <w:t>On the issue of YKDFN permission, Mr. Beaulieu’s use of the Site is inconsistent with the original Band Council Resolution and con</w:t>
      </w:r>
      <w:r w:rsidR="008B45BA">
        <w:rPr>
          <w:sz w:val="28"/>
          <w:szCs w:val="28"/>
        </w:rPr>
        <w:t>travenes their land use policy</w:t>
      </w:r>
      <w:r w:rsidRPr="00413285">
        <w:rPr>
          <w:sz w:val="28"/>
          <w:szCs w:val="28"/>
        </w:rPr>
        <w:t>.</w:t>
      </w:r>
      <w:r w:rsidR="00F670E3">
        <w:rPr>
          <w:sz w:val="28"/>
          <w:szCs w:val="28"/>
        </w:rPr>
        <w:t xml:space="preserve"> </w:t>
      </w:r>
      <w:r w:rsidRPr="00413285">
        <w:rPr>
          <w:sz w:val="28"/>
          <w:szCs w:val="28"/>
        </w:rPr>
        <w:t xml:space="preserve"> Further, the YKDFN Resolution was never intended to or </w:t>
      </w:r>
      <w:r w:rsidR="00F670E3">
        <w:rPr>
          <w:sz w:val="28"/>
          <w:szCs w:val="28"/>
        </w:rPr>
        <w:t xml:space="preserve">capable of conveying any right </w:t>
      </w:r>
      <w:r w:rsidRPr="00413285">
        <w:rPr>
          <w:sz w:val="28"/>
          <w:szCs w:val="28"/>
        </w:rPr>
        <w:t>in land to Mr. Beaulieu.</w:t>
      </w:r>
    </w:p>
    <w:p w:rsidR="00413285" w:rsidRPr="00413285" w:rsidRDefault="00413285" w:rsidP="00413285">
      <w:pPr>
        <w:widowControl/>
        <w:numPr>
          <w:ilvl w:val="0"/>
          <w:numId w:val="1"/>
        </w:numPr>
        <w:spacing w:after="280"/>
        <w:ind w:left="0" w:firstLine="0"/>
        <w:jc w:val="both"/>
        <w:rPr>
          <w:sz w:val="28"/>
          <w:szCs w:val="28"/>
        </w:rPr>
      </w:pPr>
      <w:r w:rsidRPr="00413285">
        <w:rPr>
          <w:sz w:val="28"/>
          <w:szCs w:val="28"/>
        </w:rPr>
        <w:t xml:space="preserve">On the second issue, quoting from paragraph 48 of the pre-hearing brief of the Commissioner: </w:t>
      </w:r>
      <w:r w:rsidR="00F670E3">
        <w:rPr>
          <w:sz w:val="28"/>
          <w:szCs w:val="28"/>
        </w:rPr>
        <w:t xml:space="preserve"> </w:t>
      </w:r>
      <w:r w:rsidRPr="00413285">
        <w:rPr>
          <w:sz w:val="28"/>
          <w:szCs w:val="28"/>
        </w:rPr>
        <w:t>“The Commissioner acknowledges that the NWTHC agreed to provide funding to Mr. Beaulieu for the construction of a dwelling…and that the dwelling was constructed on the Site in 2003; however Mr. Beaulieu did not comply with the terms of the Agreement a</w:t>
      </w:r>
      <w:r w:rsidR="00D56F17">
        <w:rPr>
          <w:sz w:val="28"/>
          <w:szCs w:val="28"/>
        </w:rPr>
        <w:t>nd was notified…of his continuing</w:t>
      </w:r>
      <w:r w:rsidRPr="00413285">
        <w:rPr>
          <w:sz w:val="28"/>
          <w:szCs w:val="28"/>
        </w:rPr>
        <w:t xml:space="preserve"> breach.” </w:t>
      </w:r>
      <w:r w:rsidR="00D916FF">
        <w:rPr>
          <w:sz w:val="28"/>
          <w:szCs w:val="28"/>
        </w:rPr>
        <w:t xml:space="preserve"> </w:t>
      </w:r>
      <w:r w:rsidRPr="00413285">
        <w:rPr>
          <w:sz w:val="28"/>
          <w:szCs w:val="28"/>
        </w:rPr>
        <w:t>The Commissioner takes the position that any agreement or permission granted by the NWTHC is no longer in force.</w:t>
      </w:r>
    </w:p>
    <w:p w:rsidR="00413285" w:rsidRPr="00413285" w:rsidRDefault="00413285" w:rsidP="00413285">
      <w:pPr>
        <w:widowControl/>
        <w:numPr>
          <w:ilvl w:val="0"/>
          <w:numId w:val="1"/>
        </w:numPr>
        <w:spacing w:after="280"/>
        <w:ind w:left="0" w:firstLine="0"/>
        <w:jc w:val="both"/>
        <w:rPr>
          <w:sz w:val="28"/>
          <w:szCs w:val="28"/>
        </w:rPr>
      </w:pPr>
      <w:r w:rsidRPr="00413285">
        <w:rPr>
          <w:sz w:val="28"/>
          <w:szCs w:val="28"/>
        </w:rPr>
        <w:t xml:space="preserve">On the issue of the claimed Aboriginal or treaty right, Mr. Beaulieu is not using the Site for the purpose of any traditional activities on which such rights are based. </w:t>
      </w:r>
      <w:r w:rsidR="00D916FF">
        <w:rPr>
          <w:sz w:val="28"/>
          <w:szCs w:val="28"/>
        </w:rPr>
        <w:t xml:space="preserve"> </w:t>
      </w:r>
      <w:r w:rsidRPr="00413285">
        <w:rPr>
          <w:sz w:val="28"/>
          <w:szCs w:val="28"/>
        </w:rPr>
        <w:t>Mr. Beaulieu is essentially operating a junkyard.</w:t>
      </w:r>
    </w:p>
    <w:p w:rsidR="00413285" w:rsidRDefault="00413285" w:rsidP="00413285">
      <w:pPr>
        <w:widowControl/>
        <w:numPr>
          <w:ilvl w:val="0"/>
          <w:numId w:val="1"/>
        </w:numPr>
        <w:spacing w:after="280"/>
        <w:ind w:left="0" w:firstLine="0"/>
        <w:jc w:val="both"/>
        <w:rPr>
          <w:sz w:val="28"/>
          <w:szCs w:val="28"/>
        </w:rPr>
      </w:pPr>
      <w:r w:rsidRPr="00413285">
        <w:rPr>
          <w:sz w:val="28"/>
          <w:szCs w:val="28"/>
        </w:rPr>
        <w:t xml:space="preserve">Responding to the counterclaim for damages to the property during highway construction, the Commissioner points out the following: the blasting was conducted by a third party, a private company, NWT Rock Services, and thus does not disclose any cause of action against the Commissioner. </w:t>
      </w:r>
      <w:r w:rsidR="00E87603">
        <w:rPr>
          <w:sz w:val="28"/>
          <w:szCs w:val="28"/>
        </w:rPr>
        <w:t xml:space="preserve"> </w:t>
      </w:r>
      <w:r w:rsidRPr="00413285">
        <w:rPr>
          <w:sz w:val="28"/>
          <w:szCs w:val="28"/>
        </w:rPr>
        <w:t>Further, Mr. Beaulieu signed a liability waiver with NWT Rock Services, for which he was paid $4,000.</w:t>
      </w:r>
    </w:p>
    <w:p w:rsidR="00413285" w:rsidRDefault="00B8505B" w:rsidP="00413285">
      <w:pPr>
        <w:jc w:val="both"/>
        <w:rPr>
          <w:sz w:val="28"/>
          <w:szCs w:val="28"/>
          <w:lang w:val="en-GB"/>
        </w:rPr>
      </w:pPr>
      <w:r w:rsidRPr="0064467F">
        <w:rPr>
          <w:b/>
          <w:sz w:val="28"/>
          <w:szCs w:val="28"/>
          <w:lang w:val="en-GB"/>
        </w:rPr>
        <w:t>APPLICABLE LAW</w:t>
      </w:r>
    </w:p>
    <w:p w:rsidR="00413285" w:rsidRPr="00413285" w:rsidRDefault="00413285" w:rsidP="00413285">
      <w:pPr>
        <w:jc w:val="both"/>
        <w:rPr>
          <w:sz w:val="28"/>
          <w:szCs w:val="28"/>
          <w:lang w:val="en-GB"/>
        </w:rPr>
      </w:pPr>
    </w:p>
    <w:p w:rsidR="00413285" w:rsidRPr="00413285" w:rsidRDefault="00413285" w:rsidP="00413285">
      <w:pPr>
        <w:widowControl/>
        <w:numPr>
          <w:ilvl w:val="0"/>
          <w:numId w:val="1"/>
        </w:numPr>
        <w:spacing w:after="280"/>
        <w:ind w:left="0" w:firstLine="0"/>
        <w:jc w:val="both"/>
        <w:rPr>
          <w:sz w:val="28"/>
          <w:szCs w:val="28"/>
        </w:rPr>
      </w:pPr>
      <w:r w:rsidRPr="00413285">
        <w:rPr>
          <w:sz w:val="28"/>
          <w:szCs w:val="28"/>
        </w:rPr>
        <w:t xml:space="preserve">The leading case on the test to be applied on an application for summary judgment is </w:t>
      </w:r>
      <w:r w:rsidRPr="00B8505B">
        <w:rPr>
          <w:i/>
          <w:sz w:val="28"/>
          <w:szCs w:val="28"/>
        </w:rPr>
        <w:t>Hryniak v Mauldin</w:t>
      </w:r>
      <w:r w:rsidRPr="00413285">
        <w:rPr>
          <w:sz w:val="28"/>
          <w:szCs w:val="28"/>
        </w:rPr>
        <w:t xml:space="preserve">, 2014 SCC 7.  On appeal from Ontario Court of Appeal, the Supreme Court of Canada moved away from the “full appreciation” test as the appropriate test to determine if there is a genuine issue for trial that cannot be dealt with by way of summary judgment.  </w:t>
      </w:r>
    </w:p>
    <w:p w:rsidR="00413285" w:rsidRPr="00413285" w:rsidRDefault="00413285" w:rsidP="00413285">
      <w:pPr>
        <w:widowControl/>
        <w:numPr>
          <w:ilvl w:val="0"/>
          <w:numId w:val="1"/>
        </w:numPr>
        <w:spacing w:after="280"/>
        <w:ind w:left="0" w:firstLine="0"/>
        <w:jc w:val="both"/>
        <w:rPr>
          <w:sz w:val="28"/>
          <w:szCs w:val="28"/>
        </w:rPr>
      </w:pPr>
      <w:r w:rsidRPr="00413285">
        <w:rPr>
          <w:sz w:val="28"/>
          <w:szCs w:val="28"/>
        </w:rPr>
        <w:t xml:space="preserve">While the issue on appeal in </w:t>
      </w:r>
      <w:r w:rsidRPr="00B8505B">
        <w:rPr>
          <w:i/>
          <w:sz w:val="28"/>
          <w:szCs w:val="28"/>
        </w:rPr>
        <w:t>Hryniak</w:t>
      </w:r>
      <w:r w:rsidRPr="00413285">
        <w:rPr>
          <w:sz w:val="28"/>
          <w:szCs w:val="28"/>
        </w:rPr>
        <w:t xml:space="preserve"> related to the Ontario </w:t>
      </w:r>
      <w:r w:rsidRPr="00B8505B">
        <w:rPr>
          <w:i/>
          <w:sz w:val="28"/>
          <w:szCs w:val="28"/>
        </w:rPr>
        <w:t>Rules</w:t>
      </w:r>
      <w:r w:rsidRPr="00413285">
        <w:rPr>
          <w:sz w:val="28"/>
          <w:szCs w:val="28"/>
        </w:rPr>
        <w:t xml:space="preserve">, the direction given has been held to apply to applications for summary judgment generally.  </w:t>
      </w:r>
      <w:r w:rsidRPr="00B8505B">
        <w:rPr>
          <w:i/>
          <w:sz w:val="28"/>
          <w:szCs w:val="28"/>
        </w:rPr>
        <w:t>Hryniak</w:t>
      </w:r>
      <w:r w:rsidRPr="00413285">
        <w:rPr>
          <w:sz w:val="28"/>
          <w:szCs w:val="28"/>
        </w:rPr>
        <w:t xml:space="preserve"> was recently co</w:t>
      </w:r>
      <w:r w:rsidR="004107D9">
        <w:rPr>
          <w:sz w:val="28"/>
          <w:szCs w:val="28"/>
        </w:rPr>
        <w:t>nsidered and followed by Shaner</w:t>
      </w:r>
      <w:r w:rsidR="004107D9" w:rsidRPr="001B627C">
        <w:rPr>
          <w:sz w:val="28"/>
          <w:szCs w:val="28"/>
        </w:rPr>
        <w:t>,</w:t>
      </w:r>
      <w:r w:rsidR="004107D9">
        <w:rPr>
          <w:sz w:val="28"/>
          <w:szCs w:val="28"/>
        </w:rPr>
        <w:t xml:space="preserve"> </w:t>
      </w:r>
      <w:r w:rsidRPr="00413285">
        <w:rPr>
          <w:sz w:val="28"/>
          <w:szCs w:val="28"/>
        </w:rPr>
        <w:t xml:space="preserve">J. of this Court in </w:t>
      </w:r>
      <w:r w:rsidRPr="00B8505B">
        <w:rPr>
          <w:i/>
          <w:sz w:val="28"/>
          <w:szCs w:val="28"/>
        </w:rPr>
        <w:t xml:space="preserve">Leishman </w:t>
      </w:r>
      <w:r w:rsidR="00B8505B">
        <w:rPr>
          <w:i/>
          <w:sz w:val="28"/>
          <w:szCs w:val="28"/>
        </w:rPr>
        <w:t>v Hoechsman et al.</w:t>
      </w:r>
      <w:r w:rsidRPr="00413285">
        <w:rPr>
          <w:sz w:val="28"/>
          <w:szCs w:val="28"/>
        </w:rPr>
        <w:t xml:space="preserve">, 2016 NWTSC 27. </w:t>
      </w:r>
      <w:r w:rsidR="004107D9">
        <w:rPr>
          <w:sz w:val="28"/>
          <w:szCs w:val="28"/>
        </w:rPr>
        <w:t xml:space="preserve"> </w:t>
      </w:r>
      <w:r w:rsidRPr="00413285">
        <w:rPr>
          <w:sz w:val="28"/>
          <w:szCs w:val="28"/>
        </w:rPr>
        <w:t xml:space="preserve">I adopt the following reasons therein: </w:t>
      </w:r>
    </w:p>
    <w:p w:rsidR="00413285" w:rsidRPr="00413285" w:rsidRDefault="00413285" w:rsidP="00413285">
      <w:pPr>
        <w:pStyle w:val="ListParagraph"/>
        <w:ind w:right="720"/>
        <w:jc w:val="both"/>
      </w:pPr>
      <w:r w:rsidRPr="00413285">
        <w:t xml:space="preserve">[39] Following the Supreme Court of Canada’s decision in </w:t>
      </w:r>
      <w:r w:rsidRPr="00B8505B">
        <w:rPr>
          <w:i/>
        </w:rPr>
        <w:t>Hryniak v Mauldin</w:t>
      </w:r>
      <w:r w:rsidR="00836987">
        <w:t xml:space="preserve">, </w:t>
      </w:r>
      <w:r w:rsidR="0092586B">
        <w:t>[</w:t>
      </w:r>
      <w:r w:rsidR="00836987">
        <w:t>2014</w:t>
      </w:r>
      <w:r w:rsidR="0092586B">
        <w:t>]</w:t>
      </w:r>
      <w:r w:rsidR="00836987">
        <w:t xml:space="preserve"> SCC 7</w:t>
      </w:r>
      <w:r w:rsidRPr="00413285">
        <w:t>,</w:t>
      </w:r>
      <w:r w:rsidR="0092586B">
        <w:t xml:space="preserve"> [2014] 1 SCR 87, 2014  CarswellOnt 640, </w:t>
      </w:r>
      <w:r w:rsidRPr="00413285">
        <w:t xml:space="preserve">there has been a movement away from such a strict approach in recognition that a full-blown trial is not always necessary to ensure claims are adjudicated fairly.  Indeed, Karakatsanis, J., suggested (at para 24) that in some cases, requiring a trial may </w:t>
      </w:r>
      <w:r w:rsidRPr="00413285">
        <w:lastRenderedPageBreak/>
        <w:t>actually </w:t>
      </w:r>
      <w:r w:rsidRPr="00B8505B">
        <w:rPr>
          <w:i/>
        </w:rPr>
        <w:t>impede</w:t>
      </w:r>
      <w:r w:rsidRPr="00413285">
        <w:t> access to justice by burdening litigants with disproportionately high costs, as well as increasing unnecessarily the time required for legal resolution of a claim.  Summary judgment rules "must be interpreted broadly, favouring proportionality and fair access to the affordable, timely and just adjudication of claims." (</w:t>
      </w:r>
      <w:hyperlink r:id="rId8" w:history="1">
        <w:r w:rsidR="00D56F17" w:rsidRPr="00836987">
          <w:rPr>
            <w:i/>
          </w:rPr>
          <w:t>Hryn</w:t>
        </w:r>
        <w:r w:rsidRPr="00836987">
          <w:rPr>
            <w:i/>
          </w:rPr>
          <w:t>iak</w:t>
        </w:r>
      </w:hyperlink>
      <w:r w:rsidRPr="00413285">
        <w:t xml:space="preserve">, at para 5). </w:t>
      </w:r>
    </w:p>
    <w:p w:rsidR="00413285" w:rsidRPr="00413285" w:rsidRDefault="00413285" w:rsidP="00413285">
      <w:pPr>
        <w:pStyle w:val="ListParagraph"/>
        <w:ind w:right="720"/>
        <w:jc w:val="both"/>
      </w:pPr>
    </w:p>
    <w:p w:rsidR="00413285" w:rsidRPr="00413285" w:rsidRDefault="00413285" w:rsidP="00413285">
      <w:pPr>
        <w:pStyle w:val="ListParagraph"/>
        <w:ind w:right="720"/>
        <w:jc w:val="both"/>
      </w:pPr>
      <w:r w:rsidRPr="00413285">
        <w:t>[40] Taking the approach set out in </w:t>
      </w:r>
      <w:hyperlink r:id="rId9" w:history="1">
        <w:r w:rsidRPr="00B8505B">
          <w:rPr>
            <w:i/>
          </w:rPr>
          <w:t>Hryniak</w:t>
        </w:r>
      </w:hyperlink>
      <w:r w:rsidRPr="00413285">
        <w:t>, the question is not whether there is a genuine issue for trial but rather, whether there is a genuine issue </w:t>
      </w:r>
      <w:r w:rsidRPr="00B8505B">
        <w:rPr>
          <w:i/>
        </w:rPr>
        <w:t>requiring</w:t>
      </w:r>
      <w:r w:rsidRPr="00413285">
        <w:t xml:space="preserve"> trial - and tools such as cross-examination available in the trial process - to allow a court to reach a fair and just result. </w:t>
      </w:r>
    </w:p>
    <w:p w:rsidR="00413285" w:rsidRPr="00413285" w:rsidRDefault="00413285" w:rsidP="00413285">
      <w:pPr>
        <w:pStyle w:val="ListParagraph"/>
        <w:ind w:right="720"/>
        <w:jc w:val="both"/>
      </w:pPr>
    </w:p>
    <w:p w:rsidR="00413285" w:rsidRPr="00413285" w:rsidRDefault="00413285" w:rsidP="00413285">
      <w:pPr>
        <w:pStyle w:val="ListParagraph"/>
        <w:ind w:right="720"/>
        <w:jc w:val="both"/>
      </w:pPr>
      <w:r w:rsidRPr="00413285">
        <w:t xml:space="preserve">[42] Although Karakatsanis J. rendered her judgment in the context of an appeal from a summary judgment order made under Rule 20 of the Ontario </w:t>
      </w:r>
      <w:r w:rsidRPr="00B8505B">
        <w:rPr>
          <w:i/>
        </w:rPr>
        <w:t>Rules of Civil Procedure</w:t>
      </w:r>
      <w:r w:rsidR="00B8505B">
        <w:t>, R</w:t>
      </w:r>
      <w:r w:rsidR="000C12E4">
        <w:t>R</w:t>
      </w:r>
      <w:r w:rsidRPr="00413285">
        <w:t>O 1990, Reg 194, the rationale she articulated for the modern approach is</w:t>
      </w:r>
      <w:r w:rsidR="000C12E4">
        <w:t xml:space="preserve"> equally applicable to litigant</w:t>
      </w:r>
      <w:r w:rsidRPr="00413285">
        <w:t>s in the Northwest Territories. Like Ontario's Rule 20, Rules 175 and 176 of the </w:t>
      </w:r>
      <w:r w:rsidRPr="00413285">
        <w:rPr>
          <w:i/>
          <w:iCs/>
        </w:rPr>
        <w:t>Rules of the Supreme Court of the Northwest Territories</w:t>
      </w:r>
      <w:r w:rsidRPr="00413285">
        <w:t xml:space="preserve"> are ultimately intended to allow the Court, in appropriate cases, to assess claims fairly and efficiently based on a record, rather than a formal trial.  Thus, the test should be the same.  The question for the Court in determining if a summary judgment application is appropriate </w:t>
      </w:r>
      <w:r w:rsidR="00D012F5">
        <w:t>[is]</w:t>
      </w:r>
      <w:r w:rsidRPr="00413285">
        <w:t>whether there is a genuine issue which requires a trial for fair and just resolution, rather than whether there is a triable issue.</w:t>
      </w:r>
    </w:p>
    <w:p w:rsidR="00413285" w:rsidRPr="00413285" w:rsidRDefault="00413285" w:rsidP="00413285">
      <w:pPr>
        <w:ind w:left="720" w:right="720"/>
        <w:jc w:val="both"/>
      </w:pPr>
    </w:p>
    <w:p w:rsidR="00413285" w:rsidRDefault="00413285" w:rsidP="00413285">
      <w:pPr>
        <w:jc w:val="both"/>
        <w:rPr>
          <w:sz w:val="32"/>
          <w:szCs w:val="32"/>
        </w:rPr>
      </w:pPr>
      <w:bookmarkStart w:id="1" w:name="_GoBack"/>
      <w:bookmarkEnd w:id="1"/>
    </w:p>
    <w:p w:rsidR="00413285" w:rsidRPr="0064467F" w:rsidRDefault="00413285" w:rsidP="00413285">
      <w:pPr>
        <w:jc w:val="both"/>
        <w:rPr>
          <w:b/>
          <w:sz w:val="28"/>
          <w:szCs w:val="28"/>
          <w:lang w:val="en-GB"/>
        </w:rPr>
      </w:pPr>
      <w:r w:rsidRPr="0064467F">
        <w:rPr>
          <w:b/>
          <w:sz w:val="28"/>
          <w:szCs w:val="28"/>
          <w:lang w:val="en-GB"/>
        </w:rPr>
        <w:t>APPLICATION OF THE LAW TO THE CASE AT BAR: ANALYSIS</w:t>
      </w:r>
    </w:p>
    <w:p w:rsidR="00413285" w:rsidRPr="00C23873" w:rsidRDefault="00413285" w:rsidP="00413285">
      <w:pPr>
        <w:jc w:val="both"/>
        <w:rPr>
          <w:sz w:val="32"/>
          <w:szCs w:val="32"/>
        </w:rPr>
      </w:pPr>
    </w:p>
    <w:p w:rsidR="00151084" w:rsidRDefault="00B8505B" w:rsidP="00151084">
      <w:pPr>
        <w:widowControl/>
        <w:numPr>
          <w:ilvl w:val="0"/>
          <w:numId w:val="1"/>
        </w:numPr>
        <w:spacing w:after="280"/>
        <w:ind w:left="0" w:firstLine="0"/>
        <w:jc w:val="both"/>
        <w:rPr>
          <w:sz w:val="28"/>
          <w:szCs w:val="28"/>
        </w:rPr>
      </w:pPr>
      <w:r>
        <w:rPr>
          <w:sz w:val="28"/>
          <w:szCs w:val="28"/>
        </w:rPr>
        <w:t xml:space="preserve">The burden is on the </w:t>
      </w:r>
      <w:r w:rsidRPr="001B627C">
        <w:rPr>
          <w:sz w:val="28"/>
          <w:szCs w:val="28"/>
        </w:rPr>
        <w:t>p</w:t>
      </w:r>
      <w:r w:rsidR="00413285" w:rsidRPr="001B627C">
        <w:rPr>
          <w:sz w:val="28"/>
          <w:szCs w:val="28"/>
        </w:rPr>
        <w:t>l</w:t>
      </w:r>
      <w:r w:rsidRPr="001B627C">
        <w:rPr>
          <w:sz w:val="28"/>
          <w:szCs w:val="28"/>
        </w:rPr>
        <w:t>a</w:t>
      </w:r>
      <w:r w:rsidR="00413285" w:rsidRPr="001B627C">
        <w:rPr>
          <w:sz w:val="28"/>
          <w:szCs w:val="28"/>
        </w:rPr>
        <w:t>inti</w:t>
      </w:r>
      <w:r w:rsidR="00413285" w:rsidRPr="00413285">
        <w:rPr>
          <w:sz w:val="28"/>
          <w:szCs w:val="28"/>
        </w:rPr>
        <w:t>ff applicant to establish that there is no genuine issue requiring a trial in this case.  I will therefore deal with each of the issues raised by Mr. Beaulieu:</w:t>
      </w:r>
    </w:p>
    <w:p w:rsidR="00151084" w:rsidRPr="00151084" w:rsidRDefault="00151084" w:rsidP="00151084">
      <w:pPr>
        <w:widowControl/>
        <w:numPr>
          <w:ilvl w:val="0"/>
          <w:numId w:val="1"/>
        </w:numPr>
        <w:spacing w:after="280"/>
        <w:ind w:left="0" w:firstLine="0"/>
        <w:jc w:val="both"/>
        <w:rPr>
          <w:b/>
          <w:i/>
          <w:sz w:val="28"/>
          <w:szCs w:val="28"/>
        </w:rPr>
      </w:pPr>
      <w:r w:rsidRPr="00151084">
        <w:rPr>
          <w:b/>
          <w:i/>
          <w:sz w:val="28"/>
          <w:szCs w:val="28"/>
        </w:rPr>
        <w:t xml:space="preserve">Did the Order in Council by the YKDFN allowing Mr. Beaulieu to occupy the Site for the purpose of residing there give Mr. Beaulieu a right to use the Site for other purposes or any sort of title to it? </w:t>
      </w:r>
    </w:p>
    <w:p w:rsidR="00413285" w:rsidRPr="00413285" w:rsidRDefault="00151084" w:rsidP="00151084">
      <w:pPr>
        <w:widowControl/>
        <w:numPr>
          <w:ilvl w:val="0"/>
          <w:numId w:val="1"/>
        </w:numPr>
        <w:spacing w:after="280"/>
        <w:ind w:left="0" w:firstLine="0"/>
        <w:jc w:val="both"/>
        <w:rPr>
          <w:sz w:val="28"/>
          <w:szCs w:val="28"/>
        </w:rPr>
      </w:pPr>
      <w:r w:rsidRPr="00151084">
        <w:rPr>
          <w:sz w:val="28"/>
          <w:szCs w:val="28"/>
        </w:rPr>
        <w:t>I do not have any evidence that Mr. Beaulieu ever actually resided at the Site.</w:t>
      </w:r>
      <w:r w:rsidR="00E87603">
        <w:rPr>
          <w:sz w:val="28"/>
          <w:szCs w:val="28"/>
        </w:rPr>
        <w:t xml:space="preserve"> </w:t>
      </w:r>
      <w:r w:rsidRPr="00151084">
        <w:rPr>
          <w:sz w:val="28"/>
          <w:szCs w:val="28"/>
        </w:rPr>
        <w:t xml:space="preserve"> He has been occupying it in a manner contrary to the intention</w:t>
      </w:r>
      <w:r w:rsidR="00B8505B">
        <w:rPr>
          <w:sz w:val="28"/>
          <w:szCs w:val="28"/>
        </w:rPr>
        <w:t xml:space="preserve"> of the Order.  </w:t>
      </w:r>
      <w:r w:rsidR="00B8505B" w:rsidRPr="001B627C">
        <w:rPr>
          <w:sz w:val="28"/>
          <w:szCs w:val="28"/>
        </w:rPr>
        <w:t>His</w:t>
      </w:r>
      <w:r w:rsidR="00B8505B" w:rsidRPr="00B8505B">
        <w:rPr>
          <w:sz w:val="28"/>
          <w:szCs w:val="28"/>
          <w:highlight w:val="yellow"/>
        </w:rPr>
        <w:t xml:space="preserve"> </w:t>
      </w:r>
      <w:r w:rsidR="00B8505B" w:rsidRPr="001B627C">
        <w:rPr>
          <w:sz w:val="28"/>
          <w:szCs w:val="28"/>
        </w:rPr>
        <w:t>application to occupy another s</w:t>
      </w:r>
      <w:r w:rsidRPr="001B627C">
        <w:rPr>
          <w:sz w:val="28"/>
          <w:szCs w:val="28"/>
        </w:rPr>
        <w:t>ite was denied by Council in 2010</w:t>
      </w:r>
      <w:r w:rsidRPr="00151084">
        <w:rPr>
          <w:sz w:val="28"/>
          <w:szCs w:val="28"/>
        </w:rPr>
        <w:t xml:space="preserve">. </w:t>
      </w:r>
      <w:r w:rsidR="00C87786">
        <w:rPr>
          <w:sz w:val="28"/>
          <w:szCs w:val="28"/>
        </w:rPr>
        <w:t xml:space="preserve"> </w:t>
      </w:r>
      <w:r w:rsidRPr="00151084">
        <w:rPr>
          <w:sz w:val="28"/>
          <w:szCs w:val="28"/>
        </w:rPr>
        <w:t>There is no indication that the original Order was either intended to or capable of conveying any form of title.</w:t>
      </w:r>
    </w:p>
    <w:p w:rsidR="00923BF3" w:rsidRDefault="00923BF3" w:rsidP="00923BF3">
      <w:pPr>
        <w:widowControl/>
        <w:spacing w:after="280"/>
        <w:jc w:val="both"/>
        <w:rPr>
          <w:sz w:val="28"/>
          <w:szCs w:val="28"/>
        </w:rPr>
      </w:pPr>
    </w:p>
    <w:p w:rsidR="00923BF3" w:rsidRPr="00923BF3" w:rsidRDefault="00923BF3" w:rsidP="00923BF3">
      <w:pPr>
        <w:widowControl/>
        <w:spacing w:after="280"/>
        <w:jc w:val="both"/>
        <w:rPr>
          <w:sz w:val="28"/>
          <w:szCs w:val="28"/>
        </w:rPr>
      </w:pPr>
      <w:r w:rsidRPr="00923BF3">
        <w:rPr>
          <w:sz w:val="28"/>
          <w:szCs w:val="28"/>
        </w:rPr>
        <w:t xml:space="preserve"> </w:t>
      </w:r>
    </w:p>
    <w:p w:rsidR="00151084" w:rsidRPr="00151084" w:rsidRDefault="00151084" w:rsidP="00151084">
      <w:pPr>
        <w:widowControl/>
        <w:numPr>
          <w:ilvl w:val="0"/>
          <w:numId w:val="1"/>
        </w:numPr>
        <w:spacing w:after="280"/>
        <w:ind w:left="0" w:firstLine="0"/>
        <w:jc w:val="both"/>
        <w:rPr>
          <w:b/>
          <w:i/>
          <w:sz w:val="28"/>
          <w:szCs w:val="28"/>
        </w:rPr>
      </w:pPr>
      <w:r w:rsidRPr="00151084">
        <w:rPr>
          <w:b/>
          <w:i/>
          <w:sz w:val="28"/>
          <w:szCs w:val="28"/>
        </w:rPr>
        <w:lastRenderedPageBreak/>
        <w:t xml:space="preserve">Did the Agreement entered into with the NWTHC for the construction of the cabin create an ongoing right to occupy either the land or the cabin? </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The Agreement provided for funds for the construction o</w:t>
      </w:r>
      <w:r w:rsidR="00B8505B">
        <w:rPr>
          <w:sz w:val="28"/>
          <w:szCs w:val="28"/>
        </w:rPr>
        <w:t>f the cabin, by way of a forg</w:t>
      </w:r>
      <w:r w:rsidR="00B8505B" w:rsidRPr="001B627C">
        <w:rPr>
          <w:sz w:val="28"/>
          <w:szCs w:val="28"/>
        </w:rPr>
        <w:t>iv</w:t>
      </w:r>
      <w:r w:rsidRPr="001B627C">
        <w:rPr>
          <w:sz w:val="28"/>
          <w:szCs w:val="28"/>
        </w:rPr>
        <w:t>abl</w:t>
      </w:r>
      <w:r w:rsidRPr="00151084">
        <w:rPr>
          <w:sz w:val="28"/>
          <w:szCs w:val="28"/>
        </w:rPr>
        <w:t xml:space="preserve">e loan upon the condition of continuous residence for a period of five years. </w:t>
      </w:r>
      <w:r w:rsidR="00E87603">
        <w:rPr>
          <w:sz w:val="28"/>
          <w:szCs w:val="28"/>
        </w:rPr>
        <w:t xml:space="preserve"> </w:t>
      </w:r>
      <w:r w:rsidRPr="00151084">
        <w:rPr>
          <w:sz w:val="28"/>
          <w:szCs w:val="28"/>
        </w:rPr>
        <w:t xml:space="preserve">It was never intended to convey any rights to the land the cabin was sitting on. </w:t>
      </w:r>
      <w:r w:rsidR="00E87603">
        <w:rPr>
          <w:sz w:val="28"/>
          <w:szCs w:val="28"/>
        </w:rPr>
        <w:t xml:space="preserve"> </w:t>
      </w:r>
      <w:r w:rsidRPr="00151084">
        <w:rPr>
          <w:sz w:val="28"/>
          <w:szCs w:val="28"/>
        </w:rPr>
        <w:t>As well, the key condition for the loan, that of residence, was never complied with.</w:t>
      </w:r>
    </w:p>
    <w:p w:rsidR="00151084" w:rsidRPr="00151084" w:rsidRDefault="00151084" w:rsidP="00151084">
      <w:pPr>
        <w:widowControl/>
        <w:numPr>
          <w:ilvl w:val="0"/>
          <w:numId w:val="1"/>
        </w:numPr>
        <w:spacing w:after="280"/>
        <w:ind w:left="0" w:firstLine="0"/>
        <w:jc w:val="both"/>
        <w:rPr>
          <w:b/>
          <w:i/>
          <w:sz w:val="28"/>
          <w:szCs w:val="28"/>
        </w:rPr>
      </w:pPr>
      <w:r w:rsidRPr="00151084">
        <w:rPr>
          <w:b/>
          <w:i/>
          <w:sz w:val="28"/>
          <w:szCs w:val="28"/>
        </w:rPr>
        <w:t>Does Mr. Beaulieu have on Aboriginal or treaty right to the use of the Site?</w:t>
      </w:r>
    </w:p>
    <w:p w:rsidR="00151084" w:rsidRDefault="00151084" w:rsidP="00151084">
      <w:pPr>
        <w:widowControl/>
        <w:numPr>
          <w:ilvl w:val="0"/>
          <w:numId w:val="1"/>
        </w:numPr>
        <w:spacing w:after="280"/>
        <w:ind w:left="0" w:firstLine="0"/>
        <w:jc w:val="both"/>
        <w:rPr>
          <w:sz w:val="28"/>
          <w:szCs w:val="28"/>
        </w:rPr>
      </w:pPr>
      <w:r w:rsidRPr="00151084">
        <w:rPr>
          <w:sz w:val="28"/>
          <w:szCs w:val="28"/>
        </w:rPr>
        <w:t>Mr. Beaulieu’s use of the Site, as a depository for a growing coll</w:t>
      </w:r>
      <w:r w:rsidR="00E87603">
        <w:rPr>
          <w:sz w:val="28"/>
          <w:szCs w:val="28"/>
        </w:rPr>
        <w:t xml:space="preserve">ection of derelict vehicles </w:t>
      </w:r>
      <w:r w:rsidRPr="00151084">
        <w:rPr>
          <w:sz w:val="28"/>
          <w:szCs w:val="28"/>
        </w:rPr>
        <w:t>numbering over 70, can in no way be seen as the sort of traditional use from which rights of this sort flow.</w:t>
      </w:r>
    </w:p>
    <w:p w:rsidR="00151084" w:rsidRPr="00151084" w:rsidRDefault="00151084" w:rsidP="00151084">
      <w:pPr>
        <w:widowControl/>
        <w:numPr>
          <w:ilvl w:val="0"/>
          <w:numId w:val="1"/>
        </w:numPr>
        <w:spacing w:after="280"/>
        <w:ind w:left="0" w:firstLine="0"/>
        <w:jc w:val="both"/>
        <w:rPr>
          <w:b/>
          <w:i/>
          <w:sz w:val="28"/>
          <w:szCs w:val="28"/>
        </w:rPr>
      </w:pPr>
      <w:r w:rsidRPr="00151084">
        <w:rPr>
          <w:b/>
          <w:i/>
          <w:sz w:val="28"/>
          <w:szCs w:val="28"/>
        </w:rPr>
        <w:t>Does Mr. Beaulieu have a claim against the Commissioner flowing from any damage caused by blasting during the work to Highway 3 in 2005?</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 xml:space="preserve">During submissions, Mr. Beaulieu showed the Court numerous photographs of the Site and the damage to it caused by blasting in 2005. </w:t>
      </w:r>
      <w:r w:rsidR="00D56F17">
        <w:rPr>
          <w:sz w:val="28"/>
          <w:szCs w:val="28"/>
        </w:rPr>
        <w:t xml:space="preserve"> </w:t>
      </w:r>
      <w:r w:rsidRPr="00151084">
        <w:rPr>
          <w:sz w:val="28"/>
          <w:szCs w:val="28"/>
        </w:rPr>
        <w:t>What I gathered was that the damage was far greater than he contemplated when he signed the liability waiver with NWT Rock Services and that he was heartbroken as a result.</w:t>
      </w:r>
      <w:r w:rsidR="00D56F17">
        <w:rPr>
          <w:sz w:val="28"/>
          <w:szCs w:val="28"/>
        </w:rPr>
        <w:t xml:space="preserve"> </w:t>
      </w:r>
      <w:r w:rsidRPr="00151084">
        <w:rPr>
          <w:sz w:val="28"/>
          <w:szCs w:val="28"/>
        </w:rPr>
        <w:t xml:space="preserve"> On the issue of dam</w:t>
      </w:r>
      <w:r w:rsidR="004A385E">
        <w:rPr>
          <w:sz w:val="28"/>
          <w:szCs w:val="28"/>
        </w:rPr>
        <w:t xml:space="preserve">ages, however, I must determine whether or not </w:t>
      </w:r>
      <w:r w:rsidRPr="00151084">
        <w:rPr>
          <w:sz w:val="28"/>
          <w:szCs w:val="28"/>
        </w:rPr>
        <w:t xml:space="preserve">there is an actionable claim. </w:t>
      </w:r>
      <w:r w:rsidR="00D56F17">
        <w:rPr>
          <w:sz w:val="28"/>
          <w:szCs w:val="28"/>
        </w:rPr>
        <w:t xml:space="preserve"> </w:t>
      </w:r>
      <w:r w:rsidRPr="00151084">
        <w:rPr>
          <w:sz w:val="28"/>
          <w:szCs w:val="28"/>
        </w:rPr>
        <w:t xml:space="preserve">The work was conducted by a private company, not the Commissioner. </w:t>
      </w:r>
      <w:r w:rsidR="00D56F17">
        <w:rPr>
          <w:sz w:val="28"/>
          <w:szCs w:val="28"/>
        </w:rPr>
        <w:t xml:space="preserve"> </w:t>
      </w:r>
      <w:r w:rsidRPr="00151084">
        <w:rPr>
          <w:sz w:val="28"/>
          <w:szCs w:val="28"/>
        </w:rPr>
        <w:t xml:space="preserve">The limitation period lapsed long before the statement of defence and counterclaim was filed in 2012. </w:t>
      </w:r>
      <w:r w:rsidR="00D56F17">
        <w:rPr>
          <w:sz w:val="28"/>
          <w:szCs w:val="28"/>
        </w:rPr>
        <w:t xml:space="preserve"> </w:t>
      </w:r>
      <w:r w:rsidRPr="00151084">
        <w:rPr>
          <w:sz w:val="28"/>
          <w:szCs w:val="28"/>
        </w:rPr>
        <w:t>Mr. Beaulie</w:t>
      </w:r>
      <w:r w:rsidR="004A385E">
        <w:rPr>
          <w:sz w:val="28"/>
          <w:szCs w:val="28"/>
        </w:rPr>
        <w:t>u</w:t>
      </w:r>
      <w:r w:rsidRPr="00151084">
        <w:rPr>
          <w:sz w:val="28"/>
          <w:szCs w:val="28"/>
        </w:rPr>
        <w:t>’s claim may well have been subrogated by the NWTHC on the basis that he was in default of the loan agreement that allowed the cabin to be built.</w:t>
      </w:r>
      <w:r w:rsidR="00D56F17">
        <w:rPr>
          <w:sz w:val="28"/>
          <w:szCs w:val="28"/>
        </w:rPr>
        <w:t xml:space="preserve"> </w:t>
      </w:r>
      <w:r w:rsidRPr="00151084">
        <w:rPr>
          <w:sz w:val="28"/>
          <w:szCs w:val="28"/>
        </w:rPr>
        <w:t xml:space="preserve"> I do not see how Mr. Beaulieu’s counterclaim discloses an action against the Commissioner that has any hope of success at trial.</w:t>
      </w:r>
    </w:p>
    <w:p w:rsidR="00151084" w:rsidRDefault="00B8505B" w:rsidP="00CE43AB">
      <w:pPr>
        <w:jc w:val="both"/>
        <w:rPr>
          <w:sz w:val="28"/>
          <w:szCs w:val="28"/>
          <w:lang w:val="en-GB"/>
        </w:rPr>
      </w:pPr>
      <w:r w:rsidRPr="0064467F">
        <w:rPr>
          <w:b/>
          <w:sz w:val="28"/>
          <w:szCs w:val="28"/>
          <w:lang w:val="en-GB"/>
        </w:rPr>
        <w:t>DECISION</w:t>
      </w:r>
    </w:p>
    <w:p w:rsidR="00CE43AB" w:rsidRPr="00CE43AB" w:rsidRDefault="00CE43AB" w:rsidP="00CE43AB">
      <w:pPr>
        <w:jc w:val="both"/>
        <w:rPr>
          <w:sz w:val="28"/>
          <w:szCs w:val="28"/>
          <w:lang w:val="en-GB"/>
        </w:rPr>
      </w:pP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 xml:space="preserve">None of the issues raised by Mr. Beaulieu require a trial for a fair and just resolution. </w:t>
      </w:r>
      <w:r w:rsidR="00DF2268">
        <w:rPr>
          <w:sz w:val="28"/>
          <w:szCs w:val="28"/>
        </w:rPr>
        <w:t xml:space="preserve"> </w:t>
      </w:r>
      <w:r w:rsidRPr="00151084">
        <w:rPr>
          <w:sz w:val="28"/>
          <w:szCs w:val="28"/>
        </w:rPr>
        <w:t xml:space="preserve">The application for summary judgment is granted in its entirety.  I find for the </w:t>
      </w:r>
      <w:r w:rsidR="00B8505B">
        <w:rPr>
          <w:sz w:val="28"/>
          <w:szCs w:val="28"/>
        </w:rPr>
        <w:t xml:space="preserve">plaintiff.  I also dismiss the </w:t>
      </w:r>
      <w:r w:rsidR="00B8505B" w:rsidRPr="001B627C">
        <w:rPr>
          <w:sz w:val="28"/>
          <w:szCs w:val="28"/>
        </w:rPr>
        <w:t>d</w:t>
      </w:r>
      <w:r w:rsidRPr="00151084">
        <w:rPr>
          <w:sz w:val="28"/>
          <w:szCs w:val="28"/>
        </w:rPr>
        <w:t>efendant</w:t>
      </w:r>
      <w:r w:rsidR="00684C3C">
        <w:rPr>
          <w:sz w:val="28"/>
          <w:szCs w:val="28"/>
        </w:rPr>
        <w:t>’s</w:t>
      </w:r>
      <w:r w:rsidRPr="00151084">
        <w:rPr>
          <w:sz w:val="28"/>
          <w:szCs w:val="28"/>
        </w:rPr>
        <w:t xml:space="preserve"> counterclaim.</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The reli</w:t>
      </w:r>
      <w:r w:rsidR="00B8505B">
        <w:rPr>
          <w:sz w:val="28"/>
          <w:szCs w:val="28"/>
        </w:rPr>
        <w:t xml:space="preserve">ef will be as requested by the </w:t>
      </w:r>
      <w:r w:rsidR="00B8505B" w:rsidRPr="001B627C">
        <w:rPr>
          <w:sz w:val="28"/>
          <w:szCs w:val="28"/>
        </w:rPr>
        <w:t>p</w:t>
      </w:r>
      <w:r w:rsidRPr="00151084">
        <w:rPr>
          <w:sz w:val="28"/>
          <w:szCs w:val="28"/>
        </w:rPr>
        <w:t xml:space="preserve">laintiff, with some modifications: </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The Commissioner is given possession of the Site forthwith, with the following caveat</w:t>
      </w:r>
      <w:r w:rsidR="004107D9" w:rsidRPr="001B627C">
        <w:rPr>
          <w:sz w:val="28"/>
          <w:szCs w:val="28"/>
        </w:rPr>
        <w:t>s</w:t>
      </w:r>
      <w:r w:rsidRPr="00151084">
        <w:rPr>
          <w:sz w:val="28"/>
          <w:szCs w:val="28"/>
        </w:rPr>
        <w:t>;</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lastRenderedPageBreak/>
        <w:t xml:space="preserve">Mr. Beaulieu is given until the end of May, 2019, to remove any property he wishes to keep, including the cabin. </w:t>
      </w:r>
      <w:r w:rsidR="004107D9">
        <w:rPr>
          <w:sz w:val="28"/>
          <w:szCs w:val="28"/>
        </w:rPr>
        <w:t xml:space="preserve"> </w:t>
      </w:r>
      <w:r w:rsidRPr="00151084">
        <w:rPr>
          <w:sz w:val="28"/>
          <w:szCs w:val="28"/>
        </w:rPr>
        <w:t>Any chattels left on the Site afterward will be considered abandoned;</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As was Ordered in September, no further items are to be deposited on the Site by Mr. Beaulieu;</w:t>
      </w:r>
    </w:p>
    <w:p w:rsidR="00151084" w:rsidRPr="00151084" w:rsidRDefault="00151084" w:rsidP="00151084">
      <w:pPr>
        <w:widowControl/>
        <w:numPr>
          <w:ilvl w:val="0"/>
          <w:numId w:val="1"/>
        </w:numPr>
        <w:spacing w:after="280"/>
        <w:ind w:left="0" w:firstLine="0"/>
        <w:jc w:val="both"/>
        <w:rPr>
          <w:sz w:val="28"/>
          <w:szCs w:val="28"/>
        </w:rPr>
      </w:pPr>
      <w:r w:rsidRPr="00151084">
        <w:rPr>
          <w:sz w:val="28"/>
          <w:szCs w:val="28"/>
        </w:rPr>
        <w:t xml:space="preserve">Mr. Beaulieu is a pensioner on a limited income. </w:t>
      </w:r>
      <w:r w:rsidR="00684C3C">
        <w:rPr>
          <w:sz w:val="28"/>
          <w:szCs w:val="28"/>
        </w:rPr>
        <w:t xml:space="preserve"> </w:t>
      </w:r>
      <w:r w:rsidRPr="00151084">
        <w:rPr>
          <w:sz w:val="28"/>
          <w:szCs w:val="28"/>
        </w:rPr>
        <w:t>I will not order that he pay for the cleanup of the Site or the remediation of any environmental damage;</w:t>
      </w:r>
    </w:p>
    <w:p w:rsidR="000139BD" w:rsidRPr="00CE43AB" w:rsidRDefault="00151084" w:rsidP="00CE43AB">
      <w:pPr>
        <w:widowControl/>
        <w:numPr>
          <w:ilvl w:val="0"/>
          <w:numId w:val="1"/>
        </w:numPr>
        <w:spacing w:after="280"/>
        <w:ind w:left="0" w:firstLine="0"/>
        <w:jc w:val="both"/>
        <w:rPr>
          <w:sz w:val="28"/>
          <w:szCs w:val="28"/>
        </w:rPr>
      </w:pPr>
      <w:r w:rsidRPr="00151084">
        <w:rPr>
          <w:sz w:val="28"/>
          <w:szCs w:val="28"/>
        </w:rPr>
        <w:t>For the same reason, I will not order costs in this action.</w:t>
      </w:r>
    </w:p>
    <w:p w:rsidR="002E4CE8" w:rsidRDefault="002E4CE8" w:rsidP="002E4CE8">
      <w:pPr>
        <w:widowControl/>
        <w:spacing w:after="280"/>
        <w:jc w:val="both"/>
        <w:rPr>
          <w:sz w:val="28"/>
          <w:szCs w:val="28"/>
        </w:rPr>
      </w:pPr>
    </w:p>
    <w:p w:rsidR="002E4CE8" w:rsidRDefault="002E4CE8" w:rsidP="002E4CE8">
      <w:pPr>
        <w:widowControl/>
        <w:spacing w:after="280"/>
        <w:jc w:val="both"/>
        <w:rPr>
          <w:sz w:val="28"/>
          <w:szCs w:val="28"/>
        </w:rPr>
      </w:pPr>
    </w:p>
    <w:p w:rsidR="00DD5032" w:rsidRPr="00B8505B" w:rsidRDefault="00DD5032" w:rsidP="009818E3">
      <w:pPr>
        <w:tabs>
          <w:tab w:val="left" w:pos="720"/>
          <w:tab w:val="left" w:pos="1440"/>
          <w:tab w:val="left" w:pos="2160"/>
          <w:tab w:val="left" w:pos="2880"/>
          <w:tab w:val="left" w:pos="3600"/>
          <w:tab w:val="left" w:pos="4320"/>
          <w:tab w:val="left" w:pos="5040"/>
          <w:tab w:val="left" w:pos="5760"/>
        </w:tabs>
        <w:ind w:left="5760" w:hanging="5760"/>
        <w:jc w:val="both"/>
        <w:rPr>
          <w:sz w:val="28"/>
          <w:szCs w:val="28"/>
          <w:lang w:val="fr-CA"/>
        </w:rPr>
      </w:pPr>
      <w:r w:rsidRPr="009818E3">
        <w:rPr>
          <w:sz w:val="28"/>
          <w:szCs w:val="28"/>
        </w:rPr>
        <w:fldChar w:fldCharType="begin"/>
      </w:r>
      <w:r w:rsidRPr="00836987">
        <w:rPr>
          <w:sz w:val="28"/>
          <w:szCs w:val="28"/>
          <w:lang w:val="fr-CA"/>
        </w:rPr>
        <w:instrText xml:space="preserve"> SEQ CHAPTER \h \r 1</w:instrText>
      </w:r>
      <w:r w:rsidRPr="009818E3">
        <w:rPr>
          <w:sz w:val="28"/>
          <w:szCs w:val="28"/>
        </w:rPr>
        <w:fldChar w:fldCharType="end"/>
      </w:r>
      <w:r w:rsidRPr="00836987">
        <w:rPr>
          <w:sz w:val="28"/>
          <w:szCs w:val="28"/>
          <w:lang w:val="fr-CA"/>
        </w:rPr>
        <w:tab/>
      </w:r>
      <w:r w:rsidRPr="00836987">
        <w:rPr>
          <w:sz w:val="28"/>
          <w:szCs w:val="28"/>
          <w:lang w:val="fr-CA"/>
        </w:rPr>
        <w:tab/>
      </w:r>
      <w:r w:rsidRPr="00836987">
        <w:rPr>
          <w:sz w:val="28"/>
          <w:szCs w:val="28"/>
          <w:lang w:val="fr-CA"/>
        </w:rPr>
        <w:tab/>
      </w:r>
      <w:r w:rsidRPr="00836987">
        <w:rPr>
          <w:sz w:val="28"/>
          <w:szCs w:val="28"/>
          <w:lang w:val="fr-CA"/>
        </w:rPr>
        <w:tab/>
      </w:r>
      <w:r w:rsidRPr="00836987">
        <w:rPr>
          <w:sz w:val="28"/>
          <w:szCs w:val="28"/>
          <w:lang w:val="fr-CA"/>
        </w:rPr>
        <w:tab/>
      </w:r>
      <w:r w:rsidRPr="00836987">
        <w:rPr>
          <w:sz w:val="28"/>
          <w:szCs w:val="28"/>
          <w:lang w:val="fr-CA"/>
        </w:rPr>
        <w:tab/>
      </w:r>
      <w:r w:rsidRPr="00836987">
        <w:rPr>
          <w:sz w:val="28"/>
          <w:szCs w:val="28"/>
          <w:lang w:val="fr-CA"/>
        </w:rPr>
        <w:tab/>
      </w:r>
      <w:r w:rsidRPr="00836987">
        <w:rPr>
          <w:sz w:val="28"/>
          <w:szCs w:val="28"/>
          <w:lang w:val="fr-CA"/>
        </w:rPr>
        <w:tab/>
      </w:r>
      <w:r w:rsidR="00942A68" w:rsidRPr="00B8505B">
        <w:rPr>
          <w:sz w:val="28"/>
          <w:szCs w:val="28"/>
          <w:lang w:val="fr-CA"/>
        </w:rPr>
        <w:t>A. M. Mahar</w:t>
      </w:r>
    </w:p>
    <w:p w:rsidR="00DD5032" w:rsidRPr="00B8505B" w:rsidRDefault="00DD5032" w:rsidP="009818E3">
      <w:pPr>
        <w:jc w:val="both"/>
        <w:rPr>
          <w:sz w:val="28"/>
          <w:szCs w:val="28"/>
          <w:lang w:val="fr-CA"/>
        </w:rPr>
      </w:pPr>
      <w:r w:rsidRPr="00B8505B">
        <w:rPr>
          <w:sz w:val="28"/>
          <w:szCs w:val="28"/>
          <w:lang w:val="fr-CA"/>
        </w:rPr>
        <w:tab/>
      </w:r>
      <w:r w:rsidRPr="00B8505B">
        <w:rPr>
          <w:sz w:val="28"/>
          <w:szCs w:val="28"/>
          <w:lang w:val="fr-CA"/>
        </w:rPr>
        <w:tab/>
      </w:r>
      <w:r w:rsidRPr="00B8505B">
        <w:rPr>
          <w:sz w:val="28"/>
          <w:szCs w:val="28"/>
          <w:lang w:val="fr-CA"/>
        </w:rPr>
        <w:tab/>
      </w:r>
      <w:r w:rsidRPr="00B8505B">
        <w:rPr>
          <w:sz w:val="28"/>
          <w:szCs w:val="28"/>
          <w:lang w:val="fr-CA"/>
        </w:rPr>
        <w:tab/>
      </w:r>
      <w:r w:rsidRPr="00B8505B">
        <w:rPr>
          <w:sz w:val="28"/>
          <w:szCs w:val="28"/>
          <w:lang w:val="fr-CA"/>
        </w:rPr>
        <w:tab/>
      </w:r>
      <w:r w:rsidRPr="00B8505B">
        <w:rPr>
          <w:sz w:val="28"/>
          <w:szCs w:val="28"/>
          <w:lang w:val="fr-CA"/>
        </w:rPr>
        <w:tab/>
      </w:r>
      <w:r w:rsidRPr="00B8505B">
        <w:rPr>
          <w:sz w:val="28"/>
          <w:szCs w:val="28"/>
          <w:lang w:val="fr-CA"/>
        </w:rPr>
        <w:tab/>
      </w:r>
      <w:r w:rsidRPr="00B8505B">
        <w:rPr>
          <w:sz w:val="28"/>
          <w:szCs w:val="28"/>
          <w:lang w:val="fr-CA"/>
        </w:rPr>
        <w:tab/>
        <w:t xml:space="preserve">        J.S.C.</w:t>
      </w:r>
    </w:p>
    <w:p w:rsidR="00063CC7" w:rsidRPr="00B8505B" w:rsidRDefault="00063CC7" w:rsidP="00063CC7">
      <w:pPr>
        <w:rPr>
          <w:sz w:val="28"/>
          <w:szCs w:val="28"/>
          <w:lang w:val="fr-CA"/>
        </w:rPr>
      </w:pPr>
    </w:p>
    <w:p w:rsidR="00063CC7" w:rsidRPr="00681481" w:rsidRDefault="00063CC7" w:rsidP="00063CC7">
      <w:pPr>
        <w:rPr>
          <w:sz w:val="28"/>
          <w:szCs w:val="28"/>
        </w:rPr>
      </w:pPr>
      <w:r w:rsidRPr="00681481">
        <w:rPr>
          <w:sz w:val="28"/>
          <w:szCs w:val="28"/>
        </w:rPr>
        <w:t xml:space="preserve">Dated at Yellowknife, NT, this </w:t>
      </w:r>
    </w:p>
    <w:p w:rsidR="00063CC7" w:rsidRPr="00681481" w:rsidRDefault="001B627C" w:rsidP="00063CC7">
      <w:pPr>
        <w:rPr>
          <w:sz w:val="28"/>
          <w:szCs w:val="28"/>
        </w:rPr>
      </w:pPr>
      <w:r>
        <w:rPr>
          <w:sz w:val="28"/>
          <w:szCs w:val="28"/>
        </w:rPr>
        <w:t>17</w:t>
      </w:r>
      <w:r w:rsidR="00942A68" w:rsidRPr="00942A68">
        <w:rPr>
          <w:sz w:val="28"/>
          <w:szCs w:val="28"/>
          <w:vertAlign w:val="superscript"/>
        </w:rPr>
        <w:t>th</w:t>
      </w:r>
      <w:r w:rsidR="00942A68">
        <w:rPr>
          <w:sz w:val="28"/>
          <w:szCs w:val="28"/>
        </w:rPr>
        <w:t xml:space="preserve"> </w:t>
      </w:r>
      <w:r w:rsidR="00063CC7" w:rsidRPr="00681481">
        <w:rPr>
          <w:sz w:val="28"/>
          <w:szCs w:val="28"/>
        </w:rPr>
        <w:t xml:space="preserve">day of </w:t>
      </w:r>
      <w:r w:rsidR="007940F1">
        <w:rPr>
          <w:sz w:val="28"/>
          <w:szCs w:val="28"/>
        </w:rPr>
        <w:t>May, 2019</w:t>
      </w:r>
      <w:r w:rsidR="00063CC7" w:rsidRPr="00681481">
        <w:rPr>
          <w:sz w:val="28"/>
          <w:szCs w:val="28"/>
        </w:rPr>
        <w:t xml:space="preserve"> </w:t>
      </w:r>
    </w:p>
    <w:p w:rsidR="00063CC7" w:rsidRDefault="00063CC7" w:rsidP="00063CC7">
      <w:pPr>
        <w:rPr>
          <w:sz w:val="28"/>
          <w:szCs w:val="28"/>
        </w:rPr>
      </w:pPr>
    </w:p>
    <w:p w:rsidR="00063CC7" w:rsidRDefault="00063CC7" w:rsidP="00063CC7">
      <w:pPr>
        <w:rPr>
          <w:sz w:val="28"/>
          <w:szCs w:val="28"/>
        </w:rPr>
      </w:pPr>
    </w:p>
    <w:p w:rsidR="00063CC7" w:rsidRPr="00D6158A" w:rsidRDefault="00063CC7" w:rsidP="00063CC7">
      <w:pPr>
        <w:widowControl/>
        <w:jc w:val="both"/>
        <w:rPr>
          <w:sz w:val="28"/>
          <w:szCs w:val="28"/>
        </w:rPr>
      </w:pPr>
      <w:r w:rsidRPr="00D6158A">
        <w:rPr>
          <w:sz w:val="28"/>
          <w:szCs w:val="28"/>
        </w:rPr>
        <w:t xml:space="preserve">Counsel for the </w:t>
      </w:r>
      <w:r w:rsidR="00942A68">
        <w:rPr>
          <w:sz w:val="28"/>
          <w:szCs w:val="28"/>
        </w:rPr>
        <w:t>Plaintiffs</w:t>
      </w:r>
      <w:r w:rsidR="002E5E01" w:rsidRPr="00D6158A">
        <w:rPr>
          <w:sz w:val="28"/>
          <w:szCs w:val="28"/>
        </w:rPr>
        <w:t>:</w:t>
      </w:r>
      <w:r>
        <w:rPr>
          <w:sz w:val="28"/>
          <w:szCs w:val="28"/>
        </w:rPr>
        <w:tab/>
      </w:r>
      <w:r>
        <w:rPr>
          <w:sz w:val="28"/>
          <w:szCs w:val="28"/>
        </w:rPr>
        <w:tab/>
      </w:r>
      <w:r>
        <w:rPr>
          <w:sz w:val="28"/>
          <w:szCs w:val="28"/>
        </w:rPr>
        <w:tab/>
      </w:r>
      <w:r w:rsidR="00942A68">
        <w:rPr>
          <w:sz w:val="28"/>
          <w:szCs w:val="28"/>
        </w:rPr>
        <w:t>Hayley Fitzgerald</w:t>
      </w:r>
    </w:p>
    <w:p w:rsidR="00063CC7" w:rsidRDefault="00063CC7" w:rsidP="00063CC7">
      <w:pPr>
        <w:widowControl/>
        <w:jc w:val="both"/>
        <w:rPr>
          <w:sz w:val="28"/>
          <w:szCs w:val="28"/>
        </w:rPr>
      </w:pPr>
      <w:r w:rsidRPr="00D6158A">
        <w:rPr>
          <w:sz w:val="28"/>
          <w:szCs w:val="28"/>
        </w:rPr>
        <w:t xml:space="preserve">Counsel for the </w:t>
      </w:r>
      <w:r w:rsidR="00942A68">
        <w:rPr>
          <w:sz w:val="28"/>
          <w:szCs w:val="28"/>
        </w:rPr>
        <w:t>Defendant</w:t>
      </w:r>
      <w:r w:rsidR="002E5E01">
        <w:rPr>
          <w:sz w:val="28"/>
          <w:szCs w:val="28"/>
        </w:rPr>
        <w:t>:</w:t>
      </w:r>
      <w:r>
        <w:rPr>
          <w:sz w:val="28"/>
          <w:szCs w:val="28"/>
        </w:rPr>
        <w:tab/>
      </w:r>
      <w:r>
        <w:rPr>
          <w:sz w:val="28"/>
          <w:szCs w:val="28"/>
        </w:rPr>
        <w:tab/>
      </w:r>
      <w:r>
        <w:rPr>
          <w:sz w:val="28"/>
          <w:szCs w:val="28"/>
        </w:rPr>
        <w:tab/>
      </w:r>
      <w:r w:rsidR="00942A68">
        <w:rPr>
          <w:sz w:val="28"/>
          <w:szCs w:val="28"/>
        </w:rPr>
        <w:t>Self Represented</w:t>
      </w:r>
    </w:p>
    <w:p w:rsidR="00063CC7" w:rsidRPr="00681481" w:rsidRDefault="00063CC7" w:rsidP="00063CC7">
      <w:pPr>
        <w:widowControl/>
        <w:autoSpaceDE/>
        <w:autoSpaceDN/>
        <w:adjustRightInd/>
        <w:rPr>
          <w:i/>
          <w:sz w:val="28"/>
          <w:szCs w:val="28"/>
        </w:rPr>
        <w:sectPr w:rsidR="00063CC7" w:rsidRPr="00681481" w:rsidSect="008E424D">
          <w:headerReference w:type="default" r:id="rId10"/>
          <w:footerReference w:type="first" r:id="rId11"/>
          <w:pgSz w:w="12240" w:h="15840"/>
          <w:pgMar w:top="1710" w:right="1440" w:bottom="900" w:left="1440" w:header="720" w:footer="720" w:gutter="0"/>
          <w:pgNumType w:start="1"/>
          <w:cols w:space="720"/>
          <w:titlePg/>
          <w:docGrid w:linePitch="360"/>
        </w:sect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5994"/>
      </w:tblGrid>
      <w:tr w:rsidR="00063CC7" w:rsidRPr="0032647A" w:rsidTr="00370BEF">
        <w:tc>
          <w:tcPr>
            <w:tcW w:w="5994" w:type="dxa"/>
          </w:tcPr>
          <w:p w:rsidR="00063CC7" w:rsidRDefault="00063CC7" w:rsidP="00370BEF">
            <w:pPr>
              <w:jc w:val="right"/>
              <w:rPr>
                <w:sz w:val="28"/>
                <w:szCs w:val="28"/>
                <w:lang w:val="en-GB"/>
              </w:rPr>
            </w:pPr>
            <w:r w:rsidRPr="00684C3C">
              <w:rPr>
                <w:b/>
                <w:sz w:val="28"/>
                <w:szCs w:val="28"/>
                <w:lang w:val="en-GB"/>
              </w:rPr>
              <w:lastRenderedPageBreak/>
              <w:t>S-1-</w:t>
            </w:r>
            <w:r w:rsidR="00CE43AB" w:rsidRPr="00684C3C">
              <w:rPr>
                <w:b/>
                <w:sz w:val="28"/>
                <w:szCs w:val="28"/>
                <w:lang w:val="en-GB"/>
              </w:rPr>
              <w:t>CV</w:t>
            </w:r>
            <w:r w:rsidRPr="00684C3C">
              <w:rPr>
                <w:b/>
                <w:sz w:val="28"/>
                <w:szCs w:val="28"/>
                <w:lang w:val="en-GB"/>
              </w:rPr>
              <w:t>-201</w:t>
            </w:r>
            <w:r w:rsidR="00CE43AB" w:rsidRPr="00684C3C">
              <w:rPr>
                <w:b/>
                <w:sz w:val="28"/>
                <w:szCs w:val="28"/>
                <w:lang w:val="en-GB"/>
              </w:rPr>
              <w:t>2-000139</w:t>
            </w:r>
          </w:p>
          <w:p w:rsidR="00063CC7" w:rsidRPr="0032647A" w:rsidRDefault="00063CC7" w:rsidP="00370BEF">
            <w:pPr>
              <w:jc w:val="right"/>
              <w:rPr>
                <w:sz w:val="28"/>
                <w:szCs w:val="28"/>
              </w:rPr>
            </w:pPr>
          </w:p>
        </w:tc>
      </w:tr>
      <w:tr w:rsidR="00063CC7" w:rsidRPr="0032647A" w:rsidTr="00370BEF">
        <w:tc>
          <w:tcPr>
            <w:tcW w:w="5994" w:type="dxa"/>
          </w:tcPr>
          <w:p w:rsidR="00063CC7" w:rsidRPr="0032647A" w:rsidRDefault="00063CC7" w:rsidP="00370BEF">
            <w:pPr>
              <w:tabs>
                <w:tab w:val="center" w:pos="2784"/>
              </w:tabs>
              <w:jc w:val="center"/>
              <w:rPr>
                <w:b/>
                <w:bCs/>
                <w:sz w:val="28"/>
                <w:szCs w:val="28"/>
                <w:lang w:val="en-GB"/>
              </w:rPr>
            </w:pPr>
          </w:p>
          <w:p w:rsidR="00063CC7" w:rsidRPr="0032647A" w:rsidRDefault="00063CC7" w:rsidP="00370BEF">
            <w:pPr>
              <w:tabs>
                <w:tab w:val="center" w:pos="2784"/>
              </w:tabs>
              <w:jc w:val="center"/>
              <w:rPr>
                <w:b/>
                <w:bCs/>
                <w:sz w:val="28"/>
                <w:szCs w:val="28"/>
                <w:lang w:val="en-GB"/>
              </w:rPr>
            </w:pPr>
            <w:r w:rsidRPr="0032647A">
              <w:rPr>
                <w:b/>
                <w:bCs/>
                <w:sz w:val="28"/>
                <w:szCs w:val="28"/>
                <w:lang w:val="en-GB"/>
              </w:rPr>
              <w:t>IN THE SUPREME COURT OF THE</w:t>
            </w:r>
          </w:p>
          <w:p w:rsidR="00063CC7" w:rsidRPr="0032647A" w:rsidRDefault="00063CC7" w:rsidP="00370BEF">
            <w:pPr>
              <w:tabs>
                <w:tab w:val="center" w:pos="2784"/>
                <w:tab w:val="left" w:pos="4740"/>
              </w:tabs>
              <w:jc w:val="center"/>
              <w:rPr>
                <w:b/>
                <w:bCs/>
                <w:sz w:val="28"/>
                <w:szCs w:val="28"/>
                <w:lang w:val="en-GB"/>
              </w:rPr>
            </w:pPr>
            <w:r w:rsidRPr="0032647A">
              <w:rPr>
                <w:b/>
                <w:bCs/>
                <w:sz w:val="28"/>
                <w:szCs w:val="28"/>
                <w:lang w:val="en-GB"/>
              </w:rPr>
              <w:t>NORTHWEST TERRITORIES</w:t>
            </w:r>
          </w:p>
          <w:p w:rsidR="00063CC7" w:rsidRPr="0032647A" w:rsidRDefault="00063CC7" w:rsidP="00370BEF">
            <w:pPr>
              <w:pStyle w:val="NoSpacing"/>
              <w:rPr>
                <w:rFonts w:ascii="Times New Roman" w:hAnsi="Times New Roman" w:cs="Times New Roman"/>
                <w:sz w:val="28"/>
                <w:szCs w:val="28"/>
                <w:lang w:val="en-GB"/>
              </w:rPr>
            </w:pPr>
          </w:p>
        </w:tc>
      </w:tr>
      <w:tr w:rsidR="00063CC7" w:rsidRPr="0032647A" w:rsidTr="00370BEF">
        <w:tc>
          <w:tcPr>
            <w:tcW w:w="5994" w:type="dxa"/>
          </w:tcPr>
          <w:p w:rsidR="00063CC7" w:rsidRDefault="00063CC7" w:rsidP="00370BEF">
            <w:pPr>
              <w:rPr>
                <w:sz w:val="28"/>
                <w:szCs w:val="28"/>
              </w:rPr>
            </w:pPr>
          </w:p>
          <w:p w:rsidR="00063CC7" w:rsidRPr="0032647A" w:rsidRDefault="00063CC7" w:rsidP="00370BEF">
            <w:pPr>
              <w:rPr>
                <w:sz w:val="28"/>
                <w:szCs w:val="28"/>
              </w:rPr>
            </w:pPr>
          </w:p>
          <w:p w:rsidR="00063CC7" w:rsidRPr="00684C3C" w:rsidRDefault="00063CC7" w:rsidP="00370BEF">
            <w:pPr>
              <w:rPr>
                <w:b/>
                <w:sz w:val="28"/>
                <w:szCs w:val="28"/>
              </w:rPr>
            </w:pPr>
            <w:r w:rsidRPr="00684C3C">
              <w:rPr>
                <w:b/>
                <w:sz w:val="28"/>
                <w:szCs w:val="28"/>
              </w:rPr>
              <w:t>BETWEEN</w:t>
            </w:r>
          </w:p>
          <w:p w:rsidR="00063CC7" w:rsidRPr="00684C3C" w:rsidRDefault="00063CC7" w:rsidP="00370BEF">
            <w:pPr>
              <w:widowControl/>
              <w:rPr>
                <w:b/>
                <w:sz w:val="28"/>
                <w:szCs w:val="28"/>
                <w:lang w:val="en-GB"/>
              </w:rPr>
            </w:pPr>
          </w:p>
          <w:p w:rsidR="00063CC7" w:rsidRPr="00684C3C" w:rsidRDefault="00063CC7" w:rsidP="00370BEF">
            <w:pPr>
              <w:widowControl/>
              <w:rPr>
                <w:b/>
                <w:sz w:val="28"/>
                <w:szCs w:val="28"/>
                <w:lang w:val="en-GB"/>
              </w:rPr>
            </w:pPr>
          </w:p>
          <w:p w:rsidR="00063CC7" w:rsidRPr="00684C3C" w:rsidRDefault="000F4162" w:rsidP="00063CC7">
            <w:pPr>
              <w:widowControl/>
              <w:jc w:val="center"/>
              <w:rPr>
                <w:b/>
                <w:sz w:val="28"/>
                <w:szCs w:val="28"/>
                <w:lang w:val="en-GB"/>
              </w:rPr>
            </w:pPr>
            <w:r w:rsidRPr="00684C3C">
              <w:rPr>
                <w:b/>
                <w:sz w:val="28"/>
                <w:szCs w:val="28"/>
                <w:lang w:val="en-GB"/>
              </w:rPr>
              <w:t>THE ATTORNEY GENERAL OF CANADA and the COMMISSIONER OF THE NORTHWEST TERRITORIES</w:t>
            </w:r>
          </w:p>
          <w:p w:rsidR="00063CC7" w:rsidRPr="00684C3C" w:rsidRDefault="000F4162" w:rsidP="007940F1">
            <w:pPr>
              <w:widowControl/>
              <w:jc w:val="right"/>
              <w:rPr>
                <w:b/>
                <w:sz w:val="28"/>
                <w:szCs w:val="28"/>
                <w:lang w:val="en-GB"/>
              </w:rPr>
            </w:pPr>
            <w:r w:rsidRPr="00684C3C">
              <w:rPr>
                <w:b/>
                <w:sz w:val="28"/>
                <w:szCs w:val="28"/>
                <w:lang w:val="en-GB"/>
              </w:rPr>
              <w:t>Plaintiffs/Defendants by Counterclaim</w:t>
            </w:r>
          </w:p>
          <w:p w:rsidR="00063CC7" w:rsidRPr="00684C3C" w:rsidRDefault="00063CC7" w:rsidP="00063CC7">
            <w:pPr>
              <w:widowControl/>
              <w:jc w:val="center"/>
              <w:rPr>
                <w:b/>
                <w:sz w:val="28"/>
                <w:szCs w:val="28"/>
                <w:lang w:val="en-GB"/>
              </w:rPr>
            </w:pPr>
          </w:p>
          <w:p w:rsidR="00063CC7" w:rsidRPr="00684C3C" w:rsidRDefault="00063CC7" w:rsidP="00063CC7">
            <w:pPr>
              <w:widowControl/>
              <w:tabs>
                <w:tab w:val="center" w:pos="4680"/>
              </w:tabs>
              <w:jc w:val="center"/>
              <w:rPr>
                <w:b/>
                <w:sz w:val="28"/>
                <w:szCs w:val="28"/>
                <w:lang w:val="en-GB"/>
              </w:rPr>
            </w:pPr>
            <w:r w:rsidRPr="00684C3C">
              <w:rPr>
                <w:b/>
                <w:sz w:val="28"/>
                <w:szCs w:val="28"/>
                <w:lang w:val="en-GB"/>
              </w:rPr>
              <w:t>- and -</w:t>
            </w:r>
          </w:p>
          <w:p w:rsidR="00063CC7" w:rsidRPr="00684C3C" w:rsidRDefault="00063CC7" w:rsidP="00063CC7">
            <w:pPr>
              <w:widowControl/>
              <w:jc w:val="center"/>
              <w:rPr>
                <w:b/>
                <w:sz w:val="28"/>
                <w:szCs w:val="28"/>
                <w:lang w:val="en-GB"/>
              </w:rPr>
            </w:pPr>
          </w:p>
          <w:p w:rsidR="00063CC7" w:rsidRPr="00684C3C" w:rsidRDefault="00063CC7" w:rsidP="00063CC7">
            <w:pPr>
              <w:widowControl/>
              <w:jc w:val="center"/>
              <w:rPr>
                <w:b/>
                <w:sz w:val="28"/>
                <w:szCs w:val="28"/>
                <w:lang w:val="en-GB"/>
              </w:rPr>
            </w:pPr>
          </w:p>
          <w:p w:rsidR="007940F1" w:rsidRPr="00684C3C" w:rsidRDefault="000F4162" w:rsidP="000F4162">
            <w:pPr>
              <w:widowControl/>
              <w:jc w:val="center"/>
              <w:rPr>
                <w:b/>
                <w:sz w:val="28"/>
                <w:szCs w:val="28"/>
                <w:lang w:val="en-GB"/>
              </w:rPr>
            </w:pPr>
            <w:r w:rsidRPr="00684C3C">
              <w:rPr>
                <w:b/>
                <w:sz w:val="28"/>
                <w:szCs w:val="28"/>
                <w:lang w:val="en-GB"/>
              </w:rPr>
              <w:t>ALEX BEAULIEU</w:t>
            </w:r>
          </w:p>
          <w:p w:rsidR="007940F1" w:rsidRPr="00684C3C" w:rsidRDefault="000F4162" w:rsidP="007940F1">
            <w:pPr>
              <w:widowControl/>
              <w:jc w:val="right"/>
              <w:rPr>
                <w:b/>
                <w:sz w:val="28"/>
                <w:szCs w:val="28"/>
                <w:lang w:val="en-GB"/>
              </w:rPr>
            </w:pPr>
            <w:r w:rsidRPr="00684C3C">
              <w:rPr>
                <w:b/>
                <w:sz w:val="28"/>
                <w:szCs w:val="28"/>
                <w:lang w:val="en-GB"/>
              </w:rPr>
              <w:t>Defendant/Plaintiff by Counterclaim</w:t>
            </w:r>
          </w:p>
          <w:p w:rsidR="00063CC7" w:rsidRPr="009818E3" w:rsidRDefault="00063CC7" w:rsidP="00063CC7">
            <w:pPr>
              <w:widowControl/>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rPr>
                <w:sz w:val="28"/>
                <w:szCs w:val="28"/>
              </w:rPr>
            </w:pPr>
          </w:p>
        </w:tc>
      </w:tr>
      <w:tr w:rsidR="00063CC7" w:rsidRPr="0032647A" w:rsidTr="00370BEF">
        <w:tc>
          <w:tcPr>
            <w:tcW w:w="5994" w:type="dxa"/>
          </w:tcPr>
          <w:p w:rsidR="00063CC7" w:rsidRPr="00B26640" w:rsidRDefault="000F4162" w:rsidP="00370BEF">
            <w:pPr>
              <w:widowControl/>
              <w:jc w:val="center"/>
              <w:rPr>
                <w:lang w:val="en-GB"/>
              </w:rPr>
            </w:pPr>
            <w:r>
              <w:rPr>
                <w:lang w:val="en-GB"/>
              </w:rPr>
              <w:t>REASONS FOR</w:t>
            </w:r>
            <w:r w:rsidR="00504CE9">
              <w:rPr>
                <w:lang w:val="en-GB"/>
              </w:rPr>
              <w:t xml:space="preserve"> JUDGMENT</w:t>
            </w:r>
          </w:p>
          <w:p w:rsidR="00063CC7" w:rsidRPr="00B26640" w:rsidRDefault="00063CC7" w:rsidP="00370BEF">
            <w:pPr>
              <w:pStyle w:val="ListParagraph"/>
              <w:ind w:left="0"/>
              <w:jc w:val="center"/>
            </w:pPr>
            <w:r w:rsidRPr="00B26640">
              <w:rPr>
                <w:lang w:val="en-GB"/>
              </w:rPr>
              <w:t>OF</w:t>
            </w:r>
          </w:p>
          <w:p w:rsidR="00063CC7" w:rsidRPr="00B26640" w:rsidRDefault="00063CC7" w:rsidP="00370BEF">
            <w:pPr>
              <w:tabs>
                <w:tab w:val="left" w:pos="720"/>
                <w:tab w:val="left" w:pos="1452"/>
                <w:tab w:val="left" w:pos="2392"/>
              </w:tabs>
              <w:jc w:val="center"/>
              <w:rPr>
                <w:lang w:val="en-GB"/>
              </w:rPr>
            </w:pPr>
            <w:r w:rsidRPr="00B26640">
              <w:rPr>
                <w:lang w:val="en-GB"/>
              </w:rPr>
              <w:t>THE H</w:t>
            </w:r>
            <w:r w:rsidR="000F4162">
              <w:rPr>
                <w:lang w:val="en-GB"/>
              </w:rPr>
              <w:t>ONOURABLE JUSTICE A.M. MAHAR</w:t>
            </w:r>
          </w:p>
          <w:p w:rsidR="00063CC7" w:rsidRPr="00B26640" w:rsidRDefault="00063CC7" w:rsidP="00370BEF">
            <w:pPr>
              <w:tabs>
                <w:tab w:val="left" w:pos="720"/>
                <w:tab w:val="left" w:pos="1452"/>
                <w:tab w:val="left" w:pos="2392"/>
              </w:tabs>
              <w:jc w:val="center"/>
              <w:rPr>
                <w:lang w:val="en-GB"/>
              </w:rPr>
            </w:pPr>
          </w:p>
        </w:tc>
      </w:tr>
    </w:tbl>
    <w:p w:rsidR="00063CC7" w:rsidRPr="00A26CFA" w:rsidRDefault="00063CC7" w:rsidP="00063CC7">
      <w:pPr>
        <w:widowControl/>
        <w:autoSpaceDE/>
        <w:autoSpaceDN/>
        <w:adjustRightInd/>
        <w:spacing w:after="200" w:line="276" w:lineRule="auto"/>
        <w:rPr>
          <w:i/>
          <w:sz w:val="28"/>
          <w:szCs w:val="28"/>
        </w:rPr>
      </w:pPr>
    </w:p>
    <w:p w:rsidR="00DD5032" w:rsidRPr="009818E3" w:rsidRDefault="00DD5032" w:rsidP="009818E3">
      <w:pPr>
        <w:jc w:val="both"/>
        <w:rPr>
          <w:sz w:val="28"/>
          <w:szCs w:val="28"/>
        </w:rPr>
      </w:pPr>
    </w:p>
    <w:p w:rsidR="00DD5032" w:rsidRPr="009818E3" w:rsidRDefault="00DD5032" w:rsidP="009818E3">
      <w:pPr>
        <w:jc w:val="both"/>
        <w:rPr>
          <w:sz w:val="28"/>
          <w:szCs w:val="28"/>
        </w:rPr>
      </w:pPr>
    </w:p>
    <w:p w:rsidR="00DD5032" w:rsidRPr="009818E3" w:rsidRDefault="00DD5032" w:rsidP="009818E3">
      <w:pPr>
        <w:widowControl/>
        <w:autoSpaceDE/>
        <w:autoSpaceDN/>
        <w:adjustRightInd/>
        <w:jc w:val="both"/>
        <w:rPr>
          <w:i/>
          <w:sz w:val="28"/>
          <w:szCs w:val="28"/>
        </w:rPr>
      </w:pPr>
    </w:p>
    <w:sectPr w:rsidR="00DD5032" w:rsidRPr="009818E3" w:rsidSect="00D60AB4">
      <w:headerReference w:type="default" r:id="rId12"/>
      <w:pgSz w:w="12240" w:h="15840"/>
      <w:pgMar w:top="158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F7" w:rsidRDefault="00C63CF7" w:rsidP="00C3132B">
      <w:r>
        <w:separator/>
      </w:r>
    </w:p>
  </w:endnote>
  <w:endnote w:type="continuationSeparator" w:id="0">
    <w:p w:rsidR="00C63CF7" w:rsidRDefault="00C63CF7" w:rsidP="00C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C7" w:rsidRDefault="00063CC7">
    <w:pPr>
      <w:pStyle w:val="Footer"/>
    </w:pPr>
  </w:p>
  <w:p w:rsidR="00063CC7" w:rsidRDefault="00063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F7" w:rsidRDefault="00C63CF7" w:rsidP="00C3132B">
      <w:r>
        <w:separator/>
      </w:r>
    </w:p>
  </w:footnote>
  <w:footnote w:type="continuationSeparator" w:id="0">
    <w:p w:rsidR="00C63CF7" w:rsidRDefault="00C63CF7" w:rsidP="00C3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C7" w:rsidRDefault="00063CC7">
    <w:pPr>
      <w:pStyle w:val="Header"/>
      <w:jc w:val="right"/>
    </w:pPr>
    <w:r>
      <w:t xml:space="preserve">Page </w:t>
    </w:r>
    <w:sdt>
      <w:sdtPr>
        <w:id w:val="14644631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012F5">
          <w:rPr>
            <w:noProof/>
          </w:rPr>
          <w:t>6</w:t>
        </w:r>
        <w:r>
          <w:rPr>
            <w:noProof/>
          </w:rPr>
          <w:fldChar w:fldCharType="end"/>
        </w:r>
      </w:sdtContent>
    </w:sdt>
  </w:p>
  <w:p w:rsidR="00063CC7" w:rsidRDefault="00063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0" w:rsidRDefault="00B04E00">
    <w:pPr>
      <w:pStyle w:val="Header"/>
      <w:jc w:val="right"/>
    </w:pPr>
    <w:r>
      <w:t xml:space="preserve">Page </w:t>
    </w:r>
    <w:sdt>
      <w:sdtPr>
        <w:id w:val="7304253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3CC7">
          <w:rPr>
            <w:noProof/>
          </w:rPr>
          <w:t>12</w:t>
        </w:r>
        <w:r>
          <w:rPr>
            <w:noProof/>
          </w:rPr>
          <w:fldChar w:fldCharType="end"/>
        </w:r>
      </w:sdtContent>
    </w:sdt>
  </w:p>
  <w:p w:rsidR="00B04E00" w:rsidRDefault="00B04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94C"/>
    <w:multiLevelType w:val="hybridMultilevel"/>
    <w:tmpl w:val="44DAF468"/>
    <w:lvl w:ilvl="0" w:tplc="BE52E2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3F3452"/>
    <w:multiLevelType w:val="hybridMultilevel"/>
    <w:tmpl w:val="F6524174"/>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2B2FBD"/>
    <w:multiLevelType w:val="hybridMultilevel"/>
    <w:tmpl w:val="D6B6C480"/>
    <w:lvl w:ilvl="0" w:tplc="5A9EF6F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3AF608E"/>
    <w:multiLevelType w:val="hybridMultilevel"/>
    <w:tmpl w:val="5046F5A4"/>
    <w:lvl w:ilvl="0" w:tplc="CF6CE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04A04"/>
    <w:multiLevelType w:val="hybridMultilevel"/>
    <w:tmpl w:val="3C5613DE"/>
    <w:lvl w:ilvl="0" w:tplc="6E845C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F162AF"/>
    <w:multiLevelType w:val="hybridMultilevel"/>
    <w:tmpl w:val="D368D996"/>
    <w:lvl w:ilvl="0" w:tplc="C49073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7425E4"/>
    <w:multiLevelType w:val="hybridMultilevel"/>
    <w:tmpl w:val="FC06FB86"/>
    <w:lvl w:ilvl="0" w:tplc="87E4BF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00598D"/>
    <w:multiLevelType w:val="hybridMultilevel"/>
    <w:tmpl w:val="EF7632D6"/>
    <w:lvl w:ilvl="0" w:tplc="DF1E2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C6644D"/>
    <w:multiLevelType w:val="hybridMultilevel"/>
    <w:tmpl w:val="495E2C44"/>
    <w:lvl w:ilvl="0" w:tplc="A896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424788"/>
    <w:multiLevelType w:val="hybridMultilevel"/>
    <w:tmpl w:val="A3B044DE"/>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30043"/>
    <w:multiLevelType w:val="hybridMultilevel"/>
    <w:tmpl w:val="F6524174"/>
    <w:lvl w:ilvl="0" w:tplc="D40ECE92">
      <w:start w:val="1"/>
      <w:numFmt w:val="decimal"/>
      <w:lvlText w:val="[%1]"/>
      <w:lvlJc w:val="left"/>
      <w:pPr>
        <w:ind w:left="45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685C92"/>
    <w:multiLevelType w:val="hybridMultilevel"/>
    <w:tmpl w:val="F78EBF04"/>
    <w:lvl w:ilvl="0" w:tplc="633EB40E">
      <w:start w:val="1"/>
      <w:numFmt w:val="decimal"/>
      <w:lvlText w:val="[%1]"/>
      <w:lvlJc w:val="left"/>
      <w:pPr>
        <w:ind w:left="720" w:hanging="360"/>
      </w:pPr>
      <w:rPr>
        <w:rFonts w:ascii="Times New Roman" w:hAnsi="Times New Roman" w:hint="default"/>
        <w:b w:val="0"/>
        <w:i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44805E5"/>
    <w:multiLevelType w:val="hybridMultilevel"/>
    <w:tmpl w:val="B9AA488C"/>
    <w:lvl w:ilvl="0" w:tplc="7E26ED4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B0EC8"/>
    <w:multiLevelType w:val="multilevel"/>
    <w:tmpl w:val="A740B89A"/>
    <w:lvl w:ilvl="0">
      <w:start w:val="1"/>
      <w:numFmt w:val="decimal"/>
      <w:lvlText w:val="(%1."/>
      <w:lvlJc w:val="left"/>
      <w:pPr>
        <w:ind w:left="552" w:hanging="55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B6B568A"/>
    <w:multiLevelType w:val="hybridMultilevel"/>
    <w:tmpl w:val="287A31FC"/>
    <w:lvl w:ilvl="0" w:tplc="01F0BC2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EE54518"/>
    <w:multiLevelType w:val="hybridMultilevel"/>
    <w:tmpl w:val="7B44825E"/>
    <w:lvl w:ilvl="0" w:tplc="44C4809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A50D18"/>
    <w:multiLevelType w:val="hybridMultilevel"/>
    <w:tmpl w:val="1CA8B734"/>
    <w:lvl w:ilvl="0" w:tplc="3F121F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35399"/>
    <w:multiLevelType w:val="hybridMultilevel"/>
    <w:tmpl w:val="EDF442C2"/>
    <w:lvl w:ilvl="0" w:tplc="C79427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E9235F"/>
    <w:multiLevelType w:val="hybridMultilevel"/>
    <w:tmpl w:val="40EE7E10"/>
    <w:lvl w:ilvl="0" w:tplc="AE42C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CF0A12"/>
    <w:multiLevelType w:val="hybridMultilevel"/>
    <w:tmpl w:val="59CC76F2"/>
    <w:lvl w:ilvl="0" w:tplc="89E0DC7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5E46B8F"/>
    <w:multiLevelType w:val="hybridMultilevel"/>
    <w:tmpl w:val="5DCA9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5F23D2"/>
    <w:multiLevelType w:val="hybridMultilevel"/>
    <w:tmpl w:val="3A24D9BA"/>
    <w:lvl w:ilvl="0" w:tplc="60E22C7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483ABF"/>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21"/>
  </w:num>
  <w:num w:numId="5">
    <w:abstractNumId w:val="15"/>
  </w:num>
  <w:num w:numId="6">
    <w:abstractNumId w:val="16"/>
  </w:num>
  <w:num w:numId="7">
    <w:abstractNumId w:val="3"/>
  </w:num>
  <w:num w:numId="8">
    <w:abstractNumId w:val="19"/>
  </w:num>
  <w:num w:numId="9">
    <w:abstractNumId w:val="20"/>
  </w:num>
  <w:num w:numId="10">
    <w:abstractNumId w:val="22"/>
  </w:num>
  <w:num w:numId="11">
    <w:abstractNumId w:val="7"/>
  </w:num>
  <w:num w:numId="12">
    <w:abstractNumId w:val="5"/>
  </w:num>
  <w:num w:numId="13">
    <w:abstractNumId w:val="1"/>
  </w:num>
  <w:num w:numId="14">
    <w:abstractNumId w:val="17"/>
  </w:num>
  <w:num w:numId="15">
    <w:abstractNumId w:val="4"/>
  </w:num>
  <w:num w:numId="16">
    <w:abstractNumId w:val="18"/>
  </w:num>
  <w:num w:numId="17">
    <w:abstractNumId w:val="13"/>
  </w:num>
  <w:num w:numId="18">
    <w:abstractNumId w:val="2"/>
  </w:num>
  <w:num w:numId="19">
    <w:abstractNumId w:val="14"/>
  </w:num>
  <w:num w:numId="20">
    <w:abstractNumId w:val="6"/>
  </w:num>
  <w:num w:numId="21">
    <w:abstractNumId w:val="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1507AE4-8876-4C45-99AE-03190000BAEE}"/>
    <w:docVar w:name="dgnword-eventsink" w:val="5932928"/>
  </w:docVars>
  <w:rsids>
    <w:rsidRoot w:val="00C01E7F"/>
    <w:rsid w:val="00001573"/>
    <w:rsid w:val="0000445B"/>
    <w:rsid w:val="0000476B"/>
    <w:rsid w:val="00004E64"/>
    <w:rsid w:val="00005923"/>
    <w:rsid w:val="000061A5"/>
    <w:rsid w:val="000108C3"/>
    <w:rsid w:val="000139BD"/>
    <w:rsid w:val="00013CC0"/>
    <w:rsid w:val="00015974"/>
    <w:rsid w:val="00015986"/>
    <w:rsid w:val="00016552"/>
    <w:rsid w:val="00016E52"/>
    <w:rsid w:val="00017965"/>
    <w:rsid w:val="0002056F"/>
    <w:rsid w:val="0002177C"/>
    <w:rsid w:val="00021DD0"/>
    <w:rsid w:val="00025F9B"/>
    <w:rsid w:val="0002616C"/>
    <w:rsid w:val="000305AB"/>
    <w:rsid w:val="000306BC"/>
    <w:rsid w:val="000325FD"/>
    <w:rsid w:val="00032B09"/>
    <w:rsid w:val="00036048"/>
    <w:rsid w:val="00037852"/>
    <w:rsid w:val="00037EF6"/>
    <w:rsid w:val="00040CE3"/>
    <w:rsid w:val="00041A36"/>
    <w:rsid w:val="000436DB"/>
    <w:rsid w:val="00051C69"/>
    <w:rsid w:val="00051CFE"/>
    <w:rsid w:val="0005257F"/>
    <w:rsid w:val="00052F53"/>
    <w:rsid w:val="00053EC6"/>
    <w:rsid w:val="00054339"/>
    <w:rsid w:val="00055004"/>
    <w:rsid w:val="0005534E"/>
    <w:rsid w:val="00056CC2"/>
    <w:rsid w:val="00056DA8"/>
    <w:rsid w:val="00056EC0"/>
    <w:rsid w:val="00056FE1"/>
    <w:rsid w:val="0006089D"/>
    <w:rsid w:val="00061241"/>
    <w:rsid w:val="00063CC7"/>
    <w:rsid w:val="00066008"/>
    <w:rsid w:val="000719D7"/>
    <w:rsid w:val="00071D31"/>
    <w:rsid w:val="00072738"/>
    <w:rsid w:val="00072F29"/>
    <w:rsid w:val="00073E3F"/>
    <w:rsid w:val="00076D78"/>
    <w:rsid w:val="00077AB9"/>
    <w:rsid w:val="0008139B"/>
    <w:rsid w:val="00081A69"/>
    <w:rsid w:val="000820A9"/>
    <w:rsid w:val="00084119"/>
    <w:rsid w:val="00086B98"/>
    <w:rsid w:val="00094177"/>
    <w:rsid w:val="00097554"/>
    <w:rsid w:val="000A1980"/>
    <w:rsid w:val="000A1C23"/>
    <w:rsid w:val="000A1C89"/>
    <w:rsid w:val="000A2647"/>
    <w:rsid w:val="000A55DA"/>
    <w:rsid w:val="000A6E59"/>
    <w:rsid w:val="000A7699"/>
    <w:rsid w:val="000B161E"/>
    <w:rsid w:val="000B21B3"/>
    <w:rsid w:val="000B2B73"/>
    <w:rsid w:val="000C12E4"/>
    <w:rsid w:val="000C2965"/>
    <w:rsid w:val="000C4D0A"/>
    <w:rsid w:val="000C6A25"/>
    <w:rsid w:val="000C7212"/>
    <w:rsid w:val="000D01F3"/>
    <w:rsid w:val="000D1CC4"/>
    <w:rsid w:val="000D34B6"/>
    <w:rsid w:val="000D3E8E"/>
    <w:rsid w:val="000D53B4"/>
    <w:rsid w:val="000D793D"/>
    <w:rsid w:val="000E3259"/>
    <w:rsid w:val="000E567F"/>
    <w:rsid w:val="000E7B2F"/>
    <w:rsid w:val="000F1F9A"/>
    <w:rsid w:val="000F2C35"/>
    <w:rsid w:val="000F4162"/>
    <w:rsid w:val="000F5395"/>
    <w:rsid w:val="0010289B"/>
    <w:rsid w:val="00106E29"/>
    <w:rsid w:val="00107631"/>
    <w:rsid w:val="00112CF5"/>
    <w:rsid w:val="00116C28"/>
    <w:rsid w:val="001225AE"/>
    <w:rsid w:val="00123741"/>
    <w:rsid w:val="001249FD"/>
    <w:rsid w:val="00125201"/>
    <w:rsid w:val="00127240"/>
    <w:rsid w:val="0012780F"/>
    <w:rsid w:val="00127C4A"/>
    <w:rsid w:val="00130F96"/>
    <w:rsid w:val="001327DC"/>
    <w:rsid w:val="001330A1"/>
    <w:rsid w:val="0013414B"/>
    <w:rsid w:val="0013498E"/>
    <w:rsid w:val="0013574A"/>
    <w:rsid w:val="00137AE6"/>
    <w:rsid w:val="00141082"/>
    <w:rsid w:val="00141EA6"/>
    <w:rsid w:val="001420A8"/>
    <w:rsid w:val="00144CCE"/>
    <w:rsid w:val="00151084"/>
    <w:rsid w:val="001533AA"/>
    <w:rsid w:val="00154F35"/>
    <w:rsid w:val="00154FE7"/>
    <w:rsid w:val="00155871"/>
    <w:rsid w:val="00156709"/>
    <w:rsid w:val="0015698C"/>
    <w:rsid w:val="00162616"/>
    <w:rsid w:val="0016701A"/>
    <w:rsid w:val="00167E60"/>
    <w:rsid w:val="00170D93"/>
    <w:rsid w:val="00171671"/>
    <w:rsid w:val="0017288B"/>
    <w:rsid w:val="00183FCA"/>
    <w:rsid w:val="001854FB"/>
    <w:rsid w:val="00190272"/>
    <w:rsid w:val="00192456"/>
    <w:rsid w:val="00193240"/>
    <w:rsid w:val="00193A07"/>
    <w:rsid w:val="00195A02"/>
    <w:rsid w:val="00197144"/>
    <w:rsid w:val="00197E23"/>
    <w:rsid w:val="001A057C"/>
    <w:rsid w:val="001A0C81"/>
    <w:rsid w:val="001A104F"/>
    <w:rsid w:val="001A1188"/>
    <w:rsid w:val="001A299C"/>
    <w:rsid w:val="001A4991"/>
    <w:rsid w:val="001A69A2"/>
    <w:rsid w:val="001B02F9"/>
    <w:rsid w:val="001B1EFA"/>
    <w:rsid w:val="001B627C"/>
    <w:rsid w:val="001B648F"/>
    <w:rsid w:val="001B6493"/>
    <w:rsid w:val="001B7009"/>
    <w:rsid w:val="001C04D9"/>
    <w:rsid w:val="001C2056"/>
    <w:rsid w:val="001C22FE"/>
    <w:rsid w:val="001C51E6"/>
    <w:rsid w:val="001C605C"/>
    <w:rsid w:val="001D15C7"/>
    <w:rsid w:val="001D2282"/>
    <w:rsid w:val="001D4D26"/>
    <w:rsid w:val="001D5B4A"/>
    <w:rsid w:val="001E0012"/>
    <w:rsid w:val="001E3862"/>
    <w:rsid w:val="001E3F42"/>
    <w:rsid w:val="001E477B"/>
    <w:rsid w:val="001F127C"/>
    <w:rsid w:val="001F312C"/>
    <w:rsid w:val="001F3D76"/>
    <w:rsid w:val="001F6BB5"/>
    <w:rsid w:val="001F72F6"/>
    <w:rsid w:val="002018F0"/>
    <w:rsid w:val="00204362"/>
    <w:rsid w:val="00205923"/>
    <w:rsid w:val="0020611A"/>
    <w:rsid w:val="002079C3"/>
    <w:rsid w:val="00210B0F"/>
    <w:rsid w:val="002115B9"/>
    <w:rsid w:val="00211F51"/>
    <w:rsid w:val="00212663"/>
    <w:rsid w:val="00212B85"/>
    <w:rsid w:val="00216169"/>
    <w:rsid w:val="002161B8"/>
    <w:rsid w:val="00220A19"/>
    <w:rsid w:val="00221E69"/>
    <w:rsid w:val="00221E6E"/>
    <w:rsid w:val="002239AB"/>
    <w:rsid w:val="00226364"/>
    <w:rsid w:val="00227864"/>
    <w:rsid w:val="00230A07"/>
    <w:rsid w:val="00233151"/>
    <w:rsid w:val="00234064"/>
    <w:rsid w:val="0023675F"/>
    <w:rsid w:val="00241F60"/>
    <w:rsid w:val="0024374B"/>
    <w:rsid w:val="0024555A"/>
    <w:rsid w:val="00245A39"/>
    <w:rsid w:val="0024794A"/>
    <w:rsid w:val="00247CD5"/>
    <w:rsid w:val="00251987"/>
    <w:rsid w:val="00252029"/>
    <w:rsid w:val="002551FF"/>
    <w:rsid w:val="00262FA1"/>
    <w:rsid w:val="00263DAB"/>
    <w:rsid w:val="0026458F"/>
    <w:rsid w:val="00264F50"/>
    <w:rsid w:val="0027003D"/>
    <w:rsid w:val="0027047A"/>
    <w:rsid w:val="00274D65"/>
    <w:rsid w:val="002758CD"/>
    <w:rsid w:val="002766DA"/>
    <w:rsid w:val="00280067"/>
    <w:rsid w:val="00291D79"/>
    <w:rsid w:val="00293EC6"/>
    <w:rsid w:val="002946F8"/>
    <w:rsid w:val="002A1256"/>
    <w:rsid w:val="002A1C5B"/>
    <w:rsid w:val="002A5B11"/>
    <w:rsid w:val="002A5F1C"/>
    <w:rsid w:val="002B148E"/>
    <w:rsid w:val="002B39D1"/>
    <w:rsid w:val="002B56FA"/>
    <w:rsid w:val="002B5D36"/>
    <w:rsid w:val="002C192D"/>
    <w:rsid w:val="002C3169"/>
    <w:rsid w:val="002C396D"/>
    <w:rsid w:val="002C5E9F"/>
    <w:rsid w:val="002C6288"/>
    <w:rsid w:val="002C7737"/>
    <w:rsid w:val="002D0621"/>
    <w:rsid w:val="002D350A"/>
    <w:rsid w:val="002D4CB2"/>
    <w:rsid w:val="002D5214"/>
    <w:rsid w:val="002D6CDE"/>
    <w:rsid w:val="002E1A1D"/>
    <w:rsid w:val="002E27FF"/>
    <w:rsid w:val="002E3E9B"/>
    <w:rsid w:val="002E4090"/>
    <w:rsid w:val="002E41F7"/>
    <w:rsid w:val="002E4CE8"/>
    <w:rsid w:val="002E577A"/>
    <w:rsid w:val="002E5E01"/>
    <w:rsid w:val="002E77D4"/>
    <w:rsid w:val="002E7E9C"/>
    <w:rsid w:val="002F4CFF"/>
    <w:rsid w:val="00306317"/>
    <w:rsid w:val="003077D3"/>
    <w:rsid w:val="00307F96"/>
    <w:rsid w:val="003114CC"/>
    <w:rsid w:val="00312DD6"/>
    <w:rsid w:val="00314A43"/>
    <w:rsid w:val="00317143"/>
    <w:rsid w:val="0031782C"/>
    <w:rsid w:val="003253F9"/>
    <w:rsid w:val="003256E6"/>
    <w:rsid w:val="00327869"/>
    <w:rsid w:val="003306C7"/>
    <w:rsid w:val="0033301E"/>
    <w:rsid w:val="0034163C"/>
    <w:rsid w:val="0034466B"/>
    <w:rsid w:val="003454CF"/>
    <w:rsid w:val="003519A5"/>
    <w:rsid w:val="003537BF"/>
    <w:rsid w:val="0035399C"/>
    <w:rsid w:val="00353A99"/>
    <w:rsid w:val="00364285"/>
    <w:rsid w:val="003673E5"/>
    <w:rsid w:val="00367B61"/>
    <w:rsid w:val="00371575"/>
    <w:rsid w:val="00373F4B"/>
    <w:rsid w:val="003756A8"/>
    <w:rsid w:val="0037674D"/>
    <w:rsid w:val="0037722A"/>
    <w:rsid w:val="00377DA1"/>
    <w:rsid w:val="003848FB"/>
    <w:rsid w:val="00385431"/>
    <w:rsid w:val="00387237"/>
    <w:rsid w:val="0039498A"/>
    <w:rsid w:val="00394D5E"/>
    <w:rsid w:val="003958A5"/>
    <w:rsid w:val="00396617"/>
    <w:rsid w:val="003A266A"/>
    <w:rsid w:val="003A3131"/>
    <w:rsid w:val="003A4E18"/>
    <w:rsid w:val="003A619D"/>
    <w:rsid w:val="003A7CB4"/>
    <w:rsid w:val="003B053D"/>
    <w:rsid w:val="003B082C"/>
    <w:rsid w:val="003B0DE2"/>
    <w:rsid w:val="003B13CD"/>
    <w:rsid w:val="003B17C2"/>
    <w:rsid w:val="003C02CA"/>
    <w:rsid w:val="003C103D"/>
    <w:rsid w:val="003C16C8"/>
    <w:rsid w:val="003C6177"/>
    <w:rsid w:val="003D0433"/>
    <w:rsid w:val="003D5774"/>
    <w:rsid w:val="003D76A7"/>
    <w:rsid w:val="003D79E4"/>
    <w:rsid w:val="003E2268"/>
    <w:rsid w:val="003E3724"/>
    <w:rsid w:val="003E423A"/>
    <w:rsid w:val="003E44AB"/>
    <w:rsid w:val="003F0313"/>
    <w:rsid w:val="003F754E"/>
    <w:rsid w:val="004046D5"/>
    <w:rsid w:val="004071B4"/>
    <w:rsid w:val="004107D9"/>
    <w:rsid w:val="00411756"/>
    <w:rsid w:val="00413285"/>
    <w:rsid w:val="00413452"/>
    <w:rsid w:val="004165E7"/>
    <w:rsid w:val="0041799F"/>
    <w:rsid w:val="00420999"/>
    <w:rsid w:val="00421EFE"/>
    <w:rsid w:val="0042477D"/>
    <w:rsid w:val="004255CE"/>
    <w:rsid w:val="00425B94"/>
    <w:rsid w:val="00425E23"/>
    <w:rsid w:val="00434AF2"/>
    <w:rsid w:val="00436096"/>
    <w:rsid w:val="0043645C"/>
    <w:rsid w:val="004442C7"/>
    <w:rsid w:val="004445B0"/>
    <w:rsid w:val="00444C97"/>
    <w:rsid w:val="00446308"/>
    <w:rsid w:val="00446997"/>
    <w:rsid w:val="00453549"/>
    <w:rsid w:val="00456381"/>
    <w:rsid w:val="004571A5"/>
    <w:rsid w:val="00462A24"/>
    <w:rsid w:val="00464042"/>
    <w:rsid w:val="00465934"/>
    <w:rsid w:val="004733B2"/>
    <w:rsid w:val="0047372F"/>
    <w:rsid w:val="00474575"/>
    <w:rsid w:val="00480EC9"/>
    <w:rsid w:val="00481802"/>
    <w:rsid w:val="00482307"/>
    <w:rsid w:val="00482EC1"/>
    <w:rsid w:val="004848E0"/>
    <w:rsid w:val="00485700"/>
    <w:rsid w:val="004860D5"/>
    <w:rsid w:val="0048725F"/>
    <w:rsid w:val="00487AB8"/>
    <w:rsid w:val="00490086"/>
    <w:rsid w:val="00490B80"/>
    <w:rsid w:val="004927AA"/>
    <w:rsid w:val="00494969"/>
    <w:rsid w:val="00496FFB"/>
    <w:rsid w:val="004A1ACD"/>
    <w:rsid w:val="004A385E"/>
    <w:rsid w:val="004A5F57"/>
    <w:rsid w:val="004A6B4E"/>
    <w:rsid w:val="004A6FA5"/>
    <w:rsid w:val="004A74D3"/>
    <w:rsid w:val="004C0FA0"/>
    <w:rsid w:val="004C3980"/>
    <w:rsid w:val="004C50D2"/>
    <w:rsid w:val="004C76E8"/>
    <w:rsid w:val="004D12EC"/>
    <w:rsid w:val="004D267E"/>
    <w:rsid w:val="004D302B"/>
    <w:rsid w:val="004D4BE4"/>
    <w:rsid w:val="004D558D"/>
    <w:rsid w:val="004D5BF1"/>
    <w:rsid w:val="004D6543"/>
    <w:rsid w:val="004E2854"/>
    <w:rsid w:val="004E2EDF"/>
    <w:rsid w:val="004E79CD"/>
    <w:rsid w:val="004F03C0"/>
    <w:rsid w:val="004F0C4B"/>
    <w:rsid w:val="004F2CC8"/>
    <w:rsid w:val="004F5EDF"/>
    <w:rsid w:val="004F6E53"/>
    <w:rsid w:val="00500B9A"/>
    <w:rsid w:val="00501A65"/>
    <w:rsid w:val="005029C4"/>
    <w:rsid w:val="00504CE9"/>
    <w:rsid w:val="00504D3C"/>
    <w:rsid w:val="00505B3F"/>
    <w:rsid w:val="00505B77"/>
    <w:rsid w:val="00505CD5"/>
    <w:rsid w:val="005066C0"/>
    <w:rsid w:val="0050681F"/>
    <w:rsid w:val="00507DD0"/>
    <w:rsid w:val="00510E52"/>
    <w:rsid w:val="00512DFE"/>
    <w:rsid w:val="00513FB3"/>
    <w:rsid w:val="00515211"/>
    <w:rsid w:val="005162AA"/>
    <w:rsid w:val="00516651"/>
    <w:rsid w:val="00521ABA"/>
    <w:rsid w:val="00522058"/>
    <w:rsid w:val="005246E6"/>
    <w:rsid w:val="0052476D"/>
    <w:rsid w:val="00526ED8"/>
    <w:rsid w:val="005274EB"/>
    <w:rsid w:val="00530E80"/>
    <w:rsid w:val="0053535F"/>
    <w:rsid w:val="005353FD"/>
    <w:rsid w:val="00536864"/>
    <w:rsid w:val="005468D3"/>
    <w:rsid w:val="005504FB"/>
    <w:rsid w:val="0055085A"/>
    <w:rsid w:val="00551009"/>
    <w:rsid w:val="005526A4"/>
    <w:rsid w:val="00554B10"/>
    <w:rsid w:val="005555A7"/>
    <w:rsid w:val="00563B2E"/>
    <w:rsid w:val="00570EF3"/>
    <w:rsid w:val="00574CF2"/>
    <w:rsid w:val="00575077"/>
    <w:rsid w:val="0057765B"/>
    <w:rsid w:val="00580703"/>
    <w:rsid w:val="00580B1A"/>
    <w:rsid w:val="0058141D"/>
    <w:rsid w:val="005833B0"/>
    <w:rsid w:val="00584B20"/>
    <w:rsid w:val="00584D8F"/>
    <w:rsid w:val="00593E2E"/>
    <w:rsid w:val="00593ED8"/>
    <w:rsid w:val="00595E07"/>
    <w:rsid w:val="005A1577"/>
    <w:rsid w:val="005A5439"/>
    <w:rsid w:val="005A75F7"/>
    <w:rsid w:val="005B340B"/>
    <w:rsid w:val="005B5638"/>
    <w:rsid w:val="005B5F8A"/>
    <w:rsid w:val="005C2C08"/>
    <w:rsid w:val="005C4610"/>
    <w:rsid w:val="005C4BFC"/>
    <w:rsid w:val="005C6487"/>
    <w:rsid w:val="005D162E"/>
    <w:rsid w:val="005D3B9C"/>
    <w:rsid w:val="005D4744"/>
    <w:rsid w:val="005D4EE2"/>
    <w:rsid w:val="005D520B"/>
    <w:rsid w:val="005D6793"/>
    <w:rsid w:val="005E2F60"/>
    <w:rsid w:val="005E59C6"/>
    <w:rsid w:val="005E6631"/>
    <w:rsid w:val="005F154C"/>
    <w:rsid w:val="005F309E"/>
    <w:rsid w:val="005F729A"/>
    <w:rsid w:val="0060110B"/>
    <w:rsid w:val="00602060"/>
    <w:rsid w:val="00602E2F"/>
    <w:rsid w:val="006031A6"/>
    <w:rsid w:val="00604F20"/>
    <w:rsid w:val="00606ABC"/>
    <w:rsid w:val="00607A17"/>
    <w:rsid w:val="006131AF"/>
    <w:rsid w:val="00613F0F"/>
    <w:rsid w:val="006147E0"/>
    <w:rsid w:val="00616DCC"/>
    <w:rsid w:val="006215DF"/>
    <w:rsid w:val="0062282F"/>
    <w:rsid w:val="00623B02"/>
    <w:rsid w:val="00627775"/>
    <w:rsid w:val="00632B97"/>
    <w:rsid w:val="006346FA"/>
    <w:rsid w:val="00636691"/>
    <w:rsid w:val="006423BB"/>
    <w:rsid w:val="00642E84"/>
    <w:rsid w:val="0064467F"/>
    <w:rsid w:val="00645C9F"/>
    <w:rsid w:val="006461DB"/>
    <w:rsid w:val="00647CC9"/>
    <w:rsid w:val="0065043F"/>
    <w:rsid w:val="006507C1"/>
    <w:rsid w:val="0065221D"/>
    <w:rsid w:val="00655516"/>
    <w:rsid w:val="00657088"/>
    <w:rsid w:val="00661049"/>
    <w:rsid w:val="006632E1"/>
    <w:rsid w:val="00663390"/>
    <w:rsid w:val="0066458F"/>
    <w:rsid w:val="0066678B"/>
    <w:rsid w:val="00670BD2"/>
    <w:rsid w:val="006725C3"/>
    <w:rsid w:val="0067446A"/>
    <w:rsid w:val="00674DAC"/>
    <w:rsid w:val="00676622"/>
    <w:rsid w:val="00677065"/>
    <w:rsid w:val="006778ED"/>
    <w:rsid w:val="00681074"/>
    <w:rsid w:val="00682581"/>
    <w:rsid w:val="00682E91"/>
    <w:rsid w:val="00682F3C"/>
    <w:rsid w:val="00683B50"/>
    <w:rsid w:val="00684C3C"/>
    <w:rsid w:val="00685114"/>
    <w:rsid w:val="006909DD"/>
    <w:rsid w:val="00691361"/>
    <w:rsid w:val="00692B8A"/>
    <w:rsid w:val="00693C25"/>
    <w:rsid w:val="0069688E"/>
    <w:rsid w:val="00696EDD"/>
    <w:rsid w:val="00697C96"/>
    <w:rsid w:val="006A11E8"/>
    <w:rsid w:val="006A2207"/>
    <w:rsid w:val="006A6D77"/>
    <w:rsid w:val="006B3156"/>
    <w:rsid w:val="006B32AC"/>
    <w:rsid w:val="006B418F"/>
    <w:rsid w:val="006B4A31"/>
    <w:rsid w:val="006B4DC6"/>
    <w:rsid w:val="006B51DD"/>
    <w:rsid w:val="006B5E20"/>
    <w:rsid w:val="006B660D"/>
    <w:rsid w:val="006B724B"/>
    <w:rsid w:val="006B7BD4"/>
    <w:rsid w:val="006C060C"/>
    <w:rsid w:val="006C2520"/>
    <w:rsid w:val="006C2A6A"/>
    <w:rsid w:val="006C2FC1"/>
    <w:rsid w:val="006C5425"/>
    <w:rsid w:val="006C7C8D"/>
    <w:rsid w:val="006D0152"/>
    <w:rsid w:val="006D0B09"/>
    <w:rsid w:val="006D3590"/>
    <w:rsid w:val="006D3B63"/>
    <w:rsid w:val="006D474D"/>
    <w:rsid w:val="006D5913"/>
    <w:rsid w:val="006D6048"/>
    <w:rsid w:val="006D6942"/>
    <w:rsid w:val="006D6B70"/>
    <w:rsid w:val="006E0D3D"/>
    <w:rsid w:val="006E1CEC"/>
    <w:rsid w:val="006E3987"/>
    <w:rsid w:val="006E3E5C"/>
    <w:rsid w:val="006E53ED"/>
    <w:rsid w:val="006E6795"/>
    <w:rsid w:val="006E7F0D"/>
    <w:rsid w:val="006F1E14"/>
    <w:rsid w:val="006F23A9"/>
    <w:rsid w:val="006F2468"/>
    <w:rsid w:val="006F3C46"/>
    <w:rsid w:val="00702954"/>
    <w:rsid w:val="00703CB2"/>
    <w:rsid w:val="00704326"/>
    <w:rsid w:val="00714013"/>
    <w:rsid w:val="007151F4"/>
    <w:rsid w:val="007173D2"/>
    <w:rsid w:val="007202F5"/>
    <w:rsid w:val="007220B5"/>
    <w:rsid w:val="00724831"/>
    <w:rsid w:val="007300A9"/>
    <w:rsid w:val="00730507"/>
    <w:rsid w:val="007315A0"/>
    <w:rsid w:val="00732705"/>
    <w:rsid w:val="00733779"/>
    <w:rsid w:val="00736CA6"/>
    <w:rsid w:val="0074073E"/>
    <w:rsid w:val="00744071"/>
    <w:rsid w:val="00753512"/>
    <w:rsid w:val="00754181"/>
    <w:rsid w:val="00756647"/>
    <w:rsid w:val="00756D4F"/>
    <w:rsid w:val="007608F9"/>
    <w:rsid w:val="00763D32"/>
    <w:rsid w:val="00764E16"/>
    <w:rsid w:val="007650DB"/>
    <w:rsid w:val="0076667D"/>
    <w:rsid w:val="00770938"/>
    <w:rsid w:val="007717D1"/>
    <w:rsid w:val="0077522B"/>
    <w:rsid w:val="00775427"/>
    <w:rsid w:val="00781D0B"/>
    <w:rsid w:val="00782061"/>
    <w:rsid w:val="007824A4"/>
    <w:rsid w:val="0079132F"/>
    <w:rsid w:val="0079136F"/>
    <w:rsid w:val="007940F1"/>
    <w:rsid w:val="007A078A"/>
    <w:rsid w:val="007A46EF"/>
    <w:rsid w:val="007A4C21"/>
    <w:rsid w:val="007A62D4"/>
    <w:rsid w:val="007B1133"/>
    <w:rsid w:val="007B1C9A"/>
    <w:rsid w:val="007B2980"/>
    <w:rsid w:val="007B53AA"/>
    <w:rsid w:val="007B541E"/>
    <w:rsid w:val="007B5EDF"/>
    <w:rsid w:val="007C2BC2"/>
    <w:rsid w:val="007C33BE"/>
    <w:rsid w:val="007C35AE"/>
    <w:rsid w:val="007D36BB"/>
    <w:rsid w:val="007D3830"/>
    <w:rsid w:val="007D3AC2"/>
    <w:rsid w:val="007D609C"/>
    <w:rsid w:val="007E3638"/>
    <w:rsid w:val="007E49F0"/>
    <w:rsid w:val="007E6E8C"/>
    <w:rsid w:val="007F1A3D"/>
    <w:rsid w:val="007F36E9"/>
    <w:rsid w:val="007F620E"/>
    <w:rsid w:val="00803E92"/>
    <w:rsid w:val="008060D6"/>
    <w:rsid w:val="00806998"/>
    <w:rsid w:val="00806D71"/>
    <w:rsid w:val="00812732"/>
    <w:rsid w:val="00812B99"/>
    <w:rsid w:val="00812BB7"/>
    <w:rsid w:val="00815513"/>
    <w:rsid w:val="0082132B"/>
    <w:rsid w:val="008236A9"/>
    <w:rsid w:val="00825B00"/>
    <w:rsid w:val="00825B7B"/>
    <w:rsid w:val="00825C7E"/>
    <w:rsid w:val="00827F00"/>
    <w:rsid w:val="00830018"/>
    <w:rsid w:val="00831E3F"/>
    <w:rsid w:val="00832E86"/>
    <w:rsid w:val="00833DE9"/>
    <w:rsid w:val="00835D44"/>
    <w:rsid w:val="00836987"/>
    <w:rsid w:val="008370A7"/>
    <w:rsid w:val="008400E3"/>
    <w:rsid w:val="008405A7"/>
    <w:rsid w:val="00844A92"/>
    <w:rsid w:val="00845A9E"/>
    <w:rsid w:val="00845EF0"/>
    <w:rsid w:val="00846F74"/>
    <w:rsid w:val="00847BC6"/>
    <w:rsid w:val="00847C3E"/>
    <w:rsid w:val="00856BBB"/>
    <w:rsid w:val="008635C6"/>
    <w:rsid w:val="00865915"/>
    <w:rsid w:val="00866863"/>
    <w:rsid w:val="0086717E"/>
    <w:rsid w:val="0087198C"/>
    <w:rsid w:val="008725E3"/>
    <w:rsid w:val="00874879"/>
    <w:rsid w:val="00874EED"/>
    <w:rsid w:val="00885789"/>
    <w:rsid w:val="008878E5"/>
    <w:rsid w:val="00891356"/>
    <w:rsid w:val="008921DB"/>
    <w:rsid w:val="00893036"/>
    <w:rsid w:val="008A12CA"/>
    <w:rsid w:val="008A1311"/>
    <w:rsid w:val="008A25C9"/>
    <w:rsid w:val="008A308A"/>
    <w:rsid w:val="008A39A5"/>
    <w:rsid w:val="008A3C31"/>
    <w:rsid w:val="008B15F5"/>
    <w:rsid w:val="008B3308"/>
    <w:rsid w:val="008B45BA"/>
    <w:rsid w:val="008B4D43"/>
    <w:rsid w:val="008B522B"/>
    <w:rsid w:val="008C200F"/>
    <w:rsid w:val="008C20FA"/>
    <w:rsid w:val="008C31AD"/>
    <w:rsid w:val="008C36F4"/>
    <w:rsid w:val="008C44FE"/>
    <w:rsid w:val="008D0739"/>
    <w:rsid w:val="008D2E28"/>
    <w:rsid w:val="008D31F4"/>
    <w:rsid w:val="008D4352"/>
    <w:rsid w:val="008D753B"/>
    <w:rsid w:val="008E0BE3"/>
    <w:rsid w:val="008E0C2E"/>
    <w:rsid w:val="008E1076"/>
    <w:rsid w:val="008E1E2C"/>
    <w:rsid w:val="008E4B85"/>
    <w:rsid w:val="008E505A"/>
    <w:rsid w:val="008E554C"/>
    <w:rsid w:val="008E5D9D"/>
    <w:rsid w:val="008F1B20"/>
    <w:rsid w:val="008F1D56"/>
    <w:rsid w:val="008F6F6F"/>
    <w:rsid w:val="0090055D"/>
    <w:rsid w:val="00903259"/>
    <w:rsid w:val="00903CFA"/>
    <w:rsid w:val="00904FCE"/>
    <w:rsid w:val="00910C6A"/>
    <w:rsid w:val="0091258D"/>
    <w:rsid w:val="00912F90"/>
    <w:rsid w:val="0091719B"/>
    <w:rsid w:val="0091764F"/>
    <w:rsid w:val="0092025D"/>
    <w:rsid w:val="0092093D"/>
    <w:rsid w:val="00921458"/>
    <w:rsid w:val="00921782"/>
    <w:rsid w:val="00923BF3"/>
    <w:rsid w:val="00924C3F"/>
    <w:rsid w:val="00925016"/>
    <w:rsid w:val="0092586B"/>
    <w:rsid w:val="00927B7E"/>
    <w:rsid w:val="00931DB8"/>
    <w:rsid w:val="009321E7"/>
    <w:rsid w:val="00935074"/>
    <w:rsid w:val="00935F16"/>
    <w:rsid w:val="00936567"/>
    <w:rsid w:val="00936678"/>
    <w:rsid w:val="0093769E"/>
    <w:rsid w:val="0093785A"/>
    <w:rsid w:val="00937B27"/>
    <w:rsid w:val="0094256A"/>
    <w:rsid w:val="00942A0E"/>
    <w:rsid w:val="00942A68"/>
    <w:rsid w:val="00951342"/>
    <w:rsid w:val="00951353"/>
    <w:rsid w:val="00955EE1"/>
    <w:rsid w:val="009563E3"/>
    <w:rsid w:val="009569C7"/>
    <w:rsid w:val="00956A0D"/>
    <w:rsid w:val="00961C38"/>
    <w:rsid w:val="009660F9"/>
    <w:rsid w:val="009668BD"/>
    <w:rsid w:val="00970499"/>
    <w:rsid w:val="009742A5"/>
    <w:rsid w:val="00974628"/>
    <w:rsid w:val="00976B2D"/>
    <w:rsid w:val="0098124A"/>
    <w:rsid w:val="009818E3"/>
    <w:rsid w:val="00983058"/>
    <w:rsid w:val="00983B71"/>
    <w:rsid w:val="00984740"/>
    <w:rsid w:val="00986A6E"/>
    <w:rsid w:val="00986D5E"/>
    <w:rsid w:val="00992329"/>
    <w:rsid w:val="00992CFE"/>
    <w:rsid w:val="009931F8"/>
    <w:rsid w:val="00993CCF"/>
    <w:rsid w:val="00997E19"/>
    <w:rsid w:val="009A1893"/>
    <w:rsid w:val="009A2510"/>
    <w:rsid w:val="009A2B43"/>
    <w:rsid w:val="009A4345"/>
    <w:rsid w:val="009A508C"/>
    <w:rsid w:val="009A53F1"/>
    <w:rsid w:val="009A5BAA"/>
    <w:rsid w:val="009A75FD"/>
    <w:rsid w:val="009A7643"/>
    <w:rsid w:val="009B12DB"/>
    <w:rsid w:val="009B4AC7"/>
    <w:rsid w:val="009B5CCE"/>
    <w:rsid w:val="009B6AB4"/>
    <w:rsid w:val="009C10E7"/>
    <w:rsid w:val="009C41CA"/>
    <w:rsid w:val="009C4785"/>
    <w:rsid w:val="009C4AF9"/>
    <w:rsid w:val="009C7A6C"/>
    <w:rsid w:val="009D0E8B"/>
    <w:rsid w:val="009D3F38"/>
    <w:rsid w:val="009D70CA"/>
    <w:rsid w:val="009D7467"/>
    <w:rsid w:val="009E11F0"/>
    <w:rsid w:val="009E1F67"/>
    <w:rsid w:val="009E2675"/>
    <w:rsid w:val="009E579F"/>
    <w:rsid w:val="009E6E94"/>
    <w:rsid w:val="009F070A"/>
    <w:rsid w:val="009F0F70"/>
    <w:rsid w:val="009F32E5"/>
    <w:rsid w:val="009F5239"/>
    <w:rsid w:val="009F6729"/>
    <w:rsid w:val="009F74C7"/>
    <w:rsid w:val="00A00473"/>
    <w:rsid w:val="00A009E3"/>
    <w:rsid w:val="00A0208D"/>
    <w:rsid w:val="00A027F9"/>
    <w:rsid w:val="00A0471A"/>
    <w:rsid w:val="00A072DF"/>
    <w:rsid w:val="00A07356"/>
    <w:rsid w:val="00A1124E"/>
    <w:rsid w:val="00A150C3"/>
    <w:rsid w:val="00A174C8"/>
    <w:rsid w:val="00A2107E"/>
    <w:rsid w:val="00A22908"/>
    <w:rsid w:val="00A22DB7"/>
    <w:rsid w:val="00A2486B"/>
    <w:rsid w:val="00A26CFA"/>
    <w:rsid w:val="00A277B7"/>
    <w:rsid w:val="00A27C93"/>
    <w:rsid w:val="00A27FEF"/>
    <w:rsid w:val="00A31EEE"/>
    <w:rsid w:val="00A32624"/>
    <w:rsid w:val="00A326A3"/>
    <w:rsid w:val="00A35D36"/>
    <w:rsid w:val="00A36F94"/>
    <w:rsid w:val="00A4010B"/>
    <w:rsid w:val="00A40E1D"/>
    <w:rsid w:val="00A41AB1"/>
    <w:rsid w:val="00A43063"/>
    <w:rsid w:val="00A44B3B"/>
    <w:rsid w:val="00A509EC"/>
    <w:rsid w:val="00A50E9A"/>
    <w:rsid w:val="00A51DD2"/>
    <w:rsid w:val="00A52C83"/>
    <w:rsid w:val="00A543B5"/>
    <w:rsid w:val="00A54734"/>
    <w:rsid w:val="00A560BE"/>
    <w:rsid w:val="00A62DC3"/>
    <w:rsid w:val="00A630E5"/>
    <w:rsid w:val="00A65402"/>
    <w:rsid w:val="00A673B7"/>
    <w:rsid w:val="00A70A00"/>
    <w:rsid w:val="00A73C03"/>
    <w:rsid w:val="00A73F1C"/>
    <w:rsid w:val="00A81DBC"/>
    <w:rsid w:val="00A83B87"/>
    <w:rsid w:val="00A90E99"/>
    <w:rsid w:val="00A9135A"/>
    <w:rsid w:val="00A91510"/>
    <w:rsid w:val="00A91BC2"/>
    <w:rsid w:val="00A94502"/>
    <w:rsid w:val="00A94E04"/>
    <w:rsid w:val="00A96761"/>
    <w:rsid w:val="00AA24C2"/>
    <w:rsid w:val="00AA3628"/>
    <w:rsid w:val="00AA7C74"/>
    <w:rsid w:val="00AB0753"/>
    <w:rsid w:val="00AB2928"/>
    <w:rsid w:val="00AB5288"/>
    <w:rsid w:val="00AB5533"/>
    <w:rsid w:val="00AB5A19"/>
    <w:rsid w:val="00AC02A5"/>
    <w:rsid w:val="00AC344E"/>
    <w:rsid w:val="00AC543A"/>
    <w:rsid w:val="00AD0DAE"/>
    <w:rsid w:val="00AD12C2"/>
    <w:rsid w:val="00AD26EA"/>
    <w:rsid w:val="00AD3285"/>
    <w:rsid w:val="00AD355D"/>
    <w:rsid w:val="00AD3C5A"/>
    <w:rsid w:val="00AD440F"/>
    <w:rsid w:val="00AD4E0F"/>
    <w:rsid w:val="00AD70FA"/>
    <w:rsid w:val="00AD755F"/>
    <w:rsid w:val="00AD7EFF"/>
    <w:rsid w:val="00AE0489"/>
    <w:rsid w:val="00AE18FD"/>
    <w:rsid w:val="00AE2927"/>
    <w:rsid w:val="00AE3820"/>
    <w:rsid w:val="00AE52EB"/>
    <w:rsid w:val="00AF1681"/>
    <w:rsid w:val="00AF35A4"/>
    <w:rsid w:val="00AF5F85"/>
    <w:rsid w:val="00AF72D4"/>
    <w:rsid w:val="00B02B3B"/>
    <w:rsid w:val="00B033A1"/>
    <w:rsid w:val="00B03999"/>
    <w:rsid w:val="00B04E00"/>
    <w:rsid w:val="00B0724A"/>
    <w:rsid w:val="00B125E8"/>
    <w:rsid w:val="00B14EC2"/>
    <w:rsid w:val="00B20CD8"/>
    <w:rsid w:val="00B23FB0"/>
    <w:rsid w:val="00B261C3"/>
    <w:rsid w:val="00B26B2F"/>
    <w:rsid w:val="00B30C3C"/>
    <w:rsid w:val="00B30EEF"/>
    <w:rsid w:val="00B378DE"/>
    <w:rsid w:val="00B4110D"/>
    <w:rsid w:val="00B44A90"/>
    <w:rsid w:val="00B47D71"/>
    <w:rsid w:val="00B50A3E"/>
    <w:rsid w:val="00B534F1"/>
    <w:rsid w:val="00B56341"/>
    <w:rsid w:val="00B56AE4"/>
    <w:rsid w:val="00B56BD4"/>
    <w:rsid w:val="00B5739D"/>
    <w:rsid w:val="00B57A3E"/>
    <w:rsid w:val="00B6186A"/>
    <w:rsid w:val="00B64CE7"/>
    <w:rsid w:val="00B75CB7"/>
    <w:rsid w:val="00B80F35"/>
    <w:rsid w:val="00B81FBC"/>
    <w:rsid w:val="00B823F8"/>
    <w:rsid w:val="00B8251F"/>
    <w:rsid w:val="00B82B9D"/>
    <w:rsid w:val="00B83177"/>
    <w:rsid w:val="00B8505B"/>
    <w:rsid w:val="00B9146F"/>
    <w:rsid w:val="00B9552D"/>
    <w:rsid w:val="00B955EB"/>
    <w:rsid w:val="00B967C4"/>
    <w:rsid w:val="00B974C3"/>
    <w:rsid w:val="00BA10A8"/>
    <w:rsid w:val="00BA18EC"/>
    <w:rsid w:val="00BA22DF"/>
    <w:rsid w:val="00BA253F"/>
    <w:rsid w:val="00BA776B"/>
    <w:rsid w:val="00BB4019"/>
    <w:rsid w:val="00BB71E9"/>
    <w:rsid w:val="00BB72B4"/>
    <w:rsid w:val="00BB770F"/>
    <w:rsid w:val="00BC05DD"/>
    <w:rsid w:val="00BC5253"/>
    <w:rsid w:val="00BC72D4"/>
    <w:rsid w:val="00BD0239"/>
    <w:rsid w:val="00BD0F2C"/>
    <w:rsid w:val="00BD4FE0"/>
    <w:rsid w:val="00BD6B59"/>
    <w:rsid w:val="00BE323F"/>
    <w:rsid w:val="00BE4AE3"/>
    <w:rsid w:val="00BE76A6"/>
    <w:rsid w:val="00BF0C55"/>
    <w:rsid w:val="00BF1E8B"/>
    <w:rsid w:val="00BF42F1"/>
    <w:rsid w:val="00C01E7F"/>
    <w:rsid w:val="00C02C11"/>
    <w:rsid w:val="00C05869"/>
    <w:rsid w:val="00C06D65"/>
    <w:rsid w:val="00C11AC3"/>
    <w:rsid w:val="00C13E7B"/>
    <w:rsid w:val="00C145EE"/>
    <w:rsid w:val="00C15AF3"/>
    <w:rsid w:val="00C15B67"/>
    <w:rsid w:val="00C160FF"/>
    <w:rsid w:val="00C16D0C"/>
    <w:rsid w:val="00C16D8C"/>
    <w:rsid w:val="00C2158F"/>
    <w:rsid w:val="00C22A9D"/>
    <w:rsid w:val="00C23E84"/>
    <w:rsid w:val="00C25327"/>
    <w:rsid w:val="00C26625"/>
    <w:rsid w:val="00C271E4"/>
    <w:rsid w:val="00C27684"/>
    <w:rsid w:val="00C30565"/>
    <w:rsid w:val="00C3132B"/>
    <w:rsid w:val="00C368BF"/>
    <w:rsid w:val="00C40591"/>
    <w:rsid w:val="00C41723"/>
    <w:rsid w:val="00C42FFF"/>
    <w:rsid w:val="00C4526A"/>
    <w:rsid w:val="00C462A6"/>
    <w:rsid w:val="00C46563"/>
    <w:rsid w:val="00C507D1"/>
    <w:rsid w:val="00C512F7"/>
    <w:rsid w:val="00C5189B"/>
    <w:rsid w:val="00C55789"/>
    <w:rsid w:val="00C55FB7"/>
    <w:rsid w:val="00C567D5"/>
    <w:rsid w:val="00C5757C"/>
    <w:rsid w:val="00C57CC8"/>
    <w:rsid w:val="00C604F0"/>
    <w:rsid w:val="00C627B7"/>
    <w:rsid w:val="00C63CF7"/>
    <w:rsid w:val="00C65F1C"/>
    <w:rsid w:val="00C664C2"/>
    <w:rsid w:val="00C667CE"/>
    <w:rsid w:val="00C702FC"/>
    <w:rsid w:val="00C703D7"/>
    <w:rsid w:val="00C70435"/>
    <w:rsid w:val="00C717CE"/>
    <w:rsid w:val="00C71CE3"/>
    <w:rsid w:val="00C732BB"/>
    <w:rsid w:val="00C73DF6"/>
    <w:rsid w:val="00C7416E"/>
    <w:rsid w:val="00C74405"/>
    <w:rsid w:val="00C75663"/>
    <w:rsid w:val="00C756F8"/>
    <w:rsid w:val="00C76107"/>
    <w:rsid w:val="00C76DCF"/>
    <w:rsid w:val="00C771B0"/>
    <w:rsid w:val="00C80D2C"/>
    <w:rsid w:val="00C80EDD"/>
    <w:rsid w:val="00C81F6F"/>
    <w:rsid w:val="00C828B9"/>
    <w:rsid w:val="00C83770"/>
    <w:rsid w:val="00C856D2"/>
    <w:rsid w:val="00C87786"/>
    <w:rsid w:val="00C87FD6"/>
    <w:rsid w:val="00C91F10"/>
    <w:rsid w:val="00C92186"/>
    <w:rsid w:val="00C92429"/>
    <w:rsid w:val="00C953E2"/>
    <w:rsid w:val="00CA3BB1"/>
    <w:rsid w:val="00CA718A"/>
    <w:rsid w:val="00CA7646"/>
    <w:rsid w:val="00CB3AD5"/>
    <w:rsid w:val="00CB5578"/>
    <w:rsid w:val="00CB5B14"/>
    <w:rsid w:val="00CB7E11"/>
    <w:rsid w:val="00CC2D77"/>
    <w:rsid w:val="00CC7278"/>
    <w:rsid w:val="00CC76B3"/>
    <w:rsid w:val="00CD4105"/>
    <w:rsid w:val="00CD5012"/>
    <w:rsid w:val="00CD5962"/>
    <w:rsid w:val="00CE1DB2"/>
    <w:rsid w:val="00CE274D"/>
    <w:rsid w:val="00CE2E79"/>
    <w:rsid w:val="00CE343C"/>
    <w:rsid w:val="00CE43AB"/>
    <w:rsid w:val="00CF03BA"/>
    <w:rsid w:val="00CF36D3"/>
    <w:rsid w:val="00CF3E46"/>
    <w:rsid w:val="00CF4018"/>
    <w:rsid w:val="00CF495E"/>
    <w:rsid w:val="00CF6247"/>
    <w:rsid w:val="00D012F5"/>
    <w:rsid w:val="00D0148A"/>
    <w:rsid w:val="00D070A2"/>
    <w:rsid w:val="00D117DC"/>
    <w:rsid w:val="00D1391E"/>
    <w:rsid w:val="00D14769"/>
    <w:rsid w:val="00D1477B"/>
    <w:rsid w:val="00D15294"/>
    <w:rsid w:val="00D23F76"/>
    <w:rsid w:val="00D258B4"/>
    <w:rsid w:val="00D266F2"/>
    <w:rsid w:val="00D27877"/>
    <w:rsid w:val="00D27EA9"/>
    <w:rsid w:val="00D30B00"/>
    <w:rsid w:val="00D32451"/>
    <w:rsid w:val="00D40A77"/>
    <w:rsid w:val="00D42154"/>
    <w:rsid w:val="00D45B7E"/>
    <w:rsid w:val="00D479DF"/>
    <w:rsid w:val="00D54B6D"/>
    <w:rsid w:val="00D56F17"/>
    <w:rsid w:val="00D60AB4"/>
    <w:rsid w:val="00D633CC"/>
    <w:rsid w:val="00D662A5"/>
    <w:rsid w:val="00D66A41"/>
    <w:rsid w:val="00D7006B"/>
    <w:rsid w:val="00D72982"/>
    <w:rsid w:val="00D72CB7"/>
    <w:rsid w:val="00D7356A"/>
    <w:rsid w:val="00D7395F"/>
    <w:rsid w:val="00D74734"/>
    <w:rsid w:val="00D85071"/>
    <w:rsid w:val="00D878F6"/>
    <w:rsid w:val="00D90CF8"/>
    <w:rsid w:val="00D916FF"/>
    <w:rsid w:val="00D92BEC"/>
    <w:rsid w:val="00D93953"/>
    <w:rsid w:val="00D94E3E"/>
    <w:rsid w:val="00D9645A"/>
    <w:rsid w:val="00DA142D"/>
    <w:rsid w:val="00DA19AA"/>
    <w:rsid w:val="00DA4DB8"/>
    <w:rsid w:val="00DA7242"/>
    <w:rsid w:val="00DB015F"/>
    <w:rsid w:val="00DB2F33"/>
    <w:rsid w:val="00DB4BCC"/>
    <w:rsid w:val="00DB5AC4"/>
    <w:rsid w:val="00DB7002"/>
    <w:rsid w:val="00DB7EF8"/>
    <w:rsid w:val="00DC57FC"/>
    <w:rsid w:val="00DD1AFC"/>
    <w:rsid w:val="00DD22C3"/>
    <w:rsid w:val="00DD2BB5"/>
    <w:rsid w:val="00DD3308"/>
    <w:rsid w:val="00DD5032"/>
    <w:rsid w:val="00DD52FA"/>
    <w:rsid w:val="00DD5C95"/>
    <w:rsid w:val="00DD6301"/>
    <w:rsid w:val="00DD651E"/>
    <w:rsid w:val="00DE2078"/>
    <w:rsid w:val="00DE377D"/>
    <w:rsid w:val="00DF2268"/>
    <w:rsid w:val="00E11B54"/>
    <w:rsid w:val="00E11BAB"/>
    <w:rsid w:val="00E12827"/>
    <w:rsid w:val="00E1622B"/>
    <w:rsid w:val="00E202A6"/>
    <w:rsid w:val="00E21550"/>
    <w:rsid w:val="00E238C6"/>
    <w:rsid w:val="00E267F2"/>
    <w:rsid w:val="00E30170"/>
    <w:rsid w:val="00E35F9E"/>
    <w:rsid w:val="00E445C9"/>
    <w:rsid w:val="00E45651"/>
    <w:rsid w:val="00E4596E"/>
    <w:rsid w:val="00E50B58"/>
    <w:rsid w:val="00E51CC2"/>
    <w:rsid w:val="00E5461E"/>
    <w:rsid w:val="00E54AB5"/>
    <w:rsid w:val="00E54D00"/>
    <w:rsid w:val="00E54D3B"/>
    <w:rsid w:val="00E55833"/>
    <w:rsid w:val="00E56533"/>
    <w:rsid w:val="00E634B4"/>
    <w:rsid w:val="00E6385D"/>
    <w:rsid w:val="00E65980"/>
    <w:rsid w:val="00E739E5"/>
    <w:rsid w:val="00E7797A"/>
    <w:rsid w:val="00E82880"/>
    <w:rsid w:val="00E86359"/>
    <w:rsid w:val="00E86813"/>
    <w:rsid w:val="00E87603"/>
    <w:rsid w:val="00E93225"/>
    <w:rsid w:val="00E93B50"/>
    <w:rsid w:val="00E94ADC"/>
    <w:rsid w:val="00E96803"/>
    <w:rsid w:val="00E96880"/>
    <w:rsid w:val="00EA178F"/>
    <w:rsid w:val="00EA2AF6"/>
    <w:rsid w:val="00EA4D9F"/>
    <w:rsid w:val="00EA6A80"/>
    <w:rsid w:val="00EA6D15"/>
    <w:rsid w:val="00EB0C2A"/>
    <w:rsid w:val="00EB1947"/>
    <w:rsid w:val="00EB1E4D"/>
    <w:rsid w:val="00EB22D3"/>
    <w:rsid w:val="00EB2F6D"/>
    <w:rsid w:val="00EB3395"/>
    <w:rsid w:val="00EB3C17"/>
    <w:rsid w:val="00EB4312"/>
    <w:rsid w:val="00EB55ED"/>
    <w:rsid w:val="00EB5F31"/>
    <w:rsid w:val="00EB6C49"/>
    <w:rsid w:val="00EC391F"/>
    <w:rsid w:val="00EC608B"/>
    <w:rsid w:val="00ED0876"/>
    <w:rsid w:val="00ED1774"/>
    <w:rsid w:val="00ED1883"/>
    <w:rsid w:val="00ED4AD2"/>
    <w:rsid w:val="00ED5B03"/>
    <w:rsid w:val="00EE1905"/>
    <w:rsid w:val="00EE2404"/>
    <w:rsid w:val="00EE42C3"/>
    <w:rsid w:val="00EE7666"/>
    <w:rsid w:val="00EF1392"/>
    <w:rsid w:val="00EF59BB"/>
    <w:rsid w:val="00EF59E8"/>
    <w:rsid w:val="00EF5C9D"/>
    <w:rsid w:val="00EF70A9"/>
    <w:rsid w:val="00F00C16"/>
    <w:rsid w:val="00F018B7"/>
    <w:rsid w:val="00F03CEE"/>
    <w:rsid w:val="00F04523"/>
    <w:rsid w:val="00F04C5D"/>
    <w:rsid w:val="00F071FE"/>
    <w:rsid w:val="00F10CBA"/>
    <w:rsid w:val="00F10D09"/>
    <w:rsid w:val="00F13415"/>
    <w:rsid w:val="00F134EB"/>
    <w:rsid w:val="00F16ECF"/>
    <w:rsid w:val="00F17012"/>
    <w:rsid w:val="00F170A8"/>
    <w:rsid w:val="00F24F95"/>
    <w:rsid w:val="00F275EF"/>
    <w:rsid w:val="00F30AF7"/>
    <w:rsid w:val="00F339F7"/>
    <w:rsid w:val="00F3470C"/>
    <w:rsid w:val="00F3706D"/>
    <w:rsid w:val="00F40AB4"/>
    <w:rsid w:val="00F43A8E"/>
    <w:rsid w:val="00F44F3C"/>
    <w:rsid w:val="00F4554D"/>
    <w:rsid w:val="00F455A9"/>
    <w:rsid w:val="00F5350F"/>
    <w:rsid w:val="00F54C44"/>
    <w:rsid w:val="00F55040"/>
    <w:rsid w:val="00F61927"/>
    <w:rsid w:val="00F6424F"/>
    <w:rsid w:val="00F655AD"/>
    <w:rsid w:val="00F65AA1"/>
    <w:rsid w:val="00F670E3"/>
    <w:rsid w:val="00F671A4"/>
    <w:rsid w:val="00F70CC9"/>
    <w:rsid w:val="00F724BF"/>
    <w:rsid w:val="00F73B70"/>
    <w:rsid w:val="00F747C2"/>
    <w:rsid w:val="00F75BCE"/>
    <w:rsid w:val="00F76375"/>
    <w:rsid w:val="00F765E8"/>
    <w:rsid w:val="00F77751"/>
    <w:rsid w:val="00F77A32"/>
    <w:rsid w:val="00F83A0E"/>
    <w:rsid w:val="00F845D5"/>
    <w:rsid w:val="00F86C98"/>
    <w:rsid w:val="00F92BA8"/>
    <w:rsid w:val="00F934DC"/>
    <w:rsid w:val="00F95006"/>
    <w:rsid w:val="00F95C8B"/>
    <w:rsid w:val="00F95D2C"/>
    <w:rsid w:val="00F9707A"/>
    <w:rsid w:val="00F97F98"/>
    <w:rsid w:val="00FA0038"/>
    <w:rsid w:val="00FA04D3"/>
    <w:rsid w:val="00FA31C6"/>
    <w:rsid w:val="00FC2098"/>
    <w:rsid w:val="00FC29E1"/>
    <w:rsid w:val="00FC3149"/>
    <w:rsid w:val="00FC34B4"/>
    <w:rsid w:val="00FC6516"/>
    <w:rsid w:val="00FD0698"/>
    <w:rsid w:val="00FD6265"/>
    <w:rsid w:val="00FD7F63"/>
    <w:rsid w:val="00FE043B"/>
    <w:rsid w:val="00FE177D"/>
    <w:rsid w:val="00FE3DD8"/>
    <w:rsid w:val="00FE419B"/>
    <w:rsid w:val="00FE455A"/>
    <w:rsid w:val="00FE4E64"/>
    <w:rsid w:val="00FE5245"/>
    <w:rsid w:val="00FF118D"/>
    <w:rsid w:val="00FF27A8"/>
    <w:rsid w:val="00FF3148"/>
    <w:rsid w:val="00FF4C08"/>
    <w:rsid w:val="00FF5E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CC4AB-7CC3-4113-ACE3-E9862B96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3132B"/>
    <w:rPr>
      <w:sz w:val="20"/>
      <w:szCs w:val="20"/>
    </w:rPr>
  </w:style>
  <w:style w:type="character" w:customStyle="1" w:styleId="FootnoteTextChar">
    <w:name w:val="Footnote Text Char"/>
    <w:basedOn w:val="DefaultParagraphFont"/>
    <w:link w:val="FootnoteText"/>
    <w:uiPriority w:val="99"/>
    <w:semiHidden/>
    <w:rsid w:val="00C3132B"/>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C3132B"/>
    <w:rPr>
      <w:vertAlign w:val="superscript"/>
    </w:rPr>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rPr>
      <w:rFonts w:ascii="Times New Roman" w:eastAsiaTheme="minorEastAsia" w:hAnsi="Times New Roman" w:cs="Times New Roman"/>
      <w:sz w:val="24"/>
      <w:szCs w:val="24"/>
      <w:lang w:eastAsia="en-CA"/>
    </w:rPr>
  </w:style>
  <w:style w:type="character" w:customStyle="1" w:styleId="apple-converted-space">
    <w:name w:val="apple-converted-space"/>
    <w:basedOn w:val="DefaultParagraphFont"/>
    <w:rsid w:val="00413285"/>
  </w:style>
  <w:style w:type="character" w:styleId="Emphasis">
    <w:name w:val="Emphasis"/>
    <w:basedOn w:val="DefaultParagraphFont"/>
    <w:uiPriority w:val="20"/>
    <w:qFormat/>
    <w:rsid w:val="00413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06809">
      <w:bodyDiv w:val="1"/>
      <w:marLeft w:val="0"/>
      <w:marRight w:val="0"/>
      <w:marTop w:val="0"/>
      <w:marBottom w:val="0"/>
      <w:divBdr>
        <w:top w:val="none" w:sz="0" w:space="0" w:color="auto"/>
        <w:left w:val="none" w:sz="0" w:space="0" w:color="auto"/>
        <w:bottom w:val="none" w:sz="0" w:space="0" w:color="auto"/>
        <w:right w:val="none" w:sz="0" w:space="0" w:color="auto"/>
      </w:divBdr>
    </w:div>
    <w:div w:id="973368657">
      <w:bodyDiv w:val="1"/>
      <w:marLeft w:val="0"/>
      <w:marRight w:val="0"/>
      <w:marTop w:val="0"/>
      <w:marBottom w:val="0"/>
      <w:divBdr>
        <w:top w:val="none" w:sz="0" w:space="0" w:color="auto"/>
        <w:left w:val="none" w:sz="0" w:space="0" w:color="auto"/>
        <w:bottom w:val="none" w:sz="0" w:space="0" w:color="auto"/>
        <w:right w:val="none" w:sz="0" w:space="0" w:color="auto"/>
      </w:divBdr>
    </w:div>
    <w:div w:id="1321731695">
      <w:bodyDiv w:val="1"/>
      <w:marLeft w:val="0"/>
      <w:marRight w:val="0"/>
      <w:marTop w:val="0"/>
      <w:marBottom w:val="0"/>
      <w:divBdr>
        <w:top w:val="none" w:sz="0" w:space="0" w:color="auto"/>
        <w:left w:val="none" w:sz="0" w:space="0" w:color="auto"/>
        <w:bottom w:val="none" w:sz="0" w:space="0" w:color="auto"/>
        <w:right w:val="none" w:sz="0" w:space="0" w:color="auto"/>
      </w:divBdr>
    </w:div>
    <w:div w:id="15589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anada.westlaw.com/Link/Document/FullText?findType=Y&amp;pubNum=6407&amp;serNum=2032582324&amp;originationContext=document&amp;transitionType=Document&amp;contextData=(sc.Keyci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xtcanada.westlaw.com/Link/Document/FullText?findType=Y&amp;pubNum=6407&amp;serNum=2032582324&amp;originationContext=document&amp;transitionType=Document&amp;contextData=(sc.Keyc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0D38-38CD-4D4D-957F-7D1BFD7D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2029</Words>
  <Characters>11570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Tami Martin</cp:lastModifiedBy>
  <cp:revision>21</cp:revision>
  <cp:lastPrinted>2019-05-03T17:07:00Z</cp:lastPrinted>
  <dcterms:created xsi:type="dcterms:W3CDTF">2019-05-14T21:21:00Z</dcterms:created>
  <dcterms:modified xsi:type="dcterms:W3CDTF">2019-05-18T01:05:00Z</dcterms:modified>
</cp:coreProperties>
</file>