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77C" w:rsidRDefault="008A477C" w:rsidP="0084661A">
      <w:pPr>
        <w:widowControl/>
        <w:ind w:left="6480" w:firstLine="720"/>
        <w:rPr>
          <w:rFonts w:ascii="Times New Roman" w:hAnsi="Times New Roman"/>
          <w:sz w:val="28"/>
          <w:szCs w:val="28"/>
        </w:rPr>
      </w:pPr>
    </w:p>
    <w:p w:rsidR="008A477C" w:rsidRDefault="008A477C" w:rsidP="0084661A">
      <w:pPr>
        <w:widowControl/>
        <w:autoSpaceDE/>
        <w:autoSpaceDN/>
        <w:adjustRightInd/>
        <w:rPr>
          <w:rFonts w:ascii="Times New Roman" w:hAnsi="Times New Roman"/>
          <w:color w:val="000000"/>
          <w:sz w:val="28"/>
          <w:szCs w:val="28"/>
          <w:lang w:val="en-US" w:eastAsia="en-US"/>
        </w:rPr>
      </w:pPr>
      <w:r w:rsidRPr="008A477C">
        <w:rPr>
          <w:rFonts w:ascii="Times New Roman" w:hAnsi="Times New Roman"/>
          <w:i/>
          <w:color w:val="000000"/>
          <w:sz w:val="28"/>
          <w:szCs w:val="28"/>
          <w:lang w:val="en-US" w:eastAsia="en-US"/>
        </w:rPr>
        <w:t>City of Yellowknife</w:t>
      </w:r>
      <w:r w:rsidRPr="008C120C">
        <w:rPr>
          <w:rFonts w:ascii="Times New Roman" w:hAnsi="Times New Roman"/>
          <w:i/>
          <w:color w:val="000000"/>
          <w:sz w:val="28"/>
          <w:szCs w:val="28"/>
          <w:lang w:val="en-US" w:eastAsia="en-US"/>
        </w:rPr>
        <w:t xml:space="preserve"> v A.B. et al</w:t>
      </w:r>
      <w:r w:rsidRPr="008C120C">
        <w:rPr>
          <w:rFonts w:ascii="Times New Roman" w:hAnsi="Times New Roman"/>
          <w:color w:val="000000"/>
          <w:sz w:val="28"/>
          <w:szCs w:val="28"/>
          <w:lang w:val="en-US" w:eastAsia="en-US"/>
        </w:rPr>
        <w:t>, 2018 NWTSC 50</w:t>
      </w:r>
    </w:p>
    <w:p w:rsidR="00BA77CF" w:rsidRPr="008A477C" w:rsidRDefault="00BA77CF" w:rsidP="0084661A">
      <w:pPr>
        <w:widowControl/>
        <w:autoSpaceDE/>
        <w:autoSpaceDN/>
        <w:adjustRightInd/>
        <w:rPr>
          <w:rFonts w:ascii="Times New Roman" w:hAnsi="Times New Roman"/>
          <w:color w:val="000000"/>
          <w:sz w:val="28"/>
          <w:szCs w:val="28"/>
          <w:lang w:val="en-US" w:eastAsia="en-US"/>
        </w:rPr>
      </w:pPr>
    </w:p>
    <w:p w:rsidR="00383F9B" w:rsidRPr="00C51A58" w:rsidRDefault="008C120C" w:rsidP="0084661A">
      <w:pPr>
        <w:widowControl/>
        <w:ind w:left="6480" w:firstLine="720"/>
        <w:rPr>
          <w:rFonts w:ascii="Times New Roman" w:hAnsi="Times New Roman"/>
          <w:sz w:val="28"/>
          <w:szCs w:val="28"/>
        </w:rPr>
      </w:pPr>
      <w:r>
        <w:rPr>
          <w:rFonts w:ascii="Times New Roman" w:hAnsi="Times New Roman"/>
          <w:sz w:val="28"/>
          <w:szCs w:val="28"/>
        </w:rPr>
        <w:t xml:space="preserve">   </w:t>
      </w:r>
      <w:r w:rsidR="00C2194F">
        <w:rPr>
          <w:rFonts w:ascii="Times New Roman" w:hAnsi="Times New Roman"/>
          <w:sz w:val="28"/>
          <w:szCs w:val="28"/>
        </w:rPr>
        <w:t>Date: 2018</w:t>
      </w:r>
      <w:r w:rsidR="0042498E" w:rsidRPr="00C51A58">
        <w:rPr>
          <w:rFonts w:ascii="Times New Roman" w:hAnsi="Times New Roman"/>
          <w:sz w:val="28"/>
          <w:szCs w:val="28"/>
        </w:rPr>
        <w:t> </w:t>
      </w:r>
      <w:r w:rsidR="00E03F44">
        <w:rPr>
          <w:rFonts w:ascii="Times New Roman" w:hAnsi="Times New Roman"/>
          <w:sz w:val="28"/>
          <w:szCs w:val="28"/>
        </w:rPr>
        <w:t>0</w:t>
      </w:r>
      <w:r w:rsidR="00C2194F">
        <w:rPr>
          <w:rFonts w:ascii="Times New Roman" w:hAnsi="Times New Roman"/>
          <w:sz w:val="28"/>
          <w:szCs w:val="28"/>
        </w:rPr>
        <w:t>9</w:t>
      </w:r>
      <w:r w:rsidR="00E03F44">
        <w:rPr>
          <w:rFonts w:ascii="Times New Roman" w:hAnsi="Times New Roman"/>
          <w:sz w:val="28"/>
          <w:szCs w:val="28"/>
        </w:rPr>
        <w:t> </w:t>
      </w:r>
      <w:r w:rsidR="00B40B8A">
        <w:rPr>
          <w:rFonts w:ascii="Times New Roman" w:hAnsi="Times New Roman"/>
          <w:sz w:val="28"/>
          <w:szCs w:val="28"/>
        </w:rPr>
        <w:t>19</w:t>
      </w:r>
    </w:p>
    <w:p w:rsidR="00B12F56" w:rsidRPr="00B12F56" w:rsidRDefault="0042498E" w:rsidP="0084661A">
      <w:pPr>
        <w:widowControl/>
        <w:jc w:val="right"/>
        <w:rPr>
          <w:rFonts w:ascii="Times New Roman" w:hAnsi="Times New Roman"/>
          <w:sz w:val="28"/>
          <w:szCs w:val="28"/>
          <w:lang w:val="en-US"/>
        </w:rPr>
      </w:pPr>
      <w:r w:rsidRPr="00C51A58">
        <w:rPr>
          <w:rFonts w:ascii="Times New Roman" w:hAnsi="Times New Roman"/>
          <w:sz w:val="28"/>
          <w:szCs w:val="28"/>
        </w:rPr>
        <w:t xml:space="preserve">Docket: </w:t>
      </w:r>
      <w:r w:rsidR="00C2194F">
        <w:rPr>
          <w:rFonts w:ascii="Times New Roman" w:hAnsi="Times New Roman"/>
          <w:sz w:val="28"/>
          <w:szCs w:val="28"/>
          <w:lang w:val="en-US"/>
        </w:rPr>
        <w:t>S-1-CV-2016</w:t>
      </w:r>
      <w:r w:rsidR="00B12F56" w:rsidRPr="00B12F56">
        <w:rPr>
          <w:rFonts w:ascii="Times New Roman" w:hAnsi="Times New Roman"/>
          <w:sz w:val="28"/>
          <w:szCs w:val="28"/>
          <w:lang w:val="en-US"/>
        </w:rPr>
        <w:t>-</w:t>
      </w:r>
      <w:r w:rsidR="00B81EDF">
        <w:rPr>
          <w:rFonts w:ascii="Times New Roman" w:hAnsi="Times New Roman"/>
          <w:sz w:val="28"/>
          <w:szCs w:val="28"/>
          <w:lang w:val="en-US"/>
        </w:rPr>
        <w:t>0001</w:t>
      </w:r>
      <w:r w:rsidR="00C2194F">
        <w:rPr>
          <w:rFonts w:ascii="Times New Roman" w:hAnsi="Times New Roman"/>
          <w:sz w:val="28"/>
          <w:szCs w:val="28"/>
          <w:lang w:val="en-US"/>
        </w:rPr>
        <w:t>01</w:t>
      </w:r>
    </w:p>
    <w:p w:rsidR="00383F9B" w:rsidRDefault="00383F9B" w:rsidP="0084661A">
      <w:pPr>
        <w:widowControl/>
        <w:jc w:val="right"/>
        <w:rPr>
          <w:rFonts w:ascii="Times New Roman" w:hAnsi="Times New Roman"/>
          <w:sz w:val="28"/>
          <w:szCs w:val="28"/>
        </w:rPr>
      </w:pPr>
    </w:p>
    <w:p w:rsidR="00383F9B" w:rsidRDefault="0042498E" w:rsidP="0084661A">
      <w:pPr>
        <w:widowControl/>
        <w:jc w:val="center"/>
        <w:rPr>
          <w:rFonts w:ascii="Times New Roman" w:hAnsi="Times New Roman"/>
          <w:sz w:val="28"/>
          <w:szCs w:val="28"/>
        </w:rPr>
      </w:pPr>
      <w:r w:rsidRPr="00C51A58">
        <w:rPr>
          <w:rFonts w:ascii="Times New Roman" w:hAnsi="Times New Roman"/>
          <w:sz w:val="28"/>
          <w:szCs w:val="28"/>
        </w:rPr>
        <w:t>IN THE SUPREME COURT OF THE NORTHWEST TERRITORIES</w:t>
      </w:r>
    </w:p>
    <w:p w:rsidR="00D36E79" w:rsidRDefault="0042498E" w:rsidP="0084661A">
      <w:pPr>
        <w:widowControl/>
        <w:rPr>
          <w:rFonts w:ascii="Times New Roman" w:hAnsi="Times New Roman"/>
          <w:bCs/>
          <w:sz w:val="28"/>
          <w:szCs w:val="28"/>
        </w:rPr>
      </w:pPr>
      <w:r w:rsidRPr="00C51A58">
        <w:rPr>
          <w:rFonts w:ascii="Times New Roman" w:hAnsi="Times New Roman"/>
          <w:bCs/>
          <w:sz w:val="28"/>
          <w:szCs w:val="28"/>
        </w:rPr>
        <w:t>BETWEEN:</w:t>
      </w:r>
    </w:p>
    <w:p w:rsidR="00E03F44" w:rsidRDefault="00E03F44" w:rsidP="008466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8"/>
          <w:szCs w:val="28"/>
          <w:lang w:val="en-US" w:eastAsia="en-US"/>
        </w:rPr>
      </w:pPr>
    </w:p>
    <w:p w:rsidR="00B12F56" w:rsidRDefault="00C2194F" w:rsidP="008466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8"/>
          <w:szCs w:val="28"/>
          <w:lang w:val="en-US" w:eastAsia="en-US"/>
        </w:rPr>
      </w:pPr>
      <w:r>
        <w:rPr>
          <w:rFonts w:ascii="Times New Roman" w:hAnsi="Times New Roman"/>
          <w:sz w:val="28"/>
          <w:szCs w:val="28"/>
          <w:lang w:val="en-US" w:eastAsia="en-US"/>
        </w:rPr>
        <w:t>THE MUNICIPAL CORPORATION OF THE CITY OF YELLOWKNIFE</w:t>
      </w:r>
    </w:p>
    <w:p w:rsidR="008E0095" w:rsidRDefault="008E0095" w:rsidP="008466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8"/>
          <w:szCs w:val="28"/>
          <w:lang w:val="en-US" w:eastAsia="en-US"/>
        </w:rPr>
      </w:pPr>
    </w:p>
    <w:p w:rsidR="00D36E79" w:rsidRDefault="008A477C" w:rsidP="008466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8"/>
          <w:szCs w:val="28"/>
          <w:lang w:val="en-US" w:eastAsia="en-US"/>
        </w:rPr>
      </w:pPr>
      <w:r>
        <w:rPr>
          <w:rFonts w:ascii="Times New Roman" w:hAnsi="Times New Roman"/>
          <w:sz w:val="28"/>
          <w:szCs w:val="28"/>
          <w:lang w:val="en-US" w:eastAsia="en-US"/>
        </w:rPr>
        <w:t>Appellant</w:t>
      </w:r>
    </w:p>
    <w:p w:rsidR="00BA77CF" w:rsidRDefault="00C2194F" w:rsidP="0084661A">
      <w:pPr>
        <w:tabs>
          <w:tab w:val="center" w:pos="4824"/>
          <w:tab w:val="left" w:pos="5040"/>
          <w:tab w:val="left" w:pos="5760"/>
          <w:tab w:val="left" w:pos="6480"/>
          <w:tab w:val="left" w:pos="7200"/>
          <w:tab w:val="left" w:pos="7920"/>
          <w:tab w:val="left" w:pos="8640"/>
        </w:tabs>
        <w:ind w:firstLine="720"/>
        <w:rPr>
          <w:rFonts w:ascii="Times New Roman" w:hAnsi="Times New Roman"/>
          <w:sz w:val="28"/>
          <w:szCs w:val="28"/>
          <w:lang w:val="en-US" w:eastAsia="en-US"/>
        </w:rPr>
      </w:pPr>
      <w:r>
        <w:rPr>
          <w:rFonts w:ascii="Times New Roman" w:hAnsi="Times New Roman"/>
          <w:sz w:val="28"/>
          <w:szCs w:val="28"/>
          <w:lang w:val="en-US" w:eastAsia="en-US"/>
        </w:rPr>
        <w:tab/>
      </w:r>
      <w:r w:rsidR="00B12F56" w:rsidRPr="00B12F56">
        <w:rPr>
          <w:rFonts w:ascii="Times New Roman" w:hAnsi="Times New Roman"/>
          <w:sz w:val="28"/>
          <w:szCs w:val="28"/>
          <w:lang w:val="en-US" w:eastAsia="en-US"/>
        </w:rPr>
        <w:t xml:space="preserve">-and- </w:t>
      </w:r>
    </w:p>
    <w:p w:rsidR="00B12F56" w:rsidRPr="00B12F56" w:rsidRDefault="00B12F56" w:rsidP="0084661A">
      <w:pPr>
        <w:tabs>
          <w:tab w:val="center" w:pos="4824"/>
          <w:tab w:val="left" w:pos="5040"/>
          <w:tab w:val="left" w:pos="5760"/>
          <w:tab w:val="left" w:pos="6480"/>
          <w:tab w:val="left" w:pos="7200"/>
          <w:tab w:val="left" w:pos="7920"/>
          <w:tab w:val="left" w:pos="8640"/>
        </w:tabs>
        <w:ind w:firstLine="720"/>
        <w:rPr>
          <w:rFonts w:ascii="Times New Roman" w:hAnsi="Times New Roman"/>
          <w:sz w:val="28"/>
          <w:szCs w:val="28"/>
          <w:lang w:val="en-US" w:eastAsia="en-US"/>
        </w:rPr>
      </w:pPr>
      <w:r w:rsidRPr="00B12F56">
        <w:rPr>
          <w:rFonts w:ascii="Times New Roman" w:hAnsi="Times New Roman"/>
          <w:sz w:val="28"/>
          <w:szCs w:val="28"/>
          <w:lang w:val="en-US" w:eastAsia="en-US"/>
        </w:rPr>
        <w:t xml:space="preserve"> </w:t>
      </w:r>
    </w:p>
    <w:p w:rsidR="00B12F56" w:rsidRDefault="00B12F56" w:rsidP="0084661A">
      <w:pPr>
        <w:tabs>
          <w:tab w:val="center" w:pos="4824"/>
          <w:tab w:val="left" w:pos="5040"/>
          <w:tab w:val="left" w:pos="5760"/>
          <w:tab w:val="left" w:pos="6480"/>
          <w:tab w:val="left" w:pos="7200"/>
          <w:tab w:val="left" w:pos="7920"/>
          <w:tab w:val="left" w:pos="8640"/>
        </w:tabs>
        <w:rPr>
          <w:rFonts w:ascii="Times New Roman" w:hAnsi="Times New Roman"/>
          <w:sz w:val="28"/>
          <w:szCs w:val="28"/>
          <w:lang w:val="en-US" w:eastAsia="en-US"/>
        </w:rPr>
      </w:pPr>
      <w:r w:rsidRPr="00B12F56">
        <w:rPr>
          <w:rFonts w:ascii="Times New Roman" w:hAnsi="Times New Roman"/>
          <w:sz w:val="28"/>
          <w:szCs w:val="28"/>
          <w:lang w:val="en-US" w:eastAsia="en-US"/>
        </w:rPr>
        <w:tab/>
      </w:r>
    </w:p>
    <w:p w:rsidR="00B12F56" w:rsidRDefault="00C2194F" w:rsidP="008466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8"/>
          <w:szCs w:val="28"/>
          <w:lang w:val="en-US" w:eastAsia="en-US"/>
        </w:rPr>
      </w:pPr>
      <w:r>
        <w:rPr>
          <w:rFonts w:ascii="Times New Roman" w:hAnsi="Times New Roman"/>
          <w:sz w:val="28"/>
          <w:szCs w:val="28"/>
          <w:lang w:val="en-US" w:eastAsia="en-US"/>
        </w:rPr>
        <w:tab/>
      </w:r>
      <w:r>
        <w:rPr>
          <w:rFonts w:ascii="Times New Roman" w:hAnsi="Times New Roman"/>
          <w:sz w:val="28"/>
          <w:szCs w:val="28"/>
          <w:lang w:val="en-US" w:eastAsia="en-US"/>
        </w:rPr>
        <w:tab/>
      </w:r>
      <w:r>
        <w:rPr>
          <w:rFonts w:ascii="Times New Roman" w:hAnsi="Times New Roman"/>
          <w:sz w:val="28"/>
          <w:szCs w:val="28"/>
          <w:lang w:val="en-US" w:eastAsia="en-US"/>
        </w:rPr>
        <w:tab/>
      </w:r>
      <w:r>
        <w:rPr>
          <w:rFonts w:ascii="Times New Roman" w:hAnsi="Times New Roman"/>
          <w:sz w:val="28"/>
          <w:szCs w:val="28"/>
          <w:lang w:val="en-US" w:eastAsia="en-US"/>
        </w:rPr>
        <w:tab/>
      </w:r>
      <w:r>
        <w:rPr>
          <w:rFonts w:ascii="Times New Roman" w:hAnsi="Times New Roman"/>
          <w:sz w:val="28"/>
          <w:szCs w:val="28"/>
          <w:lang w:val="en-US" w:eastAsia="en-US"/>
        </w:rPr>
        <w:tab/>
      </w:r>
      <w:r>
        <w:rPr>
          <w:rFonts w:ascii="Times New Roman" w:hAnsi="Times New Roman"/>
          <w:sz w:val="28"/>
          <w:szCs w:val="28"/>
          <w:lang w:val="en-US" w:eastAsia="en-US"/>
        </w:rPr>
        <w:tab/>
        <w:t xml:space="preserve">  </w:t>
      </w:r>
      <w:r w:rsidR="004C21B0">
        <w:rPr>
          <w:rFonts w:ascii="Times New Roman" w:hAnsi="Times New Roman"/>
          <w:sz w:val="28"/>
          <w:szCs w:val="28"/>
          <w:lang w:val="en-US" w:eastAsia="en-US"/>
        </w:rPr>
        <w:t xml:space="preserve"> </w:t>
      </w:r>
      <w:r>
        <w:rPr>
          <w:rFonts w:ascii="Times New Roman" w:hAnsi="Times New Roman"/>
          <w:sz w:val="28"/>
          <w:szCs w:val="28"/>
          <w:lang w:val="en-US" w:eastAsia="en-US"/>
        </w:rPr>
        <w:t xml:space="preserve"> A.B.</w:t>
      </w:r>
    </w:p>
    <w:p w:rsidR="00BA77CF" w:rsidRDefault="00BA77CF" w:rsidP="008466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8"/>
          <w:szCs w:val="28"/>
          <w:lang w:val="en-US" w:eastAsia="en-US"/>
        </w:rPr>
      </w:pPr>
    </w:p>
    <w:p w:rsidR="00C2194F" w:rsidRDefault="008A477C" w:rsidP="008466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8"/>
          <w:szCs w:val="28"/>
          <w:lang w:val="en-US" w:eastAsia="en-US"/>
        </w:rPr>
      </w:pPr>
      <w:r>
        <w:rPr>
          <w:rFonts w:ascii="Times New Roman" w:hAnsi="Times New Roman"/>
          <w:sz w:val="28"/>
          <w:szCs w:val="28"/>
          <w:lang w:val="en-US" w:eastAsia="en-US"/>
        </w:rPr>
        <w:t>Respondent</w:t>
      </w:r>
    </w:p>
    <w:p w:rsidR="00C2194F" w:rsidRDefault="00C2194F" w:rsidP="008466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8"/>
          <w:szCs w:val="28"/>
          <w:lang w:val="en-US" w:eastAsia="en-US"/>
        </w:rPr>
      </w:pPr>
      <w:r>
        <w:rPr>
          <w:rFonts w:ascii="Times New Roman" w:hAnsi="Times New Roman"/>
          <w:sz w:val="28"/>
          <w:szCs w:val="28"/>
          <w:lang w:val="en-US" w:eastAsia="en-US"/>
        </w:rPr>
        <w:tab/>
      </w:r>
      <w:r>
        <w:rPr>
          <w:rFonts w:ascii="Times New Roman" w:hAnsi="Times New Roman"/>
          <w:sz w:val="28"/>
          <w:szCs w:val="28"/>
          <w:lang w:val="en-US" w:eastAsia="en-US"/>
        </w:rPr>
        <w:tab/>
      </w:r>
      <w:r>
        <w:rPr>
          <w:rFonts w:ascii="Times New Roman" w:hAnsi="Times New Roman"/>
          <w:sz w:val="28"/>
          <w:szCs w:val="28"/>
          <w:lang w:val="en-US" w:eastAsia="en-US"/>
        </w:rPr>
        <w:tab/>
      </w:r>
      <w:r>
        <w:rPr>
          <w:rFonts w:ascii="Times New Roman" w:hAnsi="Times New Roman"/>
          <w:sz w:val="28"/>
          <w:szCs w:val="28"/>
          <w:lang w:val="en-US" w:eastAsia="en-US"/>
        </w:rPr>
        <w:tab/>
      </w:r>
      <w:r>
        <w:rPr>
          <w:rFonts w:ascii="Times New Roman" w:hAnsi="Times New Roman"/>
          <w:sz w:val="28"/>
          <w:szCs w:val="28"/>
          <w:lang w:val="en-US" w:eastAsia="en-US"/>
        </w:rPr>
        <w:tab/>
      </w:r>
      <w:r>
        <w:rPr>
          <w:rFonts w:ascii="Times New Roman" w:hAnsi="Times New Roman"/>
          <w:sz w:val="28"/>
          <w:szCs w:val="28"/>
          <w:lang w:val="en-US" w:eastAsia="en-US"/>
        </w:rPr>
        <w:tab/>
      </w:r>
      <w:r w:rsidR="004C21B0">
        <w:rPr>
          <w:rFonts w:ascii="Times New Roman" w:hAnsi="Times New Roman"/>
          <w:sz w:val="28"/>
          <w:szCs w:val="28"/>
          <w:lang w:val="en-US" w:eastAsia="en-US"/>
        </w:rPr>
        <w:t xml:space="preserve">   </w:t>
      </w:r>
      <w:r w:rsidR="004C21B0" w:rsidRPr="004C21B0">
        <w:rPr>
          <w:rFonts w:ascii="Times New Roman" w:hAnsi="Times New Roman"/>
          <w:sz w:val="28"/>
          <w:szCs w:val="28"/>
          <w:lang w:val="en-US" w:eastAsia="en-US"/>
        </w:rPr>
        <w:t xml:space="preserve">-and-  </w:t>
      </w:r>
    </w:p>
    <w:p w:rsidR="00C2194F" w:rsidRDefault="00C2194F" w:rsidP="008466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8"/>
          <w:szCs w:val="28"/>
          <w:lang w:val="en-US" w:eastAsia="en-US"/>
        </w:rPr>
      </w:pPr>
    </w:p>
    <w:p w:rsidR="00C2194F" w:rsidRDefault="00C2194F" w:rsidP="008466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8"/>
          <w:szCs w:val="28"/>
          <w:lang w:val="en-US" w:eastAsia="en-US"/>
        </w:rPr>
      </w:pPr>
      <w:r>
        <w:rPr>
          <w:rFonts w:ascii="Times New Roman" w:hAnsi="Times New Roman"/>
          <w:sz w:val="28"/>
          <w:szCs w:val="28"/>
          <w:lang w:val="en-US" w:eastAsia="en-US"/>
        </w:rPr>
        <w:t>THE NORTHWEST TERRITORIES HUMAN RIGHTS COMMISSION</w:t>
      </w:r>
    </w:p>
    <w:p w:rsidR="008E0095" w:rsidRPr="00B12F56" w:rsidRDefault="008E0095" w:rsidP="008466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8"/>
          <w:szCs w:val="28"/>
          <w:lang w:val="en-US" w:eastAsia="en-US"/>
        </w:rPr>
      </w:pPr>
    </w:p>
    <w:p w:rsidR="00B12F56" w:rsidRDefault="008A477C" w:rsidP="008466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sz w:val="28"/>
          <w:szCs w:val="28"/>
          <w:lang w:val="en-US" w:eastAsia="en-US"/>
        </w:rPr>
      </w:pPr>
      <w:r>
        <w:rPr>
          <w:rFonts w:ascii="Times New Roman" w:hAnsi="Times New Roman"/>
          <w:sz w:val="28"/>
          <w:szCs w:val="28"/>
          <w:lang w:val="en-US" w:eastAsia="en-US"/>
        </w:rPr>
        <w:t>Respondent</w:t>
      </w:r>
      <w:r w:rsidR="00B12F56">
        <w:rPr>
          <w:rFonts w:ascii="Times New Roman" w:hAnsi="Times New Roman"/>
          <w:sz w:val="28"/>
          <w:szCs w:val="28"/>
          <w:lang w:val="en-US" w:eastAsia="en-US"/>
        </w:rPr>
        <w:t xml:space="preserve"> </w:t>
      </w:r>
    </w:p>
    <w:p w:rsidR="00384A2F" w:rsidRPr="00B12F56" w:rsidRDefault="00384A2F" w:rsidP="008466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sz w:val="28"/>
          <w:szCs w:val="28"/>
          <w:lang w:val="en-US" w:eastAsia="en-US"/>
        </w:rPr>
      </w:pPr>
    </w:p>
    <w:p w:rsidR="00383F9B" w:rsidRPr="00C51A58" w:rsidRDefault="00A77DAE" w:rsidP="0084661A">
      <w:pPr>
        <w:widowControl/>
        <w:jc w:val="center"/>
        <w:rPr>
          <w:rFonts w:ascii="Times New Roman" w:hAnsi="Times New Roman"/>
          <w:sz w:val="28"/>
          <w:szCs w:val="28"/>
          <w:u w:val="single"/>
        </w:rPr>
      </w:pPr>
      <w:r w:rsidRPr="00C51A58">
        <w:rPr>
          <w:rFonts w:ascii="Times New Roman" w:hAnsi="Times New Roman"/>
          <w:sz w:val="28"/>
          <w:szCs w:val="28"/>
          <w:u w:val="single"/>
        </w:rPr>
        <w:t xml:space="preserve">MEMORANDUM OF </w:t>
      </w:r>
      <w:r w:rsidR="00C2194F">
        <w:rPr>
          <w:rFonts w:ascii="Times New Roman" w:hAnsi="Times New Roman"/>
          <w:sz w:val="28"/>
          <w:szCs w:val="28"/>
          <w:u w:val="single"/>
        </w:rPr>
        <w:t>JUDGMENT</w:t>
      </w:r>
    </w:p>
    <w:p w:rsidR="00C2194F" w:rsidRDefault="00C2194F" w:rsidP="0084661A">
      <w:pPr>
        <w:widowControl/>
        <w:rPr>
          <w:rFonts w:ascii="Times New Roman" w:hAnsi="Times New Roman"/>
          <w:sz w:val="28"/>
          <w:szCs w:val="28"/>
        </w:rPr>
      </w:pPr>
    </w:p>
    <w:p w:rsidR="00BA77CF" w:rsidRDefault="00BA77CF" w:rsidP="0084661A">
      <w:pPr>
        <w:widowControl/>
        <w:rPr>
          <w:rFonts w:ascii="Times New Roman" w:hAnsi="Times New Roman"/>
          <w:sz w:val="28"/>
          <w:szCs w:val="28"/>
        </w:rPr>
      </w:pPr>
    </w:p>
    <w:p w:rsidR="00C2194F" w:rsidRPr="00706DD2" w:rsidRDefault="00706DD2" w:rsidP="0084661A">
      <w:pPr>
        <w:widowControl/>
        <w:rPr>
          <w:rFonts w:ascii="Times New Roman" w:hAnsi="Times New Roman"/>
          <w:sz w:val="28"/>
          <w:szCs w:val="28"/>
        </w:rPr>
      </w:pPr>
      <w:r w:rsidRPr="00706DD2">
        <w:rPr>
          <w:rFonts w:ascii="Times New Roman" w:hAnsi="Times New Roman"/>
          <w:sz w:val="28"/>
          <w:szCs w:val="28"/>
        </w:rPr>
        <w:t>I)</w:t>
      </w:r>
      <w:r>
        <w:rPr>
          <w:rFonts w:ascii="Times New Roman" w:hAnsi="Times New Roman"/>
          <w:sz w:val="28"/>
          <w:szCs w:val="28"/>
        </w:rPr>
        <w:t xml:space="preserve"> </w:t>
      </w:r>
      <w:r w:rsidR="00C2194F" w:rsidRPr="00706DD2">
        <w:rPr>
          <w:rFonts w:ascii="Times New Roman" w:hAnsi="Times New Roman"/>
          <w:sz w:val="28"/>
          <w:szCs w:val="28"/>
        </w:rPr>
        <w:t>INTRODUCTION</w:t>
      </w:r>
    </w:p>
    <w:p w:rsidR="006314A2" w:rsidRPr="00E60BC7" w:rsidRDefault="006314A2" w:rsidP="0084661A">
      <w:pPr>
        <w:widowControl/>
        <w:ind w:firstLine="5954"/>
        <w:jc w:val="both"/>
        <w:rPr>
          <w:rFonts w:ascii="Times New Roman" w:hAnsi="Times New Roman"/>
          <w:sz w:val="28"/>
          <w:szCs w:val="28"/>
          <w:lang w:val="en-US"/>
        </w:rPr>
      </w:pPr>
    </w:p>
    <w:p w:rsidR="00E60BC7" w:rsidRDefault="00E60BC7"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E60BC7">
        <w:rPr>
          <w:rFonts w:ascii="Times New Roman" w:eastAsia="Calibri" w:hAnsi="Times New Roman"/>
          <w:sz w:val="28"/>
          <w:szCs w:val="28"/>
          <w:lang w:eastAsia="en-US"/>
        </w:rPr>
        <w:t>T</w:t>
      </w:r>
      <w:r w:rsidR="00C2194F" w:rsidRPr="00E60BC7">
        <w:rPr>
          <w:rFonts w:ascii="Times New Roman" w:eastAsia="Calibri" w:hAnsi="Times New Roman"/>
          <w:sz w:val="28"/>
          <w:szCs w:val="28"/>
          <w:lang w:val="en-US" w:eastAsia="en-US"/>
        </w:rPr>
        <w:t xml:space="preserve">his appeal </w:t>
      </w:r>
      <w:r w:rsidR="004E037D">
        <w:rPr>
          <w:rFonts w:ascii="Times New Roman" w:eastAsia="Calibri" w:hAnsi="Times New Roman"/>
          <w:sz w:val="28"/>
          <w:szCs w:val="28"/>
          <w:lang w:val="en-US" w:eastAsia="en-US"/>
        </w:rPr>
        <w:t xml:space="preserve">is </w:t>
      </w:r>
      <w:r w:rsidR="00C2194F" w:rsidRPr="00E60BC7">
        <w:rPr>
          <w:rFonts w:ascii="Times New Roman" w:eastAsia="Calibri" w:hAnsi="Times New Roman"/>
          <w:sz w:val="28"/>
          <w:szCs w:val="28"/>
          <w:lang w:val="en-US" w:eastAsia="en-US"/>
        </w:rPr>
        <w:t>brought by the Municipal C</w:t>
      </w:r>
      <w:r w:rsidR="00DA1423">
        <w:rPr>
          <w:rFonts w:ascii="Times New Roman" w:eastAsia="Calibri" w:hAnsi="Times New Roman"/>
          <w:sz w:val="28"/>
          <w:szCs w:val="28"/>
          <w:lang w:val="en-US" w:eastAsia="en-US"/>
        </w:rPr>
        <w:t>orporation</w:t>
      </w:r>
      <w:r w:rsidR="00C2194F" w:rsidRPr="00E60BC7">
        <w:rPr>
          <w:rFonts w:ascii="Times New Roman" w:eastAsia="Calibri" w:hAnsi="Times New Roman"/>
          <w:sz w:val="28"/>
          <w:szCs w:val="28"/>
          <w:lang w:val="en-US" w:eastAsia="en-US"/>
        </w:rPr>
        <w:t xml:space="preserve"> of the City of Yellowknife (the City) pursuant to section 66 of the </w:t>
      </w:r>
      <w:r w:rsidR="00C2194F" w:rsidRPr="00E60BC7">
        <w:rPr>
          <w:rFonts w:ascii="Times New Roman" w:eastAsia="Calibri" w:hAnsi="Times New Roman"/>
          <w:i/>
          <w:sz w:val="28"/>
          <w:szCs w:val="28"/>
          <w:lang w:val="en-US" w:eastAsia="en-US"/>
        </w:rPr>
        <w:t>Human Rights Act</w:t>
      </w:r>
      <w:r w:rsidR="00C2194F" w:rsidRPr="00E60BC7">
        <w:rPr>
          <w:rFonts w:ascii="Times New Roman" w:eastAsia="Calibri" w:hAnsi="Times New Roman"/>
          <w:sz w:val="28"/>
          <w:szCs w:val="28"/>
          <w:lang w:val="en-US" w:eastAsia="en-US"/>
        </w:rPr>
        <w:t xml:space="preserve">, S.N.W.T. 2002 c.18 (the </w:t>
      </w:r>
      <w:r w:rsidR="00C2194F" w:rsidRPr="00E60BC7">
        <w:rPr>
          <w:rFonts w:ascii="Times New Roman" w:eastAsia="Calibri" w:hAnsi="Times New Roman"/>
          <w:i/>
          <w:sz w:val="28"/>
          <w:szCs w:val="28"/>
          <w:lang w:val="en-US" w:eastAsia="en-US"/>
        </w:rPr>
        <w:t>Act</w:t>
      </w:r>
      <w:r w:rsidR="00C2194F" w:rsidRPr="00E60BC7">
        <w:rPr>
          <w:rFonts w:ascii="Times New Roman" w:eastAsia="Calibri" w:hAnsi="Times New Roman"/>
          <w:sz w:val="28"/>
          <w:szCs w:val="28"/>
          <w:lang w:val="en-US" w:eastAsia="en-US"/>
        </w:rPr>
        <w:t xml:space="preserve">).  </w:t>
      </w:r>
    </w:p>
    <w:p w:rsidR="00E60BC7" w:rsidRDefault="00E60BC7" w:rsidP="0084661A">
      <w:pPr>
        <w:pStyle w:val="ListParagraph"/>
        <w:widowControl/>
        <w:autoSpaceDE/>
        <w:autoSpaceDN/>
        <w:adjustRightInd/>
        <w:ind w:left="0"/>
        <w:jc w:val="both"/>
        <w:rPr>
          <w:rFonts w:ascii="Times New Roman" w:eastAsia="Calibri" w:hAnsi="Times New Roman"/>
          <w:sz w:val="28"/>
          <w:szCs w:val="28"/>
          <w:lang w:val="en-US" w:eastAsia="en-US"/>
        </w:rPr>
      </w:pPr>
    </w:p>
    <w:p w:rsidR="00E60BC7" w:rsidRDefault="00DA1423"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C2194F">
        <w:rPr>
          <w:rFonts w:ascii="Times New Roman" w:eastAsia="Calibri" w:hAnsi="Times New Roman"/>
          <w:sz w:val="28"/>
          <w:szCs w:val="28"/>
          <w:lang w:val="en-US" w:eastAsia="en-US"/>
        </w:rPr>
        <w:t>In a</w:t>
      </w:r>
      <w:r w:rsidR="00C2194F" w:rsidRPr="00C2194F">
        <w:rPr>
          <w:rFonts w:ascii="Times New Roman" w:eastAsia="Calibri" w:hAnsi="Times New Roman"/>
          <w:sz w:val="28"/>
          <w:szCs w:val="28"/>
          <w:lang w:val="en-US" w:eastAsia="en-US"/>
        </w:rPr>
        <w:t xml:space="preserve"> complaint filed with the Northwest Territories Human Rights Commission (the Commission), A.B. alleged that the City discriminated against her in her employment on </w:t>
      </w:r>
      <w:r w:rsidR="00C2194F" w:rsidRPr="00C2194F">
        <w:rPr>
          <w:rFonts w:ascii="Times New Roman" w:eastAsia="Calibri" w:hAnsi="Times New Roman"/>
          <w:sz w:val="28"/>
          <w:szCs w:val="28"/>
          <w:lang w:val="en-US" w:eastAsia="en-US"/>
        </w:rPr>
        <w:lastRenderedPageBreak/>
        <w:t xml:space="preserve">the basis of her family status.  The Human Rights Adjudication Panel (the Panel) held a hearing into these allegations.  The Adjudicator found in favor of A.B. and granted her various monetary remedies.  </w:t>
      </w:r>
    </w:p>
    <w:p w:rsidR="00E60BC7" w:rsidRPr="00E60BC7" w:rsidRDefault="00E60BC7" w:rsidP="0084661A">
      <w:pPr>
        <w:pStyle w:val="ListParagraph"/>
        <w:rPr>
          <w:rFonts w:ascii="Times New Roman" w:eastAsia="Calibri" w:hAnsi="Times New Roman"/>
          <w:sz w:val="28"/>
          <w:szCs w:val="28"/>
          <w:lang w:val="en-US" w:eastAsia="en-US"/>
        </w:rPr>
      </w:pPr>
    </w:p>
    <w:p w:rsidR="00C2194F" w:rsidRPr="00C2194F" w:rsidRDefault="00C2194F"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C2194F">
        <w:rPr>
          <w:rFonts w:ascii="Times New Roman" w:eastAsia="Calibri" w:hAnsi="Times New Roman"/>
          <w:sz w:val="28"/>
          <w:szCs w:val="28"/>
          <w:lang w:val="en-US" w:eastAsia="en-US"/>
        </w:rPr>
        <w:t xml:space="preserve">The City </w:t>
      </w:r>
      <w:r w:rsidR="00AA207B">
        <w:rPr>
          <w:rFonts w:ascii="Times New Roman" w:eastAsia="Calibri" w:hAnsi="Times New Roman"/>
          <w:sz w:val="28"/>
          <w:szCs w:val="28"/>
          <w:lang w:val="en-US" w:eastAsia="en-US"/>
        </w:rPr>
        <w:t xml:space="preserve">now appeals </w:t>
      </w:r>
      <w:r w:rsidRPr="00C2194F">
        <w:rPr>
          <w:rFonts w:ascii="Times New Roman" w:eastAsia="Calibri" w:hAnsi="Times New Roman"/>
          <w:sz w:val="28"/>
          <w:szCs w:val="28"/>
          <w:lang w:val="en-US" w:eastAsia="en-US"/>
        </w:rPr>
        <w:t>the</w:t>
      </w:r>
      <w:r w:rsidR="00AA207B">
        <w:rPr>
          <w:rFonts w:ascii="Times New Roman" w:eastAsia="Calibri" w:hAnsi="Times New Roman"/>
          <w:sz w:val="28"/>
          <w:szCs w:val="28"/>
          <w:lang w:val="en-US" w:eastAsia="en-US"/>
        </w:rPr>
        <w:t xml:space="preserve"> Adjudicator's decision</w:t>
      </w:r>
      <w:r w:rsidRPr="00C2194F">
        <w:rPr>
          <w:rFonts w:ascii="Times New Roman" w:eastAsia="Calibri" w:hAnsi="Times New Roman"/>
          <w:sz w:val="28"/>
          <w:szCs w:val="28"/>
          <w:lang w:val="en-US" w:eastAsia="en-US"/>
        </w:rPr>
        <w:t xml:space="preserve">.  A.B. and the Human Rights Commission are the named Respondents on the appeal.  The Panel, although not named as a Respondent, was granted leave to make submissions on matters related to jurisdiction, standard of review and any explanation that may be required about the record.  </w:t>
      </w:r>
      <w:r w:rsidRPr="00C2194F">
        <w:rPr>
          <w:rFonts w:ascii="Times New Roman" w:eastAsia="Calibri" w:hAnsi="Times New Roman"/>
          <w:i/>
          <w:sz w:val="28"/>
          <w:szCs w:val="28"/>
          <w:lang w:val="en-US" w:eastAsia="en-US"/>
        </w:rPr>
        <w:t>City of Yellowknife v A.B. et al.</w:t>
      </w:r>
      <w:r w:rsidRPr="00C2194F">
        <w:rPr>
          <w:rFonts w:ascii="Times New Roman" w:eastAsia="Calibri" w:hAnsi="Times New Roman"/>
          <w:sz w:val="28"/>
          <w:szCs w:val="28"/>
          <w:lang w:val="en-US" w:eastAsia="en-US"/>
        </w:rPr>
        <w:t>, 2017 NWTSC 63.</w:t>
      </w:r>
    </w:p>
    <w:p w:rsidR="00C2194F" w:rsidRPr="00C2194F" w:rsidRDefault="00C2194F" w:rsidP="0084661A">
      <w:pPr>
        <w:widowControl/>
        <w:autoSpaceDE/>
        <w:autoSpaceDN/>
        <w:adjustRightInd/>
        <w:jc w:val="both"/>
        <w:rPr>
          <w:rFonts w:ascii="Times New Roman" w:eastAsia="Calibri" w:hAnsi="Times New Roman"/>
          <w:sz w:val="28"/>
          <w:szCs w:val="28"/>
          <w:lang w:val="en-US" w:eastAsia="en-US"/>
        </w:rPr>
      </w:pPr>
    </w:p>
    <w:p w:rsidR="00C2194F" w:rsidRPr="00C2194F" w:rsidRDefault="00C2194F" w:rsidP="0084661A">
      <w:pPr>
        <w:widowControl/>
        <w:autoSpaceDE/>
        <w:autoSpaceDN/>
        <w:adjustRightInd/>
        <w:jc w:val="both"/>
        <w:rPr>
          <w:rFonts w:ascii="Times New Roman" w:eastAsia="Calibri" w:hAnsi="Times New Roman"/>
          <w:sz w:val="28"/>
          <w:szCs w:val="28"/>
          <w:lang w:val="en-US" w:eastAsia="en-US"/>
        </w:rPr>
      </w:pPr>
      <w:r w:rsidRPr="00C2194F">
        <w:rPr>
          <w:rFonts w:ascii="Times New Roman" w:eastAsia="Calibri" w:hAnsi="Times New Roman"/>
          <w:sz w:val="28"/>
          <w:szCs w:val="28"/>
          <w:lang w:val="en-US" w:eastAsia="en-US"/>
        </w:rPr>
        <w:t xml:space="preserve">II) </w:t>
      </w:r>
      <w:r w:rsidR="00E60BC7">
        <w:rPr>
          <w:rFonts w:ascii="Times New Roman" w:eastAsia="Calibri" w:hAnsi="Times New Roman"/>
          <w:sz w:val="28"/>
          <w:szCs w:val="28"/>
          <w:lang w:val="en-US" w:eastAsia="en-US"/>
        </w:rPr>
        <w:t xml:space="preserve"> </w:t>
      </w:r>
      <w:r w:rsidRPr="00C2194F">
        <w:rPr>
          <w:rFonts w:ascii="Times New Roman" w:eastAsia="Calibri" w:hAnsi="Times New Roman"/>
          <w:sz w:val="28"/>
          <w:szCs w:val="28"/>
          <w:lang w:val="en-US" w:eastAsia="en-US"/>
        </w:rPr>
        <w:t>OVERVIEW</w:t>
      </w:r>
    </w:p>
    <w:p w:rsidR="00C2194F" w:rsidRPr="00C2194F" w:rsidRDefault="00C2194F" w:rsidP="0084661A">
      <w:pPr>
        <w:widowControl/>
        <w:autoSpaceDE/>
        <w:autoSpaceDN/>
        <w:adjustRightInd/>
        <w:jc w:val="both"/>
        <w:rPr>
          <w:rFonts w:ascii="Times New Roman" w:eastAsia="Calibri" w:hAnsi="Times New Roman"/>
          <w:sz w:val="28"/>
          <w:szCs w:val="28"/>
          <w:lang w:val="en-US" w:eastAsia="en-US"/>
        </w:rPr>
      </w:pPr>
    </w:p>
    <w:p w:rsidR="00412457" w:rsidRDefault="00C2194F"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C2194F">
        <w:rPr>
          <w:rFonts w:ascii="Times New Roman" w:eastAsia="Calibri" w:hAnsi="Times New Roman"/>
          <w:sz w:val="28"/>
          <w:szCs w:val="28"/>
          <w:lang w:val="en-US" w:eastAsia="en-US"/>
        </w:rPr>
        <w:t xml:space="preserve">Section 5(1) of the </w:t>
      </w:r>
      <w:r w:rsidRPr="00C2194F">
        <w:rPr>
          <w:rFonts w:ascii="Times New Roman" w:eastAsia="Calibri" w:hAnsi="Times New Roman"/>
          <w:i/>
          <w:iCs/>
          <w:sz w:val="28"/>
          <w:szCs w:val="28"/>
          <w:lang w:val="en-US" w:eastAsia="en-US"/>
        </w:rPr>
        <w:t>Act</w:t>
      </w:r>
      <w:r w:rsidRPr="00C2194F">
        <w:rPr>
          <w:rFonts w:ascii="Times New Roman" w:eastAsia="Calibri" w:hAnsi="Times New Roman"/>
          <w:sz w:val="28"/>
          <w:szCs w:val="28"/>
          <w:lang w:val="en-US" w:eastAsia="en-US"/>
        </w:rPr>
        <w:t xml:space="preserve"> sets out a general prohibition against discrimination founded on a list of prohibited grounds.  These grounds include family status.  Section 7 prohibits discrimination in regard to employment on the basis of a prohibited ground</w:t>
      </w:r>
      <w:r w:rsidR="008D28CE">
        <w:rPr>
          <w:rFonts w:ascii="Times New Roman" w:eastAsia="Calibri" w:hAnsi="Times New Roman"/>
          <w:sz w:val="28"/>
          <w:szCs w:val="28"/>
          <w:lang w:val="en-US" w:eastAsia="en-US"/>
        </w:rPr>
        <w:t>, subject to</w:t>
      </w:r>
      <w:r w:rsidR="00412457">
        <w:rPr>
          <w:rFonts w:ascii="Times New Roman" w:eastAsia="Calibri" w:hAnsi="Times New Roman"/>
          <w:sz w:val="28"/>
          <w:szCs w:val="28"/>
          <w:lang w:val="en-US" w:eastAsia="en-US"/>
        </w:rPr>
        <w:t xml:space="preserve"> </w:t>
      </w:r>
      <w:r w:rsidR="00412457" w:rsidRPr="00412457">
        <w:rPr>
          <w:rFonts w:ascii="Times New Roman" w:eastAsia="Calibri" w:hAnsi="Times New Roman"/>
          <w:i/>
          <w:sz w:val="28"/>
          <w:szCs w:val="28"/>
          <w:lang w:val="en-US" w:eastAsia="en-US"/>
        </w:rPr>
        <w:t>bona fide</w:t>
      </w:r>
      <w:r w:rsidR="00412457">
        <w:rPr>
          <w:rFonts w:ascii="Times New Roman" w:eastAsia="Calibri" w:hAnsi="Times New Roman"/>
          <w:sz w:val="28"/>
          <w:szCs w:val="28"/>
          <w:lang w:val="en-US" w:eastAsia="en-US"/>
        </w:rPr>
        <w:t xml:space="preserve"> occupational requirement</w:t>
      </w:r>
      <w:r w:rsidRPr="00C2194F">
        <w:rPr>
          <w:rFonts w:ascii="Times New Roman" w:eastAsia="Calibri" w:hAnsi="Times New Roman"/>
          <w:sz w:val="28"/>
          <w:szCs w:val="28"/>
          <w:lang w:val="en-US" w:eastAsia="en-US"/>
        </w:rPr>
        <w:t>.  Th</w:t>
      </w:r>
      <w:r w:rsidR="00412457">
        <w:rPr>
          <w:rFonts w:ascii="Times New Roman" w:eastAsia="Calibri" w:hAnsi="Times New Roman"/>
          <w:sz w:val="28"/>
          <w:szCs w:val="28"/>
          <w:lang w:val="en-US" w:eastAsia="en-US"/>
        </w:rPr>
        <w:t xml:space="preserve">erefore, the prohibition is not </w:t>
      </w:r>
      <w:r w:rsidRPr="00C2194F">
        <w:rPr>
          <w:rFonts w:ascii="Times New Roman" w:eastAsia="Calibri" w:hAnsi="Times New Roman"/>
          <w:sz w:val="28"/>
          <w:szCs w:val="28"/>
          <w:lang w:val="en-US" w:eastAsia="en-US"/>
        </w:rPr>
        <w:t>absolute</w:t>
      </w:r>
      <w:r w:rsidR="00412457">
        <w:rPr>
          <w:rFonts w:ascii="Times New Roman" w:eastAsia="Calibri" w:hAnsi="Times New Roman"/>
          <w:sz w:val="28"/>
          <w:szCs w:val="28"/>
          <w:lang w:val="en-US" w:eastAsia="en-US"/>
        </w:rPr>
        <w:t>.</w:t>
      </w:r>
    </w:p>
    <w:p w:rsidR="00C2194F" w:rsidRPr="00C2194F" w:rsidRDefault="00412457" w:rsidP="0084661A">
      <w:pPr>
        <w:pStyle w:val="ListParagraph"/>
        <w:widowControl/>
        <w:autoSpaceDE/>
        <w:autoSpaceDN/>
        <w:adjustRightInd/>
        <w:ind w:left="0"/>
        <w:jc w:val="both"/>
        <w:rPr>
          <w:rFonts w:ascii="Times New Roman" w:eastAsia="Calibri" w:hAnsi="Times New Roman"/>
          <w:sz w:val="28"/>
          <w:szCs w:val="28"/>
          <w:lang w:val="en-US" w:eastAsia="en-US"/>
        </w:rPr>
      </w:pPr>
      <w:r w:rsidRPr="00C2194F">
        <w:rPr>
          <w:rFonts w:ascii="Times New Roman" w:eastAsia="Calibri" w:hAnsi="Times New Roman"/>
          <w:sz w:val="28"/>
          <w:szCs w:val="28"/>
          <w:lang w:val="en-US" w:eastAsia="en-US"/>
        </w:rPr>
        <w:t xml:space="preserve"> </w:t>
      </w:r>
    </w:p>
    <w:p w:rsidR="00C2194F" w:rsidRPr="00A0551B" w:rsidRDefault="00C2194F"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A0551B">
        <w:rPr>
          <w:rFonts w:ascii="Times New Roman" w:eastAsia="Calibri" w:hAnsi="Times New Roman"/>
          <w:sz w:val="28"/>
          <w:szCs w:val="28"/>
          <w:lang w:val="en-US" w:eastAsia="en-US"/>
        </w:rPr>
        <w:t>The parties emphasized different aspects of the facts in their respective submissions</w:t>
      </w:r>
      <w:r w:rsidR="00EA4929">
        <w:rPr>
          <w:rFonts w:ascii="Times New Roman" w:eastAsia="Calibri" w:hAnsi="Times New Roman"/>
          <w:sz w:val="28"/>
          <w:szCs w:val="28"/>
          <w:lang w:val="en-US" w:eastAsia="en-US"/>
        </w:rPr>
        <w:t>,</w:t>
      </w:r>
      <w:r w:rsidRPr="00A0551B">
        <w:rPr>
          <w:rFonts w:ascii="Times New Roman" w:eastAsia="Calibri" w:hAnsi="Times New Roman"/>
          <w:sz w:val="28"/>
          <w:szCs w:val="28"/>
          <w:lang w:val="en-US" w:eastAsia="en-US"/>
        </w:rPr>
        <w:t xml:space="preserve"> but in large measure the general circumstances that led to A.B.'s complaint are not disputed.  </w:t>
      </w:r>
    </w:p>
    <w:p w:rsidR="00C2194F" w:rsidRPr="00C2194F" w:rsidRDefault="00C2194F" w:rsidP="0084661A">
      <w:pPr>
        <w:widowControl/>
        <w:autoSpaceDE/>
        <w:autoSpaceDN/>
        <w:adjustRightInd/>
        <w:jc w:val="both"/>
        <w:rPr>
          <w:rFonts w:ascii="Times New Roman" w:eastAsia="Calibri" w:hAnsi="Times New Roman"/>
          <w:sz w:val="28"/>
          <w:szCs w:val="28"/>
          <w:lang w:val="en-US" w:eastAsia="en-US"/>
        </w:rPr>
      </w:pPr>
      <w:r w:rsidRPr="00C2194F">
        <w:rPr>
          <w:rFonts w:ascii="Times New Roman" w:eastAsia="Calibri" w:hAnsi="Times New Roman"/>
          <w:sz w:val="28"/>
          <w:szCs w:val="28"/>
          <w:lang w:val="en-US" w:eastAsia="en-US"/>
        </w:rPr>
        <w:t xml:space="preserve">  </w:t>
      </w:r>
    </w:p>
    <w:p w:rsidR="00C2194F" w:rsidRPr="00C2194F" w:rsidRDefault="00C2194F"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C2194F">
        <w:rPr>
          <w:rFonts w:ascii="Times New Roman" w:eastAsia="Calibri" w:hAnsi="Times New Roman"/>
          <w:sz w:val="28"/>
          <w:szCs w:val="28"/>
          <w:lang w:val="en-US" w:eastAsia="en-US"/>
        </w:rPr>
        <w:t xml:space="preserve">A.B. worked for the City as a part-time cashier and receptionist from 2006 to 2010. </w:t>
      </w:r>
      <w:r w:rsidR="00BF1324">
        <w:rPr>
          <w:rFonts w:ascii="Times New Roman" w:eastAsia="Calibri" w:hAnsi="Times New Roman"/>
          <w:sz w:val="28"/>
          <w:szCs w:val="28"/>
          <w:lang w:val="en-US" w:eastAsia="en-US"/>
        </w:rPr>
        <w:t xml:space="preserve"> </w:t>
      </w:r>
      <w:r w:rsidRPr="00C2194F">
        <w:rPr>
          <w:rFonts w:ascii="Times New Roman" w:eastAsia="Calibri" w:hAnsi="Times New Roman"/>
          <w:sz w:val="28"/>
          <w:szCs w:val="28"/>
          <w:lang w:val="en-US" w:eastAsia="en-US"/>
        </w:rPr>
        <w:t xml:space="preserve">During this period she worked a range of evening and </w:t>
      </w:r>
      <w:r w:rsidR="00E01B73">
        <w:rPr>
          <w:rFonts w:ascii="Times New Roman" w:eastAsia="Calibri" w:hAnsi="Times New Roman"/>
          <w:sz w:val="28"/>
          <w:szCs w:val="28"/>
          <w:lang w:val="en-US" w:eastAsia="en-US"/>
        </w:rPr>
        <w:t>weekend</w:t>
      </w:r>
      <w:r w:rsidRPr="00C2194F">
        <w:rPr>
          <w:rFonts w:ascii="Times New Roman" w:eastAsia="Calibri" w:hAnsi="Times New Roman"/>
          <w:sz w:val="28"/>
          <w:szCs w:val="28"/>
          <w:lang w:val="en-US" w:eastAsia="en-US"/>
        </w:rPr>
        <w:t xml:space="preserve"> hours.  She and her husband have a son, C.D. </w:t>
      </w:r>
      <w:r w:rsidR="004E037D">
        <w:rPr>
          <w:rFonts w:ascii="Times New Roman" w:eastAsia="Calibri" w:hAnsi="Times New Roman"/>
          <w:sz w:val="28"/>
          <w:szCs w:val="28"/>
          <w:lang w:val="en-US" w:eastAsia="en-US"/>
        </w:rPr>
        <w:t xml:space="preserve"> He</w:t>
      </w:r>
      <w:r w:rsidRPr="00C2194F">
        <w:rPr>
          <w:rFonts w:ascii="Times New Roman" w:eastAsia="Calibri" w:hAnsi="Times New Roman"/>
          <w:sz w:val="28"/>
          <w:szCs w:val="28"/>
          <w:lang w:val="en-US" w:eastAsia="en-US"/>
        </w:rPr>
        <w:t xml:space="preserve"> has autism spectrum disorder</w:t>
      </w:r>
      <w:r w:rsidR="004E037D">
        <w:rPr>
          <w:rFonts w:ascii="Times New Roman" w:eastAsia="Calibri" w:hAnsi="Times New Roman"/>
          <w:sz w:val="28"/>
          <w:szCs w:val="28"/>
          <w:lang w:val="en-US" w:eastAsia="en-US"/>
        </w:rPr>
        <w:t>,</w:t>
      </w:r>
      <w:r w:rsidRPr="00C2194F">
        <w:rPr>
          <w:rFonts w:ascii="Times New Roman" w:eastAsia="Calibri" w:hAnsi="Times New Roman"/>
          <w:sz w:val="28"/>
          <w:szCs w:val="28"/>
          <w:lang w:val="en-US" w:eastAsia="en-US"/>
        </w:rPr>
        <w:t xml:space="preserve"> and </w:t>
      </w:r>
      <w:r w:rsidR="004E037D">
        <w:rPr>
          <w:rFonts w:ascii="Times New Roman" w:eastAsia="Calibri" w:hAnsi="Times New Roman"/>
          <w:sz w:val="28"/>
          <w:szCs w:val="28"/>
          <w:lang w:val="en-US" w:eastAsia="en-US"/>
        </w:rPr>
        <w:t>very</w:t>
      </w:r>
      <w:r w:rsidRPr="00C2194F">
        <w:rPr>
          <w:rFonts w:ascii="Times New Roman" w:eastAsia="Calibri" w:hAnsi="Times New Roman"/>
          <w:sz w:val="28"/>
          <w:szCs w:val="28"/>
          <w:lang w:val="en-US" w:eastAsia="en-US"/>
        </w:rPr>
        <w:t xml:space="preserve"> speci</w:t>
      </w:r>
      <w:r w:rsidR="00412457">
        <w:rPr>
          <w:rFonts w:ascii="Times New Roman" w:eastAsia="Calibri" w:hAnsi="Times New Roman"/>
          <w:sz w:val="28"/>
          <w:szCs w:val="28"/>
          <w:lang w:val="en-US" w:eastAsia="en-US"/>
        </w:rPr>
        <w:t>fic</w:t>
      </w:r>
      <w:r w:rsidRPr="00C2194F">
        <w:rPr>
          <w:rFonts w:ascii="Times New Roman" w:eastAsia="Calibri" w:hAnsi="Times New Roman"/>
          <w:sz w:val="28"/>
          <w:szCs w:val="28"/>
          <w:lang w:val="en-US" w:eastAsia="en-US"/>
        </w:rPr>
        <w:t xml:space="preserve"> needs.  Over the years, when A.B. worked </w:t>
      </w:r>
      <w:r w:rsidR="00AA207B">
        <w:rPr>
          <w:rFonts w:ascii="Times New Roman" w:eastAsia="Calibri" w:hAnsi="Times New Roman"/>
          <w:sz w:val="28"/>
          <w:szCs w:val="28"/>
          <w:lang w:val="en-US" w:eastAsia="en-US"/>
        </w:rPr>
        <w:t xml:space="preserve">on </w:t>
      </w:r>
      <w:r w:rsidRPr="00C2194F">
        <w:rPr>
          <w:rFonts w:ascii="Times New Roman" w:eastAsia="Calibri" w:hAnsi="Times New Roman"/>
          <w:sz w:val="28"/>
          <w:szCs w:val="28"/>
          <w:lang w:val="en-US" w:eastAsia="en-US"/>
        </w:rPr>
        <w:t xml:space="preserve">evening or </w:t>
      </w:r>
      <w:r w:rsidR="00E01B73">
        <w:rPr>
          <w:rFonts w:ascii="Times New Roman" w:eastAsia="Calibri" w:hAnsi="Times New Roman"/>
          <w:sz w:val="28"/>
          <w:szCs w:val="28"/>
          <w:lang w:val="en-US" w:eastAsia="en-US"/>
        </w:rPr>
        <w:t>weekend</w:t>
      </w:r>
      <w:r w:rsidR="00AA207B">
        <w:rPr>
          <w:rFonts w:ascii="Times New Roman" w:eastAsia="Calibri" w:hAnsi="Times New Roman"/>
          <w:sz w:val="28"/>
          <w:szCs w:val="28"/>
          <w:lang w:val="en-US" w:eastAsia="en-US"/>
        </w:rPr>
        <w:t>s</w:t>
      </w:r>
      <w:r w:rsidRPr="00C2194F">
        <w:rPr>
          <w:rFonts w:ascii="Times New Roman" w:eastAsia="Calibri" w:hAnsi="Times New Roman"/>
          <w:sz w:val="28"/>
          <w:szCs w:val="28"/>
          <w:lang w:val="en-US" w:eastAsia="en-US"/>
        </w:rPr>
        <w:t>, her husband cared for C.D.</w:t>
      </w:r>
    </w:p>
    <w:p w:rsidR="00C2194F" w:rsidRPr="00C2194F" w:rsidRDefault="00C2194F" w:rsidP="0084661A">
      <w:pPr>
        <w:widowControl/>
        <w:autoSpaceDE/>
        <w:autoSpaceDN/>
        <w:adjustRightInd/>
        <w:jc w:val="both"/>
        <w:rPr>
          <w:rFonts w:ascii="Times New Roman" w:eastAsia="Calibri" w:hAnsi="Times New Roman"/>
          <w:sz w:val="28"/>
          <w:szCs w:val="28"/>
          <w:lang w:val="en-US" w:eastAsia="en-US"/>
        </w:rPr>
      </w:pPr>
    </w:p>
    <w:p w:rsidR="00C2194F" w:rsidRPr="00C2194F" w:rsidRDefault="00C2194F"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C2194F">
        <w:rPr>
          <w:rFonts w:ascii="Times New Roman" w:eastAsia="Calibri" w:hAnsi="Times New Roman"/>
          <w:sz w:val="28"/>
          <w:szCs w:val="28"/>
          <w:lang w:val="en-US" w:eastAsia="en-US"/>
        </w:rPr>
        <w:t>In September 2010, A.B. was hired</w:t>
      </w:r>
      <w:r w:rsidR="002C7C7B">
        <w:rPr>
          <w:rFonts w:ascii="Times New Roman" w:eastAsia="Calibri" w:hAnsi="Times New Roman"/>
          <w:sz w:val="28"/>
          <w:szCs w:val="28"/>
          <w:lang w:val="en-US" w:eastAsia="en-US"/>
        </w:rPr>
        <w:t xml:space="preserve"> </w:t>
      </w:r>
      <w:r w:rsidR="00941D49">
        <w:rPr>
          <w:rFonts w:ascii="Times New Roman" w:eastAsia="Calibri" w:hAnsi="Times New Roman"/>
          <w:sz w:val="28"/>
          <w:szCs w:val="28"/>
          <w:lang w:val="en-US" w:eastAsia="en-US"/>
        </w:rPr>
        <w:t xml:space="preserve">in </w:t>
      </w:r>
      <w:r w:rsidRPr="00C2194F">
        <w:rPr>
          <w:rFonts w:ascii="Times New Roman" w:eastAsia="Calibri" w:hAnsi="Times New Roman"/>
          <w:sz w:val="28"/>
          <w:szCs w:val="28"/>
          <w:lang w:val="en-US" w:eastAsia="en-US"/>
        </w:rPr>
        <w:t xml:space="preserve">the position of Booking Clerk, a full-time position with daytime working hours, Monday to Friday.  </w:t>
      </w:r>
    </w:p>
    <w:p w:rsidR="00C2194F" w:rsidRPr="00C2194F" w:rsidRDefault="00C2194F" w:rsidP="0084661A">
      <w:pPr>
        <w:widowControl/>
        <w:autoSpaceDE/>
        <w:autoSpaceDN/>
        <w:adjustRightInd/>
        <w:jc w:val="both"/>
        <w:rPr>
          <w:rFonts w:ascii="Times New Roman" w:eastAsia="Calibri" w:hAnsi="Times New Roman"/>
          <w:sz w:val="28"/>
          <w:szCs w:val="28"/>
          <w:lang w:val="en-US" w:eastAsia="en-US"/>
        </w:rPr>
      </w:pPr>
    </w:p>
    <w:p w:rsidR="00A0551B" w:rsidRDefault="00C2194F"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C2194F">
        <w:rPr>
          <w:rFonts w:ascii="Times New Roman" w:eastAsia="Calibri" w:hAnsi="Times New Roman"/>
          <w:sz w:val="28"/>
          <w:szCs w:val="28"/>
          <w:lang w:val="en-US" w:eastAsia="en-US"/>
        </w:rPr>
        <w:t>At the hearing before the Adjudicator, there was a fa</w:t>
      </w:r>
      <w:r w:rsidR="00AA207B">
        <w:rPr>
          <w:rFonts w:ascii="Times New Roman" w:eastAsia="Calibri" w:hAnsi="Times New Roman"/>
          <w:sz w:val="28"/>
          <w:szCs w:val="28"/>
          <w:lang w:val="en-US" w:eastAsia="en-US"/>
        </w:rPr>
        <w:t xml:space="preserve">ctual dispute as to whether </w:t>
      </w:r>
      <w:r w:rsidRPr="00C2194F">
        <w:rPr>
          <w:rFonts w:ascii="Times New Roman" w:eastAsia="Calibri" w:hAnsi="Times New Roman"/>
          <w:sz w:val="28"/>
          <w:szCs w:val="28"/>
          <w:lang w:val="en-US" w:eastAsia="en-US"/>
        </w:rPr>
        <w:t>specific te</w:t>
      </w:r>
      <w:r w:rsidR="00AA207B">
        <w:rPr>
          <w:rFonts w:ascii="Times New Roman" w:eastAsia="Calibri" w:hAnsi="Times New Roman"/>
          <w:sz w:val="28"/>
          <w:szCs w:val="28"/>
          <w:lang w:val="en-US" w:eastAsia="en-US"/>
        </w:rPr>
        <w:t xml:space="preserve">rms of </w:t>
      </w:r>
      <w:r w:rsidRPr="00C2194F">
        <w:rPr>
          <w:rFonts w:ascii="Times New Roman" w:eastAsia="Calibri" w:hAnsi="Times New Roman"/>
          <w:sz w:val="28"/>
          <w:szCs w:val="28"/>
          <w:lang w:val="en-US" w:eastAsia="en-US"/>
        </w:rPr>
        <w:t>accommodation were agreed to when A.B. took th</w:t>
      </w:r>
      <w:r w:rsidR="00F4703B">
        <w:rPr>
          <w:rFonts w:ascii="Times New Roman" w:eastAsia="Calibri" w:hAnsi="Times New Roman"/>
          <w:sz w:val="28"/>
          <w:szCs w:val="28"/>
          <w:lang w:val="en-US" w:eastAsia="en-US"/>
        </w:rPr>
        <w:t>is</w:t>
      </w:r>
      <w:r w:rsidRPr="00C2194F">
        <w:rPr>
          <w:rFonts w:ascii="Times New Roman" w:eastAsia="Calibri" w:hAnsi="Times New Roman"/>
          <w:sz w:val="28"/>
          <w:szCs w:val="28"/>
          <w:lang w:val="en-US" w:eastAsia="en-US"/>
        </w:rPr>
        <w:t xml:space="preserve"> position.  It was undisputed, however, that the City was aware of her family situation and that she would need accommodation from time to time to provide care for C.D.  </w:t>
      </w:r>
    </w:p>
    <w:p w:rsidR="00A0551B" w:rsidRPr="00A0551B" w:rsidRDefault="00A0551B" w:rsidP="0084661A">
      <w:pPr>
        <w:pStyle w:val="ListParagraph"/>
        <w:rPr>
          <w:rFonts w:ascii="Times New Roman" w:eastAsia="Calibri" w:hAnsi="Times New Roman"/>
          <w:sz w:val="28"/>
          <w:szCs w:val="28"/>
          <w:lang w:val="en-US" w:eastAsia="en-US"/>
        </w:rPr>
      </w:pPr>
    </w:p>
    <w:p w:rsidR="00A0551B" w:rsidRDefault="00C2194F"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C2194F">
        <w:rPr>
          <w:rFonts w:ascii="Times New Roman" w:eastAsia="Calibri" w:hAnsi="Times New Roman"/>
          <w:sz w:val="28"/>
          <w:szCs w:val="28"/>
          <w:lang w:val="en-US" w:eastAsia="en-US"/>
        </w:rPr>
        <w:lastRenderedPageBreak/>
        <w:t xml:space="preserve">In the summer of 2011, A.B. requested the full summer school break off in order to care for C.D.  The City granted her leave for this period through a combination of annual leave and leave without pay.  </w:t>
      </w:r>
    </w:p>
    <w:p w:rsidR="00A0551B" w:rsidRPr="00A0551B" w:rsidRDefault="00A0551B" w:rsidP="0084661A">
      <w:pPr>
        <w:pStyle w:val="ListParagraph"/>
        <w:rPr>
          <w:rFonts w:ascii="Times New Roman" w:eastAsia="Calibri" w:hAnsi="Times New Roman"/>
          <w:sz w:val="28"/>
          <w:szCs w:val="28"/>
          <w:lang w:val="en-US" w:eastAsia="en-US"/>
        </w:rPr>
      </w:pPr>
    </w:p>
    <w:p w:rsidR="00C2194F" w:rsidRPr="00C2194F" w:rsidRDefault="00C2194F"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C2194F">
        <w:rPr>
          <w:rFonts w:ascii="Times New Roman" w:eastAsia="Calibri" w:hAnsi="Times New Roman"/>
          <w:sz w:val="28"/>
          <w:szCs w:val="28"/>
          <w:lang w:val="en-US" w:eastAsia="en-US"/>
        </w:rPr>
        <w:t>A.B.’s duties, for that summer, were assigned to a summer student.</w:t>
      </w:r>
      <w:r w:rsidR="002C7C7B">
        <w:rPr>
          <w:rFonts w:ascii="Times New Roman" w:eastAsia="Calibri" w:hAnsi="Times New Roman"/>
          <w:sz w:val="28"/>
          <w:szCs w:val="28"/>
          <w:lang w:val="en-US" w:eastAsia="en-US"/>
        </w:rPr>
        <w:t xml:space="preserve"> </w:t>
      </w:r>
      <w:r w:rsidRPr="00C2194F">
        <w:rPr>
          <w:rFonts w:ascii="Times New Roman" w:eastAsia="Calibri" w:hAnsi="Times New Roman"/>
          <w:sz w:val="28"/>
          <w:szCs w:val="28"/>
          <w:lang w:val="en-US" w:eastAsia="en-US"/>
        </w:rPr>
        <w:t xml:space="preserve"> That did not go well.  The student made several errors and other employees had to spend considerable time correcting them.</w:t>
      </w:r>
    </w:p>
    <w:p w:rsidR="00C2194F" w:rsidRPr="00C2194F" w:rsidRDefault="00C2194F" w:rsidP="0084661A">
      <w:pPr>
        <w:widowControl/>
        <w:autoSpaceDE/>
        <w:autoSpaceDN/>
        <w:adjustRightInd/>
        <w:jc w:val="both"/>
        <w:rPr>
          <w:rFonts w:ascii="Times New Roman" w:eastAsia="Calibri" w:hAnsi="Times New Roman"/>
          <w:sz w:val="28"/>
          <w:szCs w:val="28"/>
          <w:lang w:val="en-US" w:eastAsia="en-US"/>
        </w:rPr>
      </w:pPr>
    </w:p>
    <w:p w:rsidR="00C2194F" w:rsidRPr="00C2194F" w:rsidRDefault="00C2194F"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C2194F">
        <w:rPr>
          <w:rFonts w:ascii="Times New Roman" w:eastAsia="Calibri" w:hAnsi="Times New Roman"/>
          <w:sz w:val="28"/>
          <w:szCs w:val="28"/>
          <w:lang w:val="en-US" w:eastAsia="en-US"/>
        </w:rPr>
        <w:t xml:space="preserve">In the </w:t>
      </w:r>
      <w:r w:rsidR="00DA1423" w:rsidRPr="00C2194F">
        <w:rPr>
          <w:rFonts w:ascii="Times New Roman" w:eastAsia="Calibri" w:hAnsi="Times New Roman"/>
          <w:sz w:val="28"/>
          <w:szCs w:val="28"/>
          <w:lang w:val="en-US" w:eastAsia="en-US"/>
        </w:rPr>
        <w:t>fall</w:t>
      </w:r>
      <w:r w:rsidRPr="00C2194F">
        <w:rPr>
          <w:rFonts w:ascii="Times New Roman" w:eastAsia="Calibri" w:hAnsi="Times New Roman"/>
          <w:sz w:val="28"/>
          <w:szCs w:val="28"/>
          <w:lang w:val="en-US" w:eastAsia="en-US"/>
        </w:rPr>
        <w:t xml:space="preserve"> of 2011, A.B. asked for the Christmas school break off. </w:t>
      </w:r>
      <w:r w:rsidR="002C7C7B">
        <w:rPr>
          <w:rFonts w:ascii="Times New Roman" w:eastAsia="Calibri" w:hAnsi="Times New Roman"/>
          <w:sz w:val="28"/>
          <w:szCs w:val="28"/>
          <w:lang w:val="en-US" w:eastAsia="en-US"/>
        </w:rPr>
        <w:t xml:space="preserve"> </w:t>
      </w:r>
      <w:r w:rsidRPr="00C2194F">
        <w:rPr>
          <w:rFonts w:ascii="Times New Roman" w:eastAsia="Calibri" w:hAnsi="Times New Roman"/>
          <w:sz w:val="28"/>
          <w:szCs w:val="28"/>
          <w:lang w:val="en-US" w:eastAsia="en-US"/>
        </w:rPr>
        <w:t>That request was granted.</w:t>
      </w:r>
    </w:p>
    <w:p w:rsidR="00C2194F" w:rsidRPr="00C2194F" w:rsidRDefault="00C2194F" w:rsidP="0084661A">
      <w:pPr>
        <w:widowControl/>
        <w:autoSpaceDE/>
        <w:autoSpaceDN/>
        <w:adjustRightInd/>
        <w:jc w:val="both"/>
        <w:rPr>
          <w:rFonts w:ascii="Times New Roman" w:eastAsia="Calibri" w:hAnsi="Times New Roman"/>
          <w:sz w:val="28"/>
          <w:szCs w:val="28"/>
          <w:lang w:val="en-US" w:eastAsia="en-US"/>
        </w:rPr>
      </w:pPr>
    </w:p>
    <w:p w:rsidR="00C2194F" w:rsidRPr="00C2194F" w:rsidRDefault="00C2194F"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C2194F">
        <w:rPr>
          <w:rFonts w:ascii="Times New Roman" w:eastAsia="Calibri" w:hAnsi="Times New Roman"/>
          <w:sz w:val="28"/>
          <w:szCs w:val="28"/>
          <w:lang w:val="en-US" w:eastAsia="en-US"/>
        </w:rPr>
        <w:t xml:space="preserve">In March 2012, A.B. initiated steps to obtain leave for the 2012 summer school break.  This time, the City took the position that she had to demonstrate that no alternate childcare was available to her. </w:t>
      </w:r>
    </w:p>
    <w:p w:rsidR="00C2194F" w:rsidRPr="00C2194F" w:rsidRDefault="00C2194F" w:rsidP="0084661A">
      <w:pPr>
        <w:widowControl/>
        <w:autoSpaceDE/>
        <w:autoSpaceDN/>
        <w:adjustRightInd/>
        <w:jc w:val="both"/>
        <w:rPr>
          <w:rFonts w:ascii="Times New Roman" w:eastAsia="Calibri" w:hAnsi="Times New Roman"/>
          <w:sz w:val="28"/>
          <w:szCs w:val="28"/>
          <w:lang w:val="en-US" w:eastAsia="en-US"/>
        </w:rPr>
      </w:pPr>
    </w:p>
    <w:p w:rsidR="00C2194F" w:rsidRPr="00C2194F" w:rsidRDefault="00C2194F"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C2194F">
        <w:rPr>
          <w:rFonts w:ascii="Times New Roman" w:eastAsia="Calibri" w:hAnsi="Times New Roman"/>
          <w:sz w:val="28"/>
          <w:szCs w:val="28"/>
          <w:lang w:val="en-US" w:eastAsia="en-US"/>
        </w:rPr>
        <w:t xml:space="preserve">In the following months, a number of discussions took place between A.B. and City officials, at meetings and through exchanges of emails and correspondence.  A number of modified work schedules were proposed to A.B., including the possibility that she could work evenings and </w:t>
      </w:r>
      <w:r w:rsidR="00E01B73">
        <w:rPr>
          <w:rFonts w:ascii="Times New Roman" w:eastAsia="Calibri" w:hAnsi="Times New Roman"/>
          <w:sz w:val="28"/>
          <w:szCs w:val="28"/>
          <w:lang w:val="en-US" w:eastAsia="en-US"/>
        </w:rPr>
        <w:t>weekend</w:t>
      </w:r>
      <w:r w:rsidRPr="00C2194F">
        <w:rPr>
          <w:rFonts w:ascii="Times New Roman" w:eastAsia="Calibri" w:hAnsi="Times New Roman"/>
          <w:sz w:val="28"/>
          <w:szCs w:val="28"/>
          <w:lang w:val="en-US" w:eastAsia="en-US"/>
        </w:rPr>
        <w:t>s</w:t>
      </w:r>
      <w:r w:rsidR="004E037D">
        <w:rPr>
          <w:rFonts w:ascii="Times New Roman" w:eastAsia="Calibri" w:hAnsi="Times New Roman"/>
          <w:sz w:val="28"/>
          <w:szCs w:val="28"/>
          <w:lang w:val="en-US" w:eastAsia="en-US"/>
        </w:rPr>
        <w:t>.</w:t>
      </w:r>
      <w:r w:rsidRPr="00C2194F">
        <w:rPr>
          <w:rFonts w:ascii="Times New Roman" w:eastAsia="Calibri" w:hAnsi="Times New Roman"/>
          <w:sz w:val="28"/>
          <w:szCs w:val="28"/>
          <w:lang w:val="en-US" w:eastAsia="en-US"/>
        </w:rPr>
        <w:t xml:space="preserve"> </w:t>
      </w:r>
      <w:r w:rsidR="004E037D">
        <w:rPr>
          <w:rFonts w:ascii="Times New Roman" w:eastAsia="Calibri" w:hAnsi="Times New Roman"/>
          <w:sz w:val="28"/>
          <w:szCs w:val="28"/>
          <w:lang w:val="en-US" w:eastAsia="en-US"/>
        </w:rPr>
        <w:t xml:space="preserve"> Some of these proposed schedules were the equivalent of full-time work, others the equivalent of part-time work</w:t>
      </w:r>
      <w:r w:rsidRPr="00C2194F">
        <w:rPr>
          <w:rFonts w:ascii="Times New Roman" w:eastAsia="Calibri" w:hAnsi="Times New Roman"/>
          <w:sz w:val="28"/>
          <w:szCs w:val="28"/>
          <w:lang w:val="en-US" w:eastAsia="en-US"/>
        </w:rPr>
        <w:t xml:space="preserve">.  A.B. maintained that she could not work during the summer </w:t>
      </w:r>
      <w:r w:rsidR="00AA207B">
        <w:rPr>
          <w:rFonts w:ascii="Times New Roman" w:eastAsia="Calibri" w:hAnsi="Times New Roman"/>
          <w:sz w:val="28"/>
          <w:szCs w:val="28"/>
          <w:lang w:val="en-US" w:eastAsia="en-US"/>
        </w:rPr>
        <w:t xml:space="preserve">school </w:t>
      </w:r>
      <w:r w:rsidRPr="00C2194F">
        <w:rPr>
          <w:rFonts w:ascii="Times New Roman" w:eastAsia="Calibri" w:hAnsi="Times New Roman"/>
          <w:sz w:val="28"/>
          <w:szCs w:val="28"/>
          <w:lang w:val="en-US" w:eastAsia="en-US"/>
        </w:rPr>
        <w:t xml:space="preserve">break, even on a modified schedule, and care for </w:t>
      </w:r>
      <w:r w:rsidR="00AA207B">
        <w:rPr>
          <w:rFonts w:ascii="Times New Roman" w:eastAsia="Calibri" w:hAnsi="Times New Roman"/>
          <w:sz w:val="28"/>
          <w:szCs w:val="28"/>
          <w:lang w:val="en-US" w:eastAsia="en-US"/>
        </w:rPr>
        <w:t>C.D.</w:t>
      </w:r>
      <w:r w:rsidRPr="00C2194F">
        <w:rPr>
          <w:rFonts w:ascii="Times New Roman" w:eastAsia="Calibri" w:hAnsi="Times New Roman"/>
          <w:sz w:val="28"/>
          <w:szCs w:val="28"/>
          <w:lang w:val="en-US" w:eastAsia="en-US"/>
        </w:rPr>
        <w:t xml:space="preserve"> </w:t>
      </w:r>
      <w:r w:rsidR="00AA207B">
        <w:rPr>
          <w:rFonts w:ascii="Times New Roman" w:eastAsia="Calibri" w:hAnsi="Times New Roman"/>
          <w:sz w:val="28"/>
          <w:szCs w:val="28"/>
          <w:lang w:val="en-US" w:eastAsia="en-US"/>
        </w:rPr>
        <w:t>full time during the week</w:t>
      </w:r>
      <w:r w:rsidRPr="00C2194F">
        <w:rPr>
          <w:rFonts w:ascii="Times New Roman" w:eastAsia="Calibri" w:hAnsi="Times New Roman"/>
          <w:sz w:val="28"/>
          <w:szCs w:val="28"/>
          <w:lang w:val="en-US" w:eastAsia="en-US"/>
        </w:rPr>
        <w:t>.</w:t>
      </w:r>
    </w:p>
    <w:p w:rsidR="00C2194F" w:rsidRPr="00C2194F" w:rsidRDefault="00C2194F" w:rsidP="0084661A">
      <w:pPr>
        <w:widowControl/>
        <w:autoSpaceDE/>
        <w:autoSpaceDN/>
        <w:adjustRightInd/>
        <w:jc w:val="both"/>
        <w:rPr>
          <w:rFonts w:ascii="Times New Roman" w:eastAsia="Calibri" w:hAnsi="Times New Roman"/>
          <w:sz w:val="28"/>
          <w:szCs w:val="28"/>
          <w:lang w:val="en-US" w:eastAsia="en-US"/>
        </w:rPr>
      </w:pPr>
    </w:p>
    <w:p w:rsidR="00C2194F" w:rsidRPr="00C2194F" w:rsidRDefault="00C2194F"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C2194F">
        <w:rPr>
          <w:rFonts w:ascii="Times New Roman" w:eastAsia="Calibri" w:hAnsi="Times New Roman"/>
          <w:sz w:val="28"/>
          <w:szCs w:val="28"/>
          <w:lang w:val="en-US" w:eastAsia="en-US"/>
        </w:rPr>
        <w:t xml:space="preserve">At the end of the school year, A.B. used her paid leave to take time off to care for C.D. </w:t>
      </w:r>
      <w:r w:rsidR="002C7C7B">
        <w:rPr>
          <w:rFonts w:ascii="Times New Roman" w:eastAsia="Calibri" w:hAnsi="Times New Roman"/>
          <w:sz w:val="28"/>
          <w:szCs w:val="28"/>
          <w:lang w:val="en-US" w:eastAsia="en-US"/>
        </w:rPr>
        <w:t xml:space="preserve"> </w:t>
      </w:r>
      <w:r w:rsidRPr="00C2194F">
        <w:rPr>
          <w:rFonts w:ascii="Times New Roman" w:eastAsia="Calibri" w:hAnsi="Times New Roman"/>
          <w:sz w:val="28"/>
          <w:szCs w:val="28"/>
          <w:lang w:val="en-US" w:eastAsia="en-US"/>
        </w:rPr>
        <w:t xml:space="preserve">On July 15, 2012, having run out of leave, she resigned.   </w:t>
      </w:r>
    </w:p>
    <w:p w:rsidR="00C2194F" w:rsidRPr="00C2194F" w:rsidRDefault="00C2194F" w:rsidP="0084661A">
      <w:pPr>
        <w:widowControl/>
        <w:autoSpaceDE/>
        <w:autoSpaceDN/>
        <w:adjustRightInd/>
        <w:jc w:val="both"/>
        <w:rPr>
          <w:rFonts w:ascii="Times New Roman" w:eastAsia="Calibri" w:hAnsi="Times New Roman"/>
          <w:sz w:val="28"/>
          <w:szCs w:val="28"/>
          <w:lang w:val="en-US" w:eastAsia="en-US"/>
        </w:rPr>
      </w:pPr>
    </w:p>
    <w:p w:rsidR="00C2194F" w:rsidRPr="00C2194F" w:rsidRDefault="00C2194F"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C2194F">
        <w:rPr>
          <w:rFonts w:ascii="Times New Roman" w:eastAsia="Calibri" w:hAnsi="Times New Roman"/>
          <w:sz w:val="28"/>
          <w:szCs w:val="28"/>
          <w:lang w:val="en-US" w:eastAsia="en-US"/>
        </w:rPr>
        <w:t xml:space="preserve">A.B. filed her human rights complaint on September 30, 2013.  The hearing into the matter proceeded over five days in November 2015.  Several witnesses were called and numerous documents were filed as exhibits.  </w:t>
      </w:r>
    </w:p>
    <w:p w:rsidR="00C2194F" w:rsidRPr="00C2194F" w:rsidRDefault="00C2194F" w:rsidP="0084661A">
      <w:pPr>
        <w:widowControl/>
        <w:autoSpaceDE/>
        <w:autoSpaceDN/>
        <w:adjustRightInd/>
        <w:jc w:val="both"/>
        <w:rPr>
          <w:rFonts w:ascii="Times New Roman" w:eastAsia="Calibri" w:hAnsi="Times New Roman"/>
          <w:sz w:val="28"/>
          <w:szCs w:val="28"/>
          <w:lang w:val="en-US" w:eastAsia="en-US"/>
        </w:rPr>
      </w:pPr>
    </w:p>
    <w:p w:rsidR="00C2194F" w:rsidRPr="00C2194F" w:rsidRDefault="00C2194F"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C2194F">
        <w:rPr>
          <w:rFonts w:ascii="Times New Roman" w:eastAsia="Calibri" w:hAnsi="Times New Roman"/>
          <w:sz w:val="28"/>
          <w:szCs w:val="28"/>
          <w:lang w:val="en-US" w:eastAsia="en-US"/>
        </w:rPr>
        <w:t xml:space="preserve">Considerable evidence was called at the hearing about the communications that took place between A.B. and the City </w:t>
      </w:r>
      <w:r w:rsidR="00AA207B">
        <w:rPr>
          <w:rFonts w:ascii="Times New Roman" w:eastAsia="Calibri" w:hAnsi="Times New Roman"/>
          <w:sz w:val="28"/>
          <w:szCs w:val="28"/>
          <w:lang w:val="en-US" w:eastAsia="en-US"/>
        </w:rPr>
        <w:t>after</w:t>
      </w:r>
      <w:r w:rsidRPr="00C2194F">
        <w:rPr>
          <w:rFonts w:ascii="Times New Roman" w:eastAsia="Calibri" w:hAnsi="Times New Roman"/>
          <w:sz w:val="28"/>
          <w:szCs w:val="28"/>
          <w:lang w:val="en-US" w:eastAsia="en-US"/>
        </w:rPr>
        <w:t xml:space="preserve"> she asked for the 2012 summer off and </w:t>
      </w:r>
      <w:r w:rsidR="00AA207B">
        <w:rPr>
          <w:rFonts w:ascii="Times New Roman" w:eastAsia="Calibri" w:hAnsi="Times New Roman"/>
          <w:sz w:val="28"/>
          <w:szCs w:val="28"/>
          <w:lang w:val="en-US" w:eastAsia="en-US"/>
        </w:rPr>
        <w:t>until</w:t>
      </w:r>
      <w:r w:rsidRPr="00C2194F">
        <w:rPr>
          <w:rFonts w:ascii="Times New Roman" w:eastAsia="Calibri" w:hAnsi="Times New Roman"/>
          <w:sz w:val="28"/>
          <w:szCs w:val="28"/>
          <w:lang w:val="en-US" w:eastAsia="en-US"/>
        </w:rPr>
        <w:t xml:space="preserve"> she resigned. </w:t>
      </w:r>
      <w:r w:rsidR="002C7C7B">
        <w:rPr>
          <w:rFonts w:ascii="Times New Roman" w:eastAsia="Calibri" w:hAnsi="Times New Roman"/>
          <w:sz w:val="28"/>
          <w:szCs w:val="28"/>
          <w:lang w:val="en-US" w:eastAsia="en-US"/>
        </w:rPr>
        <w:t xml:space="preserve"> </w:t>
      </w:r>
      <w:r w:rsidRPr="00C2194F">
        <w:rPr>
          <w:rFonts w:ascii="Times New Roman" w:eastAsia="Calibri" w:hAnsi="Times New Roman"/>
          <w:sz w:val="28"/>
          <w:szCs w:val="28"/>
          <w:lang w:val="en-US" w:eastAsia="en-US"/>
        </w:rPr>
        <w:t xml:space="preserve">The Adjudicator concluded that different witnesses had different interpretations </w:t>
      </w:r>
      <w:r w:rsidRPr="00C2194F">
        <w:rPr>
          <w:rFonts w:ascii="Times New Roman" w:eastAsia="Calibri" w:hAnsi="Times New Roman"/>
          <w:sz w:val="28"/>
          <w:szCs w:val="28"/>
          <w:lang w:val="en-US" w:eastAsia="en-US"/>
        </w:rPr>
        <w:lastRenderedPageBreak/>
        <w:t>of some of the</w:t>
      </w:r>
      <w:r w:rsidR="00AA207B">
        <w:rPr>
          <w:rFonts w:ascii="Times New Roman" w:eastAsia="Calibri" w:hAnsi="Times New Roman"/>
          <w:sz w:val="28"/>
          <w:szCs w:val="28"/>
          <w:lang w:val="en-US" w:eastAsia="en-US"/>
        </w:rPr>
        <w:t>se</w:t>
      </w:r>
      <w:r w:rsidRPr="00C2194F">
        <w:rPr>
          <w:rFonts w:ascii="Times New Roman" w:eastAsia="Calibri" w:hAnsi="Times New Roman"/>
          <w:sz w:val="28"/>
          <w:szCs w:val="28"/>
          <w:lang w:val="en-US" w:eastAsia="en-US"/>
        </w:rPr>
        <w:t xml:space="preserve"> </w:t>
      </w:r>
      <w:r w:rsidR="00AA207B">
        <w:rPr>
          <w:rFonts w:ascii="Times New Roman" w:eastAsia="Calibri" w:hAnsi="Times New Roman"/>
          <w:sz w:val="28"/>
          <w:szCs w:val="28"/>
          <w:lang w:val="en-US" w:eastAsia="en-US"/>
        </w:rPr>
        <w:t>exchanges</w:t>
      </w:r>
      <w:r w:rsidRPr="00C2194F">
        <w:rPr>
          <w:rFonts w:ascii="Times New Roman" w:eastAsia="Calibri" w:hAnsi="Times New Roman"/>
          <w:sz w:val="28"/>
          <w:szCs w:val="28"/>
          <w:lang w:val="en-US" w:eastAsia="en-US"/>
        </w:rPr>
        <w:t xml:space="preserve"> but </w:t>
      </w:r>
      <w:r w:rsidR="00AA207B">
        <w:rPr>
          <w:rFonts w:ascii="Times New Roman" w:eastAsia="Calibri" w:hAnsi="Times New Roman"/>
          <w:sz w:val="28"/>
          <w:szCs w:val="28"/>
          <w:lang w:val="en-US" w:eastAsia="en-US"/>
        </w:rPr>
        <w:t xml:space="preserve">found </w:t>
      </w:r>
      <w:r w:rsidRPr="00C2194F">
        <w:rPr>
          <w:rFonts w:ascii="Times New Roman" w:eastAsia="Calibri" w:hAnsi="Times New Roman"/>
          <w:sz w:val="28"/>
          <w:szCs w:val="28"/>
          <w:lang w:val="en-US" w:eastAsia="en-US"/>
        </w:rPr>
        <w:t xml:space="preserve">that certain </w:t>
      </w:r>
      <w:r w:rsidR="00AA207B">
        <w:rPr>
          <w:rFonts w:ascii="Times New Roman" w:eastAsia="Calibri" w:hAnsi="Times New Roman"/>
          <w:sz w:val="28"/>
          <w:szCs w:val="28"/>
          <w:lang w:val="en-US" w:eastAsia="en-US"/>
        </w:rPr>
        <w:t>things</w:t>
      </w:r>
      <w:r w:rsidRPr="00C2194F">
        <w:rPr>
          <w:rFonts w:ascii="Times New Roman" w:eastAsia="Calibri" w:hAnsi="Times New Roman"/>
          <w:sz w:val="28"/>
          <w:szCs w:val="28"/>
          <w:lang w:val="en-US" w:eastAsia="en-US"/>
        </w:rPr>
        <w:t xml:space="preserve"> were </w:t>
      </w:r>
      <w:r w:rsidR="004E037D">
        <w:rPr>
          <w:rFonts w:ascii="Times New Roman" w:eastAsia="Calibri" w:hAnsi="Times New Roman"/>
          <w:sz w:val="28"/>
          <w:szCs w:val="28"/>
          <w:lang w:val="en-US" w:eastAsia="en-US"/>
        </w:rPr>
        <w:t xml:space="preserve">not </w:t>
      </w:r>
      <w:r w:rsidRPr="00C2194F">
        <w:rPr>
          <w:rFonts w:ascii="Times New Roman" w:eastAsia="Calibri" w:hAnsi="Times New Roman"/>
          <w:sz w:val="28"/>
          <w:szCs w:val="28"/>
          <w:lang w:val="en-US" w:eastAsia="en-US"/>
        </w:rPr>
        <w:t>in issue.  He summarized those facts as follows:</w:t>
      </w:r>
    </w:p>
    <w:p w:rsidR="00C2194F" w:rsidRPr="00C2194F" w:rsidRDefault="00C2194F" w:rsidP="0084661A">
      <w:pPr>
        <w:widowControl/>
        <w:autoSpaceDE/>
        <w:autoSpaceDN/>
        <w:adjustRightInd/>
        <w:jc w:val="both"/>
        <w:rPr>
          <w:rFonts w:ascii="Times New Roman" w:eastAsia="Calibri" w:hAnsi="Times New Roman"/>
          <w:sz w:val="28"/>
          <w:szCs w:val="28"/>
          <w:lang w:val="en-US" w:eastAsia="en-US"/>
        </w:rPr>
      </w:pPr>
    </w:p>
    <w:p w:rsidR="00A0551B" w:rsidRDefault="00C2194F" w:rsidP="0084661A">
      <w:pPr>
        <w:pStyle w:val="ListParagraph"/>
        <w:widowControl/>
        <w:numPr>
          <w:ilvl w:val="0"/>
          <w:numId w:val="35"/>
        </w:numPr>
        <w:autoSpaceDE/>
        <w:autoSpaceDN/>
        <w:adjustRightInd/>
        <w:ind w:left="720" w:right="720"/>
        <w:jc w:val="both"/>
        <w:rPr>
          <w:rFonts w:ascii="Times New Roman" w:eastAsia="Calibri" w:hAnsi="Times New Roman"/>
          <w:sz w:val="24"/>
          <w:szCs w:val="24"/>
          <w:lang w:val="en-US" w:eastAsia="en-US"/>
        </w:rPr>
      </w:pPr>
      <w:r w:rsidRPr="00A0551B">
        <w:rPr>
          <w:rFonts w:ascii="Times New Roman" w:eastAsia="Calibri" w:hAnsi="Times New Roman"/>
          <w:sz w:val="24"/>
          <w:szCs w:val="24"/>
          <w:lang w:val="en-US" w:eastAsia="en-US"/>
        </w:rPr>
        <w:t>On March 28, 2012, the complainant met with the respondent to discuss her request.</w:t>
      </w:r>
    </w:p>
    <w:p w:rsidR="00A0551B" w:rsidRDefault="00C2194F" w:rsidP="0084661A">
      <w:pPr>
        <w:pStyle w:val="ListParagraph"/>
        <w:widowControl/>
        <w:numPr>
          <w:ilvl w:val="0"/>
          <w:numId w:val="35"/>
        </w:numPr>
        <w:autoSpaceDE/>
        <w:autoSpaceDN/>
        <w:adjustRightInd/>
        <w:ind w:left="720" w:right="720"/>
        <w:jc w:val="both"/>
        <w:rPr>
          <w:rFonts w:ascii="Times New Roman" w:eastAsia="Calibri" w:hAnsi="Times New Roman"/>
          <w:sz w:val="24"/>
          <w:szCs w:val="24"/>
          <w:lang w:val="en-US" w:eastAsia="en-US"/>
        </w:rPr>
      </w:pPr>
      <w:r w:rsidRPr="00C2194F">
        <w:rPr>
          <w:rFonts w:ascii="Times New Roman" w:eastAsia="Calibri" w:hAnsi="Times New Roman"/>
          <w:sz w:val="24"/>
          <w:szCs w:val="24"/>
          <w:lang w:val="en-US" w:eastAsia="en-US"/>
        </w:rPr>
        <w:t>When the complainant indicated that working evenings and weekends would leave her too stressed and tired, the Human Resources Officer said that she would have to get a doctor's note to explain why she could not work.</w:t>
      </w:r>
    </w:p>
    <w:p w:rsidR="00A0551B" w:rsidRDefault="00C2194F" w:rsidP="0084661A">
      <w:pPr>
        <w:pStyle w:val="ListParagraph"/>
        <w:widowControl/>
        <w:numPr>
          <w:ilvl w:val="0"/>
          <w:numId w:val="35"/>
        </w:numPr>
        <w:autoSpaceDE/>
        <w:autoSpaceDN/>
        <w:adjustRightInd/>
        <w:ind w:left="720" w:right="720"/>
        <w:jc w:val="both"/>
        <w:rPr>
          <w:rFonts w:ascii="Times New Roman" w:eastAsia="Calibri" w:hAnsi="Times New Roman"/>
          <w:sz w:val="24"/>
          <w:szCs w:val="24"/>
          <w:lang w:val="en-US" w:eastAsia="en-US"/>
        </w:rPr>
      </w:pPr>
      <w:r w:rsidRPr="00C2194F">
        <w:rPr>
          <w:rFonts w:ascii="Times New Roman" w:eastAsia="Calibri" w:hAnsi="Times New Roman"/>
          <w:sz w:val="24"/>
          <w:szCs w:val="24"/>
          <w:lang w:val="en-US" w:eastAsia="en-US"/>
        </w:rPr>
        <w:t>On April 19, 2012, the complainant met with the respondent with letters from Dr. Ewan Affleck and the Northwest Territories Disabilities Council.</w:t>
      </w:r>
    </w:p>
    <w:p w:rsidR="00A0551B" w:rsidRDefault="00C2194F" w:rsidP="0084661A">
      <w:pPr>
        <w:pStyle w:val="ListParagraph"/>
        <w:widowControl/>
        <w:numPr>
          <w:ilvl w:val="0"/>
          <w:numId w:val="35"/>
        </w:numPr>
        <w:autoSpaceDE/>
        <w:autoSpaceDN/>
        <w:adjustRightInd/>
        <w:ind w:left="720" w:right="720"/>
        <w:jc w:val="both"/>
        <w:rPr>
          <w:rFonts w:ascii="Times New Roman" w:eastAsia="Calibri" w:hAnsi="Times New Roman"/>
          <w:sz w:val="24"/>
          <w:szCs w:val="24"/>
          <w:lang w:val="en-US" w:eastAsia="en-US"/>
        </w:rPr>
      </w:pPr>
      <w:r w:rsidRPr="00C2194F">
        <w:rPr>
          <w:rFonts w:ascii="Times New Roman" w:eastAsia="Calibri" w:hAnsi="Times New Roman"/>
          <w:sz w:val="24"/>
          <w:szCs w:val="24"/>
          <w:lang w:val="en-US" w:eastAsia="en-US"/>
        </w:rPr>
        <w:t>Dr. Affleck supported the complainant's request on the basis that requiring the complainant to work as proposed would have a "deleterious impact" on the child.</w:t>
      </w:r>
    </w:p>
    <w:p w:rsidR="00A0551B" w:rsidRDefault="00C2194F" w:rsidP="0084661A">
      <w:pPr>
        <w:pStyle w:val="ListParagraph"/>
        <w:widowControl/>
        <w:numPr>
          <w:ilvl w:val="0"/>
          <w:numId w:val="35"/>
        </w:numPr>
        <w:autoSpaceDE/>
        <w:autoSpaceDN/>
        <w:adjustRightInd/>
        <w:ind w:left="720" w:right="720"/>
        <w:jc w:val="both"/>
        <w:rPr>
          <w:rFonts w:ascii="Times New Roman" w:eastAsia="Calibri" w:hAnsi="Times New Roman"/>
          <w:sz w:val="24"/>
          <w:szCs w:val="24"/>
          <w:lang w:val="en-US" w:eastAsia="en-US"/>
        </w:rPr>
      </w:pPr>
      <w:r w:rsidRPr="00C2194F">
        <w:rPr>
          <w:rFonts w:ascii="Times New Roman" w:eastAsia="Calibri" w:hAnsi="Times New Roman"/>
          <w:sz w:val="24"/>
          <w:szCs w:val="24"/>
          <w:lang w:val="en-US" w:eastAsia="en-US"/>
        </w:rPr>
        <w:t>The Northwest Territories Disabilities Council could not support the child in its summer camps because of the child's complex needs and behavioral risks.</w:t>
      </w:r>
    </w:p>
    <w:p w:rsidR="00A0551B" w:rsidRDefault="00C2194F" w:rsidP="0084661A">
      <w:pPr>
        <w:pStyle w:val="ListParagraph"/>
        <w:widowControl/>
        <w:numPr>
          <w:ilvl w:val="0"/>
          <w:numId w:val="35"/>
        </w:numPr>
        <w:autoSpaceDE/>
        <w:autoSpaceDN/>
        <w:adjustRightInd/>
        <w:ind w:left="720" w:right="720"/>
        <w:jc w:val="both"/>
        <w:rPr>
          <w:rFonts w:ascii="Times New Roman" w:eastAsia="Calibri" w:hAnsi="Times New Roman"/>
          <w:sz w:val="24"/>
          <w:szCs w:val="24"/>
          <w:lang w:val="en-US" w:eastAsia="en-US"/>
        </w:rPr>
      </w:pPr>
      <w:r w:rsidRPr="00C2194F">
        <w:rPr>
          <w:rFonts w:ascii="Times New Roman" w:eastAsia="Calibri" w:hAnsi="Times New Roman"/>
          <w:sz w:val="24"/>
          <w:szCs w:val="24"/>
          <w:lang w:val="en-US" w:eastAsia="en-US"/>
        </w:rPr>
        <w:t>On May 18, 2012, the complaint [sic] met again with the respondent with a further letter from Dr. Affleck.</w:t>
      </w:r>
    </w:p>
    <w:p w:rsidR="00A0551B" w:rsidRDefault="00C2194F" w:rsidP="0084661A">
      <w:pPr>
        <w:pStyle w:val="ListParagraph"/>
        <w:widowControl/>
        <w:numPr>
          <w:ilvl w:val="0"/>
          <w:numId w:val="35"/>
        </w:numPr>
        <w:autoSpaceDE/>
        <w:autoSpaceDN/>
        <w:adjustRightInd/>
        <w:ind w:left="720" w:right="720"/>
        <w:jc w:val="both"/>
        <w:rPr>
          <w:rFonts w:ascii="Times New Roman" w:eastAsia="Calibri" w:hAnsi="Times New Roman"/>
          <w:sz w:val="24"/>
          <w:szCs w:val="24"/>
          <w:lang w:val="en-US" w:eastAsia="en-US"/>
        </w:rPr>
      </w:pPr>
      <w:r w:rsidRPr="00C2194F">
        <w:rPr>
          <w:rFonts w:ascii="Times New Roman" w:eastAsia="Calibri" w:hAnsi="Times New Roman"/>
          <w:sz w:val="24"/>
          <w:szCs w:val="24"/>
          <w:lang w:val="en-US" w:eastAsia="en-US"/>
        </w:rPr>
        <w:t>Dr. Affleck provided more detail about the child's disability and concluded that the complainant's request for accommodation was "medically merited".</w:t>
      </w:r>
    </w:p>
    <w:p w:rsidR="00A0551B" w:rsidRPr="00A0551B" w:rsidRDefault="00C2194F" w:rsidP="0084661A">
      <w:pPr>
        <w:pStyle w:val="ListParagraph"/>
        <w:widowControl/>
        <w:numPr>
          <w:ilvl w:val="0"/>
          <w:numId w:val="35"/>
        </w:numPr>
        <w:autoSpaceDE/>
        <w:autoSpaceDN/>
        <w:adjustRightInd/>
        <w:ind w:left="720" w:right="720"/>
        <w:jc w:val="both"/>
        <w:rPr>
          <w:rFonts w:ascii="Times New Roman" w:eastAsia="Calibri" w:hAnsi="Times New Roman"/>
          <w:sz w:val="24"/>
          <w:szCs w:val="24"/>
          <w:lang w:val="en-US" w:eastAsia="en-US"/>
        </w:rPr>
      </w:pPr>
      <w:r w:rsidRPr="00C2194F">
        <w:rPr>
          <w:rFonts w:ascii="Times New Roman" w:eastAsia="Calibri" w:hAnsi="Times New Roman"/>
          <w:sz w:val="24"/>
          <w:szCs w:val="24"/>
          <w:lang w:val="en-US" w:eastAsia="en-US"/>
        </w:rPr>
        <w:t>The complainant said she could work 20 hours but immediately retracted this proposal.</w:t>
      </w:r>
    </w:p>
    <w:p w:rsidR="00A0551B" w:rsidRDefault="00C2194F" w:rsidP="0084661A">
      <w:pPr>
        <w:pStyle w:val="ListParagraph"/>
        <w:widowControl/>
        <w:numPr>
          <w:ilvl w:val="0"/>
          <w:numId w:val="35"/>
        </w:numPr>
        <w:autoSpaceDE/>
        <w:autoSpaceDN/>
        <w:adjustRightInd/>
        <w:ind w:left="720" w:right="720"/>
        <w:jc w:val="both"/>
        <w:rPr>
          <w:rFonts w:ascii="Times New Roman" w:eastAsia="Calibri" w:hAnsi="Times New Roman"/>
          <w:sz w:val="24"/>
          <w:szCs w:val="24"/>
          <w:lang w:val="en-US" w:eastAsia="en-US"/>
        </w:rPr>
      </w:pPr>
      <w:r w:rsidRPr="00C2194F">
        <w:rPr>
          <w:rFonts w:ascii="Times New Roman" w:eastAsia="Calibri" w:hAnsi="Times New Roman"/>
          <w:sz w:val="24"/>
          <w:szCs w:val="24"/>
          <w:lang w:val="en-US" w:eastAsia="en-US"/>
        </w:rPr>
        <w:t>On June 19, 2012, the complainant met again with the respondent with a letter from Dr. Nicole Radziminski, which explained the child's need for a routine and proximity to "people he is comfortable with and who are capable of managing his needs".</w:t>
      </w:r>
    </w:p>
    <w:p w:rsidR="00A0551B" w:rsidRDefault="00C2194F" w:rsidP="0084661A">
      <w:pPr>
        <w:pStyle w:val="ListParagraph"/>
        <w:widowControl/>
        <w:numPr>
          <w:ilvl w:val="0"/>
          <w:numId w:val="35"/>
        </w:numPr>
        <w:autoSpaceDE/>
        <w:autoSpaceDN/>
        <w:adjustRightInd/>
        <w:ind w:left="720" w:right="720"/>
        <w:jc w:val="both"/>
        <w:rPr>
          <w:rFonts w:ascii="Times New Roman" w:eastAsia="Calibri" w:hAnsi="Times New Roman"/>
          <w:sz w:val="24"/>
          <w:szCs w:val="24"/>
          <w:lang w:val="en-US" w:eastAsia="en-US"/>
        </w:rPr>
      </w:pPr>
      <w:r w:rsidRPr="00C2194F">
        <w:rPr>
          <w:rFonts w:ascii="Times New Roman" w:eastAsia="Calibri" w:hAnsi="Times New Roman"/>
          <w:sz w:val="24"/>
          <w:szCs w:val="24"/>
          <w:lang w:val="en-US" w:eastAsia="en-US"/>
        </w:rPr>
        <w:t>The respondent deemed the letters provided by the complainant insufficient, since they did not come from the complainant's own doctor or establish her own medical need.</w:t>
      </w:r>
    </w:p>
    <w:p w:rsidR="00C2194F" w:rsidRPr="00C2194F" w:rsidRDefault="00C2194F" w:rsidP="0084661A">
      <w:pPr>
        <w:pStyle w:val="ListParagraph"/>
        <w:widowControl/>
        <w:numPr>
          <w:ilvl w:val="0"/>
          <w:numId w:val="35"/>
        </w:numPr>
        <w:autoSpaceDE/>
        <w:autoSpaceDN/>
        <w:adjustRightInd/>
        <w:ind w:left="720" w:right="720"/>
        <w:jc w:val="both"/>
        <w:rPr>
          <w:rFonts w:ascii="Times New Roman" w:eastAsia="Calibri" w:hAnsi="Times New Roman"/>
          <w:sz w:val="24"/>
          <w:szCs w:val="24"/>
          <w:lang w:val="en-US" w:eastAsia="en-US"/>
        </w:rPr>
      </w:pPr>
      <w:r w:rsidRPr="00C2194F">
        <w:rPr>
          <w:rFonts w:ascii="Times New Roman" w:eastAsia="Calibri" w:hAnsi="Times New Roman"/>
          <w:sz w:val="24"/>
          <w:szCs w:val="24"/>
          <w:lang w:val="en-US" w:eastAsia="en-US"/>
        </w:rPr>
        <w:t>The complainant resigned in mid-July after using the last of her annual leave.</w:t>
      </w:r>
    </w:p>
    <w:p w:rsidR="00A0551B" w:rsidRDefault="00A0551B" w:rsidP="0084661A">
      <w:pPr>
        <w:widowControl/>
        <w:autoSpaceDE/>
        <w:autoSpaceDN/>
        <w:adjustRightInd/>
        <w:jc w:val="both"/>
        <w:rPr>
          <w:rFonts w:ascii="Times New Roman" w:eastAsia="Calibri" w:hAnsi="Times New Roman"/>
          <w:i/>
          <w:sz w:val="28"/>
          <w:szCs w:val="28"/>
          <w:lang w:val="en-US" w:eastAsia="en-US"/>
        </w:rPr>
      </w:pPr>
    </w:p>
    <w:p w:rsidR="00C2194F" w:rsidRPr="0059627F" w:rsidRDefault="00C2194F" w:rsidP="0084661A">
      <w:pPr>
        <w:widowControl/>
        <w:autoSpaceDE/>
        <w:autoSpaceDN/>
        <w:adjustRightInd/>
        <w:jc w:val="both"/>
        <w:rPr>
          <w:rFonts w:ascii="Times New Roman" w:eastAsia="Calibri" w:hAnsi="Times New Roman"/>
          <w:i/>
          <w:sz w:val="28"/>
          <w:szCs w:val="28"/>
          <w:lang w:val="en-US" w:eastAsia="en-US"/>
        </w:rPr>
      </w:pPr>
      <w:r w:rsidRPr="00C2194F">
        <w:rPr>
          <w:rFonts w:ascii="Times New Roman" w:eastAsia="Calibri" w:hAnsi="Times New Roman"/>
          <w:i/>
          <w:sz w:val="28"/>
          <w:szCs w:val="28"/>
          <w:lang w:val="en-US" w:eastAsia="en-US"/>
        </w:rPr>
        <w:t>Decision on the Merits</w:t>
      </w:r>
      <w:r w:rsidRPr="00C2194F">
        <w:rPr>
          <w:rFonts w:ascii="Times New Roman" w:eastAsia="Calibri" w:hAnsi="Times New Roman"/>
          <w:sz w:val="28"/>
          <w:szCs w:val="28"/>
          <w:lang w:val="en-US" w:eastAsia="en-US"/>
        </w:rPr>
        <w:t>, pa</w:t>
      </w:r>
      <w:r w:rsidR="00E01B73">
        <w:rPr>
          <w:rFonts w:ascii="Times New Roman" w:eastAsia="Calibri" w:hAnsi="Times New Roman"/>
          <w:sz w:val="28"/>
          <w:szCs w:val="28"/>
          <w:lang w:val="en-US" w:eastAsia="en-US"/>
        </w:rPr>
        <w:t>ra</w:t>
      </w:r>
      <w:r w:rsidRPr="00C2194F">
        <w:rPr>
          <w:rFonts w:ascii="Times New Roman" w:eastAsia="Calibri" w:hAnsi="Times New Roman"/>
          <w:sz w:val="28"/>
          <w:szCs w:val="28"/>
          <w:lang w:val="en-US" w:eastAsia="en-US"/>
        </w:rPr>
        <w:t xml:space="preserve"> </w:t>
      </w:r>
      <w:r w:rsidR="00E01B73">
        <w:rPr>
          <w:rFonts w:ascii="Times New Roman" w:eastAsia="Calibri" w:hAnsi="Times New Roman"/>
          <w:sz w:val="28"/>
          <w:szCs w:val="28"/>
          <w:lang w:val="en-US" w:eastAsia="en-US"/>
        </w:rPr>
        <w:t>9</w:t>
      </w:r>
      <w:r w:rsidRPr="00C2194F">
        <w:rPr>
          <w:rFonts w:ascii="Times New Roman" w:eastAsia="Calibri" w:hAnsi="Times New Roman"/>
          <w:sz w:val="28"/>
          <w:szCs w:val="28"/>
          <w:lang w:val="en-US" w:eastAsia="en-US"/>
        </w:rPr>
        <w:t>.</w:t>
      </w:r>
    </w:p>
    <w:p w:rsidR="00C2194F" w:rsidRPr="00C2194F" w:rsidRDefault="00C2194F" w:rsidP="0084661A">
      <w:pPr>
        <w:widowControl/>
        <w:autoSpaceDE/>
        <w:autoSpaceDN/>
        <w:adjustRightInd/>
        <w:jc w:val="both"/>
        <w:rPr>
          <w:rFonts w:ascii="Times New Roman" w:eastAsia="Calibri" w:hAnsi="Times New Roman"/>
          <w:sz w:val="28"/>
          <w:szCs w:val="28"/>
          <w:lang w:val="en-US" w:eastAsia="en-US"/>
        </w:rPr>
      </w:pPr>
    </w:p>
    <w:p w:rsidR="00235E2D" w:rsidRDefault="00C2194F"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C2194F">
        <w:rPr>
          <w:rFonts w:ascii="Times New Roman" w:eastAsia="Calibri" w:hAnsi="Times New Roman"/>
          <w:sz w:val="28"/>
          <w:szCs w:val="28"/>
          <w:lang w:val="en-US" w:eastAsia="en-US"/>
        </w:rPr>
        <w:t xml:space="preserve">Given the legal framework set out in the </w:t>
      </w:r>
      <w:r w:rsidRPr="00C2194F">
        <w:rPr>
          <w:rFonts w:ascii="Times New Roman" w:eastAsia="Calibri" w:hAnsi="Times New Roman"/>
          <w:i/>
          <w:sz w:val="28"/>
          <w:szCs w:val="28"/>
          <w:lang w:val="en-US" w:eastAsia="en-US"/>
        </w:rPr>
        <w:t>Act</w:t>
      </w:r>
      <w:r w:rsidRPr="00C2194F">
        <w:rPr>
          <w:rFonts w:ascii="Times New Roman" w:eastAsia="Calibri" w:hAnsi="Times New Roman"/>
          <w:sz w:val="28"/>
          <w:szCs w:val="28"/>
          <w:lang w:val="en-US" w:eastAsia="en-US"/>
        </w:rPr>
        <w:t xml:space="preserve">, the Adjudicator needed to consider, first, whether A.B. established that the City discriminated against her.  If so, he had to decide whether the City established that its practice was based on a </w:t>
      </w:r>
      <w:r w:rsidRPr="00C2194F">
        <w:rPr>
          <w:rFonts w:ascii="Times New Roman" w:eastAsia="Calibri" w:hAnsi="Times New Roman"/>
          <w:i/>
          <w:sz w:val="28"/>
          <w:szCs w:val="28"/>
          <w:lang w:val="en-US" w:eastAsia="en-US"/>
        </w:rPr>
        <w:t>bona fide</w:t>
      </w:r>
      <w:r w:rsidRPr="00C2194F">
        <w:rPr>
          <w:rFonts w:ascii="Times New Roman" w:eastAsia="Calibri" w:hAnsi="Times New Roman"/>
          <w:sz w:val="28"/>
          <w:szCs w:val="28"/>
          <w:lang w:val="en-US" w:eastAsia="en-US"/>
        </w:rPr>
        <w:t xml:space="preserve"> occupational requirement.  </w:t>
      </w:r>
    </w:p>
    <w:p w:rsidR="00235E2D" w:rsidRDefault="00235E2D" w:rsidP="0084661A">
      <w:pPr>
        <w:pStyle w:val="ListParagraph"/>
        <w:widowControl/>
        <w:autoSpaceDE/>
        <w:autoSpaceDN/>
        <w:adjustRightInd/>
        <w:ind w:left="0"/>
        <w:jc w:val="both"/>
        <w:rPr>
          <w:rFonts w:ascii="Times New Roman" w:eastAsia="Calibri" w:hAnsi="Times New Roman"/>
          <w:sz w:val="28"/>
          <w:szCs w:val="28"/>
          <w:lang w:val="en-US" w:eastAsia="en-US"/>
        </w:rPr>
      </w:pPr>
    </w:p>
    <w:p w:rsidR="00C2194F" w:rsidRDefault="00C2194F"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C2194F">
        <w:rPr>
          <w:rFonts w:ascii="Times New Roman" w:eastAsia="Calibri" w:hAnsi="Times New Roman"/>
          <w:sz w:val="28"/>
          <w:szCs w:val="28"/>
          <w:lang w:val="en-US" w:eastAsia="en-US"/>
        </w:rPr>
        <w:t xml:space="preserve">In deciding whether A.B. made out a </w:t>
      </w:r>
      <w:r w:rsidR="008D28CE" w:rsidRPr="008D28CE">
        <w:rPr>
          <w:rFonts w:ascii="Times New Roman" w:eastAsia="Calibri" w:hAnsi="Times New Roman"/>
          <w:i/>
          <w:sz w:val="28"/>
          <w:szCs w:val="28"/>
          <w:lang w:val="en-US" w:eastAsia="en-US"/>
        </w:rPr>
        <w:t>prima facie</w:t>
      </w:r>
      <w:r w:rsidR="008D28CE">
        <w:rPr>
          <w:rFonts w:ascii="Times New Roman" w:eastAsia="Calibri" w:hAnsi="Times New Roman"/>
          <w:sz w:val="28"/>
          <w:szCs w:val="28"/>
          <w:lang w:val="en-US" w:eastAsia="en-US"/>
        </w:rPr>
        <w:t xml:space="preserve"> </w:t>
      </w:r>
      <w:r w:rsidRPr="00C2194F">
        <w:rPr>
          <w:rFonts w:ascii="Times New Roman" w:eastAsia="Calibri" w:hAnsi="Times New Roman"/>
          <w:sz w:val="28"/>
          <w:szCs w:val="28"/>
          <w:lang w:val="en-US" w:eastAsia="en-US"/>
        </w:rPr>
        <w:t xml:space="preserve">case of discrimination, the Adjudicator applied the test set out in </w:t>
      </w:r>
      <w:r w:rsidRPr="00C2194F">
        <w:rPr>
          <w:rFonts w:ascii="Times New Roman" w:eastAsia="Calibri" w:hAnsi="Times New Roman"/>
          <w:i/>
          <w:sz w:val="28"/>
          <w:szCs w:val="28"/>
          <w:lang w:val="en-US" w:eastAsia="en-US"/>
        </w:rPr>
        <w:t>Canada (Attorney General) v Johnstone</w:t>
      </w:r>
      <w:r w:rsidRPr="00C2194F">
        <w:rPr>
          <w:rFonts w:ascii="Times New Roman" w:eastAsia="Calibri" w:hAnsi="Times New Roman"/>
          <w:sz w:val="28"/>
          <w:szCs w:val="28"/>
          <w:lang w:val="en-US" w:eastAsia="en-US"/>
        </w:rPr>
        <w:t>, 2014 FCA 110 (</w:t>
      </w:r>
      <w:r w:rsidRPr="00C2194F">
        <w:rPr>
          <w:rFonts w:ascii="Times New Roman" w:eastAsia="Calibri" w:hAnsi="Times New Roman"/>
          <w:i/>
          <w:sz w:val="28"/>
          <w:szCs w:val="28"/>
          <w:lang w:val="en-US" w:eastAsia="en-US"/>
        </w:rPr>
        <w:t>Johnstone</w:t>
      </w:r>
      <w:r w:rsidRPr="00C2194F">
        <w:rPr>
          <w:rFonts w:ascii="Times New Roman" w:eastAsia="Calibri" w:hAnsi="Times New Roman"/>
          <w:sz w:val="28"/>
          <w:szCs w:val="28"/>
          <w:lang w:val="en-US" w:eastAsia="en-US"/>
        </w:rPr>
        <w:t>).  Under that test a claimant must establish, on a balance of probabilities, that:</w:t>
      </w:r>
    </w:p>
    <w:p w:rsidR="00C11B71" w:rsidRPr="00C2194F" w:rsidRDefault="00C11B71" w:rsidP="00C11B71">
      <w:pPr>
        <w:pStyle w:val="ListParagraph"/>
        <w:widowControl/>
        <w:autoSpaceDE/>
        <w:autoSpaceDN/>
        <w:adjustRightInd/>
        <w:ind w:left="0"/>
        <w:jc w:val="both"/>
        <w:rPr>
          <w:rFonts w:ascii="Times New Roman" w:eastAsia="Calibri" w:hAnsi="Times New Roman"/>
          <w:sz w:val="28"/>
          <w:szCs w:val="28"/>
          <w:lang w:val="en-US" w:eastAsia="en-US"/>
        </w:rPr>
      </w:pPr>
    </w:p>
    <w:p w:rsidR="00C2194F" w:rsidRPr="00C2194F" w:rsidRDefault="00C2194F" w:rsidP="0084661A">
      <w:pPr>
        <w:widowControl/>
        <w:autoSpaceDE/>
        <w:autoSpaceDN/>
        <w:adjustRightInd/>
        <w:jc w:val="both"/>
        <w:rPr>
          <w:rFonts w:ascii="Times New Roman" w:eastAsia="Calibri" w:hAnsi="Times New Roman"/>
          <w:sz w:val="28"/>
          <w:szCs w:val="28"/>
          <w:lang w:val="en-US" w:eastAsia="en-US"/>
        </w:rPr>
      </w:pPr>
      <w:r w:rsidRPr="00C2194F">
        <w:rPr>
          <w:rFonts w:ascii="Times New Roman" w:eastAsia="Calibri" w:hAnsi="Times New Roman"/>
          <w:sz w:val="28"/>
          <w:szCs w:val="28"/>
          <w:lang w:val="en-US" w:eastAsia="en-US"/>
        </w:rPr>
        <w:lastRenderedPageBreak/>
        <w:tab/>
        <w:t>(i) there is a child under the claimant's care and supervision;</w:t>
      </w:r>
    </w:p>
    <w:p w:rsidR="00C2194F" w:rsidRPr="00C2194F" w:rsidRDefault="00C2194F" w:rsidP="00DF4C43">
      <w:pPr>
        <w:widowControl/>
        <w:autoSpaceDE/>
        <w:autoSpaceDN/>
        <w:adjustRightInd/>
        <w:ind w:left="720"/>
        <w:rPr>
          <w:rFonts w:ascii="Times New Roman" w:eastAsia="Calibri" w:hAnsi="Times New Roman"/>
          <w:sz w:val="28"/>
          <w:szCs w:val="28"/>
          <w:lang w:val="en-US" w:eastAsia="en-US"/>
        </w:rPr>
      </w:pPr>
      <w:r w:rsidRPr="00C2194F">
        <w:rPr>
          <w:rFonts w:ascii="Times New Roman" w:eastAsia="Calibri" w:hAnsi="Times New Roman"/>
          <w:sz w:val="28"/>
          <w:szCs w:val="28"/>
          <w:lang w:val="en-US" w:eastAsia="en-US"/>
        </w:rPr>
        <w:t>(ii)</w:t>
      </w:r>
      <w:r w:rsidR="00DF4C43">
        <w:rPr>
          <w:rFonts w:ascii="Times New Roman" w:eastAsia="Calibri" w:hAnsi="Times New Roman"/>
          <w:sz w:val="28"/>
          <w:szCs w:val="28"/>
          <w:lang w:val="en-US" w:eastAsia="en-US"/>
        </w:rPr>
        <w:t xml:space="preserve"> </w:t>
      </w:r>
      <w:r w:rsidRPr="00C11B71">
        <w:rPr>
          <w:rFonts w:ascii="Times New Roman" w:eastAsia="Calibri" w:hAnsi="Times New Roman"/>
          <w:sz w:val="28"/>
          <w:szCs w:val="28"/>
          <w:lang w:val="en-US" w:eastAsia="en-US"/>
        </w:rPr>
        <w:t>the</w:t>
      </w:r>
      <w:r w:rsidR="00C11B71">
        <w:rPr>
          <w:rFonts w:ascii="Times New Roman" w:eastAsia="Calibri" w:hAnsi="Times New Roman"/>
          <w:sz w:val="28"/>
          <w:szCs w:val="28"/>
          <w:lang w:val="en-US" w:eastAsia="en-US"/>
        </w:rPr>
        <w:t xml:space="preserve"> </w:t>
      </w:r>
      <w:r w:rsidRPr="00C2194F">
        <w:rPr>
          <w:rFonts w:ascii="Times New Roman" w:eastAsia="Calibri" w:hAnsi="Times New Roman"/>
          <w:sz w:val="28"/>
          <w:szCs w:val="28"/>
          <w:lang w:val="en-US" w:eastAsia="en-US"/>
        </w:rPr>
        <w:t>claimant's childcare obligations at issue engage a legal responsibility for the child, as opposed to a personal choice on the claimant's part;</w:t>
      </w:r>
    </w:p>
    <w:p w:rsidR="00C2194F" w:rsidRPr="00C2194F" w:rsidRDefault="00AA207B" w:rsidP="0084661A">
      <w:pPr>
        <w:widowControl/>
        <w:autoSpaceDE/>
        <w:autoSpaceDN/>
        <w:adjustRightInd/>
        <w:ind w:left="720"/>
        <w:jc w:val="both"/>
        <w:rPr>
          <w:rFonts w:ascii="Times New Roman" w:eastAsia="Calibri" w:hAnsi="Times New Roman"/>
          <w:sz w:val="28"/>
          <w:szCs w:val="28"/>
          <w:lang w:val="en-US" w:eastAsia="en-US"/>
        </w:rPr>
      </w:pPr>
      <w:r>
        <w:rPr>
          <w:rFonts w:ascii="Times New Roman" w:eastAsia="Calibri" w:hAnsi="Times New Roman"/>
          <w:sz w:val="28"/>
          <w:szCs w:val="28"/>
          <w:lang w:val="en-US" w:eastAsia="en-US"/>
        </w:rPr>
        <w:t xml:space="preserve">(iii) </w:t>
      </w:r>
      <w:r w:rsidR="00C2194F" w:rsidRPr="00C2194F">
        <w:rPr>
          <w:rFonts w:ascii="Times New Roman" w:eastAsia="Calibri" w:hAnsi="Times New Roman"/>
          <w:sz w:val="28"/>
          <w:szCs w:val="28"/>
          <w:lang w:val="en-US" w:eastAsia="en-US"/>
        </w:rPr>
        <w:t>the claimant has made reasonable efforts to meet the childcare obligations through reason</w:t>
      </w:r>
      <w:r w:rsidR="002C7C7B">
        <w:rPr>
          <w:rFonts w:ascii="Times New Roman" w:eastAsia="Calibri" w:hAnsi="Times New Roman"/>
          <w:sz w:val="28"/>
          <w:szCs w:val="28"/>
          <w:lang w:val="en-US" w:eastAsia="en-US"/>
        </w:rPr>
        <w:t xml:space="preserve">able alternative solutions and </w:t>
      </w:r>
      <w:r w:rsidR="00C2194F" w:rsidRPr="00C2194F">
        <w:rPr>
          <w:rFonts w:ascii="Times New Roman" w:eastAsia="Calibri" w:hAnsi="Times New Roman"/>
          <w:sz w:val="28"/>
          <w:szCs w:val="28"/>
          <w:lang w:val="en-US" w:eastAsia="en-US"/>
        </w:rPr>
        <w:t>that</w:t>
      </w:r>
      <w:r w:rsidR="002C7C7B">
        <w:rPr>
          <w:rFonts w:ascii="Times New Roman" w:eastAsia="Calibri" w:hAnsi="Times New Roman"/>
          <w:sz w:val="28"/>
          <w:szCs w:val="28"/>
          <w:lang w:val="en-US" w:eastAsia="en-US"/>
        </w:rPr>
        <w:t xml:space="preserve"> </w:t>
      </w:r>
      <w:r w:rsidR="00C2194F" w:rsidRPr="00C2194F">
        <w:rPr>
          <w:rFonts w:ascii="Times New Roman" w:eastAsia="Calibri" w:hAnsi="Times New Roman"/>
          <w:sz w:val="28"/>
          <w:szCs w:val="28"/>
          <w:lang w:val="en-US" w:eastAsia="en-US"/>
        </w:rPr>
        <w:t>no such alternative solution is reasonably accessible, and</w:t>
      </w:r>
    </w:p>
    <w:p w:rsidR="00C2194F" w:rsidRPr="00C2194F" w:rsidRDefault="00AA207B" w:rsidP="0084661A">
      <w:pPr>
        <w:widowControl/>
        <w:autoSpaceDE/>
        <w:autoSpaceDN/>
        <w:adjustRightInd/>
        <w:ind w:left="720"/>
        <w:jc w:val="both"/>
        <w:rPr>
          <w:rFonts w:ascii="Times New Roman" w:eastAsia="Calibri" w:hAnsi="Times New Roman"/>
          <w:sz w:val="28"/>
          <w:szCs w:val="28"/>
          <w:lang w:val="en-US" w:eastAsia="en-US"/>
        </w:rPr>
      </w:pPr>
      <w:r>
        <w:rPr>
          <w:rFonts w:ascii="Times New Roman" w:eastAsia="Calibri" w:hAnsi="Times New Roman"/>
          <w:sz w:val="28"/>
          <w:szCs w:val="28"/>
          <w:lang w:val="en-US" w:eastAsia="en-US"/>
        </w:rPr>
        <w:t xml:space="preserve">(iv) </w:t>
      </w:r>
      <w:r w:rsidR="00C2194F" w:rsidRPr="00C2194F">
        <w:rPr>
          <w:rFonts w:ascii="Times New Roman" w:eastAsia="Calibri" w:hAnsi="Times New Roman"/>
          <w:sz w:val="28"/>
          <w:szCs w:val="28"/>
          <w:lang w:val="en-US" w:eastAsia="en-US"/>
        </w:rPr>
        <w:t>the impugned workplace rule interferes in a manner that is more than trivial and insubstantial with the fulfillment of the childcare obligation.</w:t>
      </w:r>
    </w:p>
    <w:p w:rsidR="00C2194F" w:rsidRDefault="00C2194F" w:rsidP="0084661A">
      <w:pPr>
        <w:widowControl/>
        <w:autoSpaceDE/>
        <w:autoSpaceDN/>
        <w:adjustRightInd/>
        <w:jc w:val="both"/>
        <w:rPr>
          <w:rFonts w:ascii="Times New Roman" w:eastAsia="Calibri" w:hAnsi="Times New Roman"/>
          <w:sz w:val="28"/>
          <w:szCs w:val="28"/>
          <w:lang w:val="en-US" w:eastAsia="en-US"/>
        </w:rPr>
      </w:pPr>
    </w:p>
    <w:p w:rsidR="00BA77CF" w:rsidRPr="00C2194F" w:rsidRDefault="00BA77CF" w:rsidP="0084661A">
      <w:pPr>
        <w:widowControl/>
        <w:autoSpaceDE/>
        <w:autoSpaceDN/>
        <w:adjustRightInd/>
        <w:jc w:val="both"/>
        <w:rPr>
          <w:rFonts w:ascii="Times New Roman" w:eastAsia="Calibri" w:hAnsi="Times New Roman"/>
          <w:sz w:val="28"/>
          <w:szCs w:val="28"/>
          <w:lang w:val="en-US" w:eastAsia="en-US"/>
        </w:rPr>
      </w:pPr>
    </w:p>
    <w:p w:rsidR="00C2194F" w:rsidRPr="00C2194F" w:rsidRDefault="00C2194F"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C2194F">
        <w:rPr>
          <w:rFonts w:ascii="Times New Roman" w:eastAsia="Calibri" w:hAnsi="Times New Roman"/>
          <w:sz w:val="28"/>
          <w:szCs w:val="28"/>
          <w:lang w:val="en-US" w:eastAsia="en-US"/>
        </w:rPr>
        <w:t xml:space="preserve">The Adjudicator concluded that A.B. met these criteria.  </w:t>
      </w:r>
    </w:p>
    <w:p w:rsidR="00C2194F" w:rsidRPr="00C2194F" w:rsidRDefault="00C2194F" w:rsidP="0084661A">
      <w:pPr>
        <w:widowControl/>
        <w:autoSpaceDE/>
        <w:autoSpaceDN/>
        <w:adjustRightInd/>
        <w:jc w:val="both"/>
        <w:rPr>
          <w:rFonts w:ascii="Times New Roman" w:eastAsia="Calibri" w:hAnsi="Times New Roman"/>
          <w:sz w:val="28"/>
          <w:szCs w:val="28"/>
          <w:lang w:val="en-US" w:eastAsia="en-US"/>
        </w:rPr>
      </w:pPr>
    </w:p>
    <w:p w:rsidR="00247EB3" w:rsidRDefault="00C2194F"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C2194F">
        <w:rPr>
          <w:rFonts w:ascii="Times New Roman" w:eastAsia="Calibri" w:hAnsi="Times New Roman"/>
          <w:sz w:val="28"/>
          <w:szCs w:val="28"/>
          <w:lang w:val="en-US" w:eastAsia="en-US"/>
        </w:rPr>
        <w:t xml:space="preserve">He then went on to consider whether the City had established the existence of a </w:t>
      </w:r>
      <w:r w:rsidRPr="00C2194F">
        <w:rPr>
          <w:rFonts w:ascii="Times New Roman" w:eastAsia="Calibri" w:hAnsi="Times New Roman"/>
          <w:i/>
          <w:sz w:val="28"/>
          <w:szCs w:val="28"/>
          <w:lang w:val="en-US" w:eastAsia="en-US"/>
        </w:rPr>
        <w:t>bona fide</w:t>
      </w:r>
      <w:r w:rsidRPr="00C2194F">
        <w:rPr>
          <w:rFonts w:ascii="Times New Roman" w:eastAsia="Calibri" w:hAnsi="Times New Roman"/>
          <w:sz w:val="28"/>
          <w:szCs w:val="28"/>
          <w:lang w:val="en-US" w:eastAsia="en-US"/>
        </w:rPr>
        <w:t xml:space="preserve"> occupational requirement, applying the test set out in </w:t>
      </w:r>
      <w:r w:rsidRPr="00C2194F">
        <w:rPr>
          <w:rFonts w:ascii="Times New Roman" w:eastAsia="Calibri" w:hAnsi="Times New Roman"/>
          <w:i/>
          <w:sz w:val="28"/>
          <w:szCs w:val="28"/>
          <w:lang w:val="en-US" w:eastAsia="en-US"/>
        </w:rPr>
        <w:t>British Columbia</w:t>
      </w:r>
      <w:r w:rsidRPr="00C2194F">
        <w:rPr>
          <w:rFonts w:ascii="Times New Roman" w:eastAsia="Calibri" w:hAnsi="Times New Roman"/>
          <w:sz w:val="28"/>
          <w:szCs w:val="28"/>
          <w:lang w:val="en-US" w:eastAsia="en-US"/>
        </w:rPr>
        <w:t xml:space="preserve"> </w:t>
      </w:r>
      <w:r w:rsidRPr="00C2194F">
        <w:rPr>
          <w:rFonts w:ascii="Times New Roman" w:eastAsia="Calibri" w:hAnsi="Times New Roman"/>
          <w:i/>
          <w:sz w:val="28"/>
          <w:szCs w:val="28"/>
          <w:lang w:val="en-US" w:eastAsia="en-US"/>
        </w:rPr>
        <w:t>(Public Service Employee Relations Commission) v BCGSEU ("Meiorin")</w:t>
      </w:r>
      <w:r w:rsidR="004E037D">
        <w:rPr>
          <w:rFonts w:ascii="Times New Roman" w:eastAsia="Calibri" w:hAnsi="Times New Roman"/>
          <w:sz w:val="28"/>
          <w:szCs w:val="28"/>
          <w:lang w:val="en-US" w:eastAsia="en-US"/>
        </w:rPr>
        <w:t>, [1999] 3 S.C.R. 3 (“</w:t>
      </w:r>
      <w:r w:rsidR="004E037D" w:rsidRPr="004E037D">
        <w:rPr>
          <w:rFonts w:ascii="Times New Roman" w:eastAsia="Calibri" w:hAnsi="Times New Roman"/>
          <w:i/>
          <w:sz w:val="28"/>
          <w:szCs w:val="28"/>
          <w:lang w:val="en-US" w:eastAsia="en-US"/>
        </w:rPr>
        <w:t>Meiorin</w:t>
      </w:r>
      <w:r w:rsidR="004E037D">
        <w:rPr>
          <w:rFonts w:ascii="Times New Roman" w:eastAsia="Calibri" w:hAnsi="Times New Roman"/>
          <w:sz w:val="28"/>
          <w:szCs w:val="28"/>
          <w:lang w:val="en-US" w:eastAsia="en-US"/>
        </w:rPr>
        <w:t>”).</w:t>
      </w:r>
      <w:r w:rsidRPr="00C2194F">
        <w:rPr>
          <w:rFonts w:ascii="Times New Roman" w:eastAsia="Calibri" w:hAnsi="Times New Roman"/>
          <w:sz w:val="28"/>
          <w:szCs w:val="28"/>
          <w:lang w:val="en-US" w:eastAsia="en-US"/>
        </w:rPr>
        <w:t xml:space="preserve">  Under this test, commonly referred to as "the </w:t>
      </w:r>
      <w:r w:rsidRPr="008D28CE">
        <w:rPr>
          <w:rFonts w:ascii="Times New Roman" w:eastAsia="Calibri" w:hAnsi="Times New Roman"/>
          <w:i/>
          <w:sz w:val="28"/>
          <w:szCs w:val="28"/>
          <w:lang w:val="en-US" w:eastAsia="en-US"/>
        </w:rPr>
        <w:t>Meiorin</w:t>
      </w:r>
      <w:r w:rsidRPr="00C2194F">
        <w:rPr>
          <w:rFonts w:ascii="Times New Roman" w:eastAsia="Calibri" w:hAnsi="Times New Roman"/>
          <w:sz w:val="28"/>
          <w:szCs w:val="28"/>
          <w:lang w:val="en-US" w:eastAsia="en-US"/>
        </w:rPr>
        <w:t xml:space="preserve"> test", the City was required to establish on a balance of probabilities, that</w:t>
      </w:r>
      <w:r w:rsidR="00F4703B">
        <w:rPr>
          <w:rFonts w:ascii="Times New Roman" w:eastAsia="Calibri" w:hAnsi="Times New Roman"/>
          <w:sz w:val="28"/>
          <w:szCs w:val="28"/>
          <w:lang w:val="en-US" w:eastAsia="en-US"/>
        </w:rPr>
        <w:t>:</w:t>
      </w:r>
    </w:p>
    <w:p w:rsidR="00247EB3" w:rsidRPr="00C2194F" w:rsidRDefault="00247EB3" w:rsidP="0084661A">
      <w:pPr>
        <w:pStyle w:val="ListParagraph"/>
        <w:widowControl/>
        <w:autoSpaceDE/>
        <w:autoSpaceDN/>
        <w:adjustRightInd/>
        <w:ind w:left="0"/>
        <w:jc w:val="both"/>
        <w:rPr>
          <w:rFonts w:ascii="Times New Roman" w:eastAsia="Calibri" w:hAnsi="Times New Roman"/>
          <w:sz w:val="28"/>
          <w:szCs w:val="28"/>
          <w:lang w:val="en-US" w:eastAsia="en-US"/>
        </w:rPr>
      </w:pPr>
    </w:p>
    <w:p w:rsidR="00C2194F" w:rsidRPr="00C2194F" w:rsidRDefault="00C2194F" w:rsidP="0084661A">
      <w:pPr>
        <w:widowControl/>
        <w:autoSpaceDE/>
        <w:autoSpaceDN/>
        <w:adjustRightInd/>
        <w:jc w:val="both"/>
        <w:rPr>
          <w:rFonts w:ascii="Times New Roman" w:eastAsia="Calibri" w:hAnsi="Times New Roman"/>
          <w:sz w:val="28"/>
          <w:szCs w:val="28"/>
          <w:lang w:val="en-US" w:eastAsia="en-US"/>
        </w:rPr>
      </w:pPr>
      <w:r w:rsidRPr="00C2194F">
        <w:rPr>
          <w:rFonts w:ascii="Times New Roman" w:eastAsia="Calibri" w:hAnsi="Times New Roman"/>
          <w:sz w:val="28"/>
          <w:szCs w:val="28"/>
          <w:lang w:val="en-US" w:eastAsia="en-US"/>
        </w:rPr>
        <w:tab/>
        <w:t xml:space="preserve">(i) the employer adopted the standard or practice for a purpose that is </w:t>
      </w:r>
      <w:r w:rsidRPr="00C2194F">
        <w:rPr>
          <w:rFonts w:ascii="Times New Roman" w:eastAsia="Calibri" w:hAnsi="Times New Roman"/>
          <w:sz w:val="28"/>
          <w:szCs w:val="28"/>
          <w:lang w:val="en-US" w:eastAsia="en-US"/>
        </w:rPr>
        <w:tab/>
        <w:t>rationally connected to the performance of the job;</w:t>
      </w:r>
    </w:p>
    <w:p w:rsidR="00C2194F" w:rsidRPr="00C2194F" w:rsidRDefault="00C2194F" w:rsidP="0084661A">
      <w:pPr>
        <w:widowControl/>
        <w:autoSpaceDE/>
        <w:autoSpaceDN/>
        <w:adjustRightInd/>
        <w:ind w:left="720"/>
        <w:jc w:val="both"/>
        <w:rPr>
          <w:rFonts w:ascii="Times New Roman" w:eastAsia="Calibri" w:hAnsi="Times New Roman"/>
          <w:sz w:val="28"/>
          <w:szCs w:val="28"/>
          <w:lang w:val="en-US" w:eastAsia="en-US"/>
        </w:rPr>
      </w:pPr>
      <w:r w:rsidRPr="00C2194F">
        <w:rPr>
          <w:rFonts w:ascii="Times New Roman" w:eastAsia="Calibri" w:hAnsi="Times New Roman"/>
          <w:sz w:val="28"/>
          <w:szCs w:val="28"/>
          <w:lang w:val="en-US" w:eastAsia="en-US"/>
        </w:rPr>
        <w:t>(ii) the standard or practice was adopted in an honest and</w:t>
      </w:r>
      <w:r w:rsidR="002C7C7B">
        <w:rPr>
          <w:rFonts w:ascii="Times New Roman" w:eastAsia="Calibri" w:hAnsi="Times New Roman"/>
          <w:sz w:val="28"/>
          <w:szCs w:val="28"/>
          <w:lang w:val="en-US" w:eastAsia="en-US"/>
        </w:rPr>
        <w:t xml:space="preserve"> </w:t>
      </w:r>
      <w:r w:rsidRPr="00C2194F">
        <w:rPr>
          <w:rFonts w:ascii="Times New Roman" w:eastAsia="Calibri" w:hAnsi="Times New Roman"/>
          <w:sz w:val="28"/>
          <w:szCs w:val="28"/>
          <w:lang w:val="en-US" w:eastAsia="en-US"/>
        </w:rPr>
        <w:t>good faith belief that it was necessary for the fulfillment of that</w:t>
      </w:r>
      <w:r w:rsidR="002C7C7B">
        <w:rPr>
          <w:rFonts w:ascii="Times New Roman" w:eastAsia="Calibri" w:hAnsi="Times New Roman"/>
          <w:sz w:val="28"/>
          <w:szCs w:val="28"/>
          <w:lang w:val="en-US" w:eastAsia="en-US"/>
        </w:rPr>
        <w:t xml:space="preserve"> </w:t>
      </w:r>
      <w:r w:rsidRPr="00C2194F">
        <w:rPr>
          <w:rFonts w:ascii="Times New Roman" w:eastAsia="Calibri" w:hAnsi="Times New Roman"/>
          <w:sz w:val="28"/>
          <w:szCs w:val="28"/>
          <w:lang w:val="en-US" w:eastAsia="en-US"/>
        </w:rPr>
        <w:t>legitimate work-related purpose; and</w:t>
      </w:r>
    </w:p>
    <w:p w:rsidR="00C2194F" w:rsidRPr="00C2194F" w:rsidRDefault="00C2194F" w:rsidP="00DF4C43">
      <w:pPr>
        <w:widowControl/>
        <w:autoSpaceDE/>
        <w:autoSpaceDN/>
        <w:adjustRightInd/>
        <w:ind w:left="720"/>
        <w:jc w:val="both"/>
        <w:rPr>
          <w:rFonts w:ascii="Times New Roman" w:eastAsia="Calibri" w:hAnsi="Times New Roman"/>
          <w:sz w:val="28"/>
          <w:szCs w:val="28"/>
          <w:lang w:val="en-US" w:eastAsia="en-US"/>
        </w:rPr>
      </w:pPr>
      <w:r w:rsidRPr="00C2194F">
        <w:rPr>
          <w:rFonts w:ascii="Times New Roman" w:eastAsia="Calibri" w:hAnsi="Times New Roman"/>
          <w:sz w:val="28"/>
          <w:szCs w:val="28"/>
          <w:lang w:val="en-US" w:eastAsia="en-US"/>
        </w:rPr>
        <w:t>(iii)</w:t>
      </w:r>
      <w:r w:rsidR="00DF4C43">
        <w:rPr>
          <w:rFonts w:ascii="Times New Roman" w:eastAsia="Calibri" w:hAnsi="Times New Roman"/>
          <w:sz w:val="28"/>
          <w:szCs w:val="28"/>
          <w:lang w:val="en-US" w:eastAsia="en-US"/>
        </w:rPr>
        <w:t xml:space="preserve"> </w:t>
      </w:r>
      <w:r w:rsidRPr="00DF4C43">
        <w:rPr>
          <w:rFonts w:ascii="Times New Roman" w:eastAsia="Calibri" w:hAnsi="Times New Roman"/>
          <w:sz w:val="28"/>
          <w:szCs w:val="28"/>
          <w:lang w:val="en-US" w:eastAsia="en-US"/>
        </w:rPr>
        <w:t>the</w:t>
      </w:r>
      <w:r w:rsidR="002C7C7B">
        <w:rPr>
          <w:rFonts w:ascii="Times New Roman" w:eastAsia="Calibri" w:hAnsi="Times New Roman"/>
          <w:sz w:val="28"/>
          <w:szCs w:val="28"/>
          <w:lang w:val="en-US" w:eastAsia="en-US"/>
        </w:rPr>
        <w:t xml:space="preserve"> </w:t>
      </w:r>
      <w:r w:rsidRPr="00C2194F">
        <w:rPr>
          <w:rFonts w:ascii="Times New Roman" w:eastAsia="Calibri" w:hAnsi="Times New Roman"/>
          <w:sz w:val="28"/>
          <w:szCs w:val="28"/>
          <w:lang w:val="en-US" w:eastAsia="en-US"/>
        </w:rPr>
        <w:t>standard or practice is reasonably necess</w:t>
      </w:r>
      <w:r w:rsidR="00235E2D">
        <w:rPr>
          <w:rFonts w:ascii="Times New Roman" w:eastAsia="Calibri" w:hAnsi="Times New Roman"/>
          <w:sz w:val="28"/>
          <w:szCs w:val="28"/>
          <w:lang w:val="en-US" w:eastAsia="en-US"/>
        </w:rPr>
        <w:t xml:space="preserve">ary to </w:t>
      </w:r>
      <w:r w:rsidR="00DA1423">
        <w:rPr>
          <w:rFonts w:ascii="Times New Roman" w:eastAsia="Calibri" w:hAnsi="Times New Roman"/>
          <w:sz w:val="28"/>
          <w:szCs w:val="28"/>
          <w:lang w:val="en-US" w:eastAsia="en-US"/>
        </w:rPr>
        <w:t>the</w:t>
      </w:r>
      <w:r w:rsidR="00DF4C43">
        <w:rPr>
          <w:rFonts w:ascii="Times New Roman" w:eastAsia="Calibri" w:hAnsi="Times New Roman"/>
          <w:sz w:val="28"/>
          <w:szCs w:val="28"/>
          <w:lang w:val="en-US" w:eastAsia="en-US"/>
        </w:rPr>
        <w:t xml:space="preserve"> </w:t>
      </w:r>
      <w:r w:rsidRPr="00C2194F">
        <w:rPr>
          <w:rFonts w:ascii="Times New Roman" w:eastAsia="Calibri" w:hAnsi="Times New Roman"/>
          <w:sz w:val="28"/>
          <w:szCs w:val="28"/>
          <w:lang w:val="en-US" w:eastAsia="en-US"/>
        </w:rPr>
        <w:t>accomplishment of that legitimate purpose. This includes a requirement to demonstrate that it is impossible to accommodate the</w:t>
      </w:r>
      <w:r w:rsidR="00DF4C43">
        <w:rPr>
          <w:rFonts w:ascii="Times New Roman" w:eastAsia="Calibri" w:hAnsi="Times New Roman"/>
          <w:sz w:val="28"/>
          <w:szCs w:val="28"/>
          <w:lang w:val="en-US" w:eastAsia="en-US"/>
        </w:rPr>
        <w:t xml:space="preserve"> </w:t>
      </w:r>
      <w:r w:rsidRPr="00C2194F">
        <w:rPr>
          <w:rFonts w:ascii="Times New Roman" w:eastAsia="Calibri" w:hAnsi="Times New Roman"/>
          <w:sz w:val="28"/>
          <w:szCs w:val="28"/>
          <w:lang w:val="en-US" w:eastAsia="en-US"/>
        </w:rPr>
        <w:t>claimant without imposing undue</w:t>
      </w:r>
      <w:r w:rsidR="00DF4C43">
        <w:rPr>
          <w:rFonts w:ascii="Times New Roman" w:eastAsia="Calibri" w:hAnsi="Times New Roman"/>
          <w:sz w:val="28"/>
          <w:szCs w:val="28"/>
          <w:lang w:val="en-US" w:eastAsia="en-US"/>
        </w:rPr>
        <w:t xml:space="preserve"> h</w:t>
      </w:r>
      <w:r w:rsidRPr="00C2194F">
        <w:rPr>
          <w:rFonts w:ascii="Times New Roman" w:eastAsia="Calibri" w:hAnsi="Times New Roman"/>
          <w:sz w:val="28"/>
          <w:szCs w:val="28"/>
          <w:lang w:val="en-US" w:eastAsia="en-US"/>
        </w:rPr>
        <w:t>ardship upon the employer.</w:t>
      </w:r>
    </w:p>
    <w:p w:rsidR="00401CDC" w:rsidRDefault="00401CDC" w:rsidP="0084661A">
      <w:pPr>
        <w:widowControl/>
        <w:autoSpaceDE/>
        <w:autoSpaceDN/>
        <w:adjustRightInd/>
        <w:jc w:val="both"/>
        <w:rPr>
          <w:rFonts w:ascii="Times New Roman" w:eastAsia="Calibri" w:hAnsi="Times New Roman"/>
          <w:i/>
          <w:sz w:val="28"/>
          <w:szCs w:val="28"/>
          <w:lang w:val="en-US" w:eastAsia="en-US"/>
        </w:rPr>
      </w:pPr>
    </w:p>
    <w:p w:rsidR="00C2194F" w:rsidRPr="00C2194F" w:rsidRDefault="00C2194F" w:rsidP="0084661A">
      <w:pPr>
        <w:widowControl/>
        <w:autoSpaceDE/>
        <w:autoSpaceDN/>
        <w:adjustRightInd/>
        <w:jc w:val="both"/>
        <w:rPr>
          <w:rFonts w:ascii="Times New Roman" w:eastAsia="Calibri" w:hAnsi="Times New Roman"/>
          <w:sz w:val="28"/>
          <w:szCs w:val="28"/>
          <w:lang w:val="en-US" w:eastAsia="en-US"/>
        </w:rPr>
      </w:pPr>
      <w:r w:rsidRPr="00C2194F">
        <w:rPr>
          <w:rFonts w:ascii="Times New Roman" w:eastAsia="Calibri" w:hAnsi="Times New Roman"/>
          <w:i/>
          <w:sz w:val="28"/>
          <w:szCs w:val="28"/>
          <w:lang w:val="en-US" w:eastAsia="en-US"/>
        </w:rPr>
        <w:t>Meiorin</w:t>
      </w:r>
      <w:r w:rsidR="004E037D">
        <w:rPr>
          <w:rFonts w:ascii="Times New Roman" w:eastAsia="Calibri" w:hAnsi="Times New Roman"/>
          <w:sz w:val="28"/>
          <w:szCs w:val="28"/>
          <w:lang w:val="en-US" w:eastAsia="en-US"/>
        </w:rPr>
        <w:t xml:space="preserve">, </w:t>
      </w:r>
      <w:r w:rsidRPr="00C2194F">
        <w:rPr>
          <w:rFonts w:ascii="Times New Roman" w:eastAsia="Calibri" w:hAnsi="Times New Roman"/>
          <w:sz w:val="28"/>
          <w:szCs w:val="28"/>
          <w:lang w:val="en-US" w:eastAsia="en-US"/>
        </w:rPr>
        <w:t xml:space="preserve">para 54. </w:t>
      </w:r>
    </w:p>
    <w:p w:rsidR="00C2194F" w:rsidRPr="00C2194F" w:rsidRDefault="00C2194F" w:rsidP="0084661A">
      <w:pPr>
        <w:widowControl/>
        <w:autoSpaceDE/>
        <w:autoSpaceDN/>
        <w:adjustRightInd/>
        <w:jc w:val="both"/>
        <w:rPr>
          <w:rFonts w:ascii="Times New Roman" w:eastAsia="Calibri" w:hAnsi="Times New Roman"/>
          <w:sz w:val="28"/>
          <w:szCs w:val="28"/>
          <w:lang w:val="en-US" w:eastAsia="en-US"/>
        </w:rPr>
      </w:pPr>
    </w:p>
    <w:p w:rsidR="00C2194F" w:rsidRPr="00C2194F" w:rsidRDefault="00C2194F"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C2194F">
        <w:rPr>
          <w:rFonts w:ascii="Times New Roman" w:eastAsia="Calibri" w:hAnsi="Times New Roman"/>
          <w:sz w:val="28"/>
          <w:szCs w:val="28"/>
          <w:lang w:val="en-US" w:eastAsia="en-US"/>
        </w:rPr>
        <w:t xml:space="preserve">The Adjudicator concluded that the City met the first branch of this test but </w:t>
      </w:r>
      <w:r w:rsidR="00AA207B">
        <w:rPr>
          <w:rFonts w:ascii="Times New Roman" w:eastAsia="Calibri" w:hAnsi="Times New Roman"/>
          <w:sz w:val="28"/>
          <w:szCs w:val="28"/>
          <w:lang w:val="en-US" w:eastAsia="en-US"/>
        </w:rPr>
        <w:t xml:space="preserve">did not </w:t>
      </w:r>
      <w:r w:rsidR="004E037D">
        <w:rPr>
          <w:rFonts w:ascii="Times New Roman" w:eastAsia="Calibri" w:hAnsi="Times New Roman"/>
          <w:sz w:val="28"/>
          <w:szCs w:val="28"/>
          <w:lang w:val="en-US" w:eastAsia="en-US"/>
        </w:rPr>
        <w:t>m</w:t>
      </w:r>
      <w:r w:rsidR="00AA207B">
        <w:rPr>
          <w:rFonts w:ascii="Times New Roman" w:eastAsia="Calibri" w:hAnsi="Times New Roman"/>
          <w:sz w:val="28"/>
          <w:szCs w:val="28"/>
          <w:lang w:val="en-US" w:eastAsia="en-US"/>
        </w:rPr>
        <w:t>e</w:t>
      </w:r>
      <w:r w:rsidR="004E037D">
        <w:rPr>
          <w:rFonts w:ascii="Times New Roman" w:eastAsia="Calibri" w:hAnsi="Times New Roman"/>
          <w:sz w:val="28"/>
          <w:szCs w:val="28"/>
          <w:lang w:val="en-US" w:eastAsia="en-US"/>
        </w:rPr>
        <w:t>et the</w:t>
      </w:r>
      <w:r w:rsidRPr="00C2194F">
        <w:rPr>
          <w:rFonts w:ascii="Times New Roman" w:eastAsia="Calibri" w:hAnsi="Times New Roman"/>
          <w:sz w:val="28"/>
          <w:szCs w:val="28"/>
          <w:lang w:val="en-US" w:eastAsia="en-US"/>
        </w:rPr>
        <w:t xml:space="preserve"> other two.  </w:t>
      </w:r>
    </w:p>
    <w:p w:rsidR="00C2194F" w:rsidRPr="00C2194F" w:rsidRDefault="00C2194F" w:rsidP="0084661A">
      <w:pPr>
        <w:widowControl/>
        <w:autoSpaceDE/>
        <w:autoSpaceDN/>
        <w:adjustRightInd/>
        <w:jc w:val="both"/>
        <w:rPr>
          <w:rFonts w:ascii="Times New Roman" w:eastAsia="Calibri" w:hAnsi="Times New Roman"/>
          <w:sz w:val="28"/>
          <w:szCs w:val="28"/>
          <w:lang w:val="en-US" w:eastAsia="en-US"/>
        </w:rPr>
      </w:pPr>
    </w:p>
    <w:p w:rsidR="00C2194F" w:rsidRPr="00C2194F" w:rsidRDefault="00C2194F"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C2194F">
        <w:rPr>
          <w:rFonts w:ascii="Times New Roman" w:eastAsia="Calibri" w:hAnsi="Times New Roman"/>
          <w:sz w:val="28"/>
          <w:szCs w:val="28"/>
          <w:lang w:val="en-US" w:eastAsia="en-US"/>
        </w:rPr>
        <w:t>The City has broken down the issues raised on this appeal under several headings</w:t>
      </w:r>
      <w:r w:rsidR="00EA4929">
        <w:rPr>
          <w:rFonts w:ascii="Times New Roman" w:eastAsia="Calibri" w:hAnsi="Times New Roman"/>
          <w:sz w:val="28"/>
          <w:szCs w:val="28"/>
          <w:lang w:val="en-US" w:eastAsia="en-US"/>
        </w:rPr>
        <w:t>,</w:t>
      </w:r>
      <w:r w:rsidRPr="00C2194F">
        <w:rPr>
          <w:rFonts w:ascii="Times New Roman" w:eastAsia="Calibri" w:hAnsi="Times New Roman"/>
          <w:sz w:val="28"/>
          <w:szCs w:val="28"/>
          <w:lang w:val="en-US" w:eastAsia="en-US"/>
        </w:rPr>
        <w:t xml:space="preserve"> but in my view, its challenge</w:t>
      </w:r>
      <w:r w:rsidR="00D74E24">
        <w:rPr>
          <w:rFonts w:ascii="Times New Roman" w:eastAsia="Calibri" w:hAnsi="Times New Roman"/>
          <w:sz w:val="28"/>
          <w:szCs w:val="28"/>
          <w:lang w:val="en-US" w:eastAsia="en-US"/>
        </w:rPr>
        <w:t>s</w:t>
      </w:r>
      <w:r w:rsidRPr="00C2194F">
        <w:rPr>
          <w:rFonts w:ascii="Times New Roman" w:eastAsia="Calibri" w:hAnsi="Times New Roman"/>
          <w:sz w:val="28"/>
          <w:szCs w:val="28"/>
          <w:lang w:val="en-US" w:eastAsia="en-US"/>
        </w:rPr>
        <w:t xml:space="preserve"> to the Adjudicator's decision come down to the following claims:</w:t>
      </w:r>
    </w:p>
    <w:p w:rsidR="00C2194F" w:rsidRPr="00C2194F" w:rsidRDefault="00C2194F" w:rsidP="0084661A">
      <w:pPr>
        <w:widowControl/>
        <w:autoSpaceDE/>
        <w:autoSpaceDN/>
        <w:adjustRightInd/>
        <w:jc w:val="both"/>
        <w:rPr>
          <w:rFonts w:ascii="Times New Roman" w:eastAsia="Calibri" w:hAnsi="Times New Roman"/>
          <w:sz w:val="28"/>
          <w:szCs w:val="28"/>
          <w:lang w:val="en-US" w:eastAsia="en-US"/>
        </w:rPr>
      </w:pPr>
    </w:p>
    <w:p w:rsidR="00C2194F" w:rsidRPr="00C2194F" w:rsidRDefault="00C2194F" w:rsidP="0084661A">
      <w:pPr>
        <w:widowControl/>
        <w:autoSpaceDE/>
        <w:autoSpaceDN/>
        <w:adjustRightInd/>
        <w:ind w:firstLine="720"/>
        <w:jc w:val="both"/>
        <w:rPr>
          <w:rFonts w:ascii="Times New Roman" w:eastAsia="Calibri" w:hAnsi="Times New Roman"/>
          <w:sz w:val="28"/>
          <w:szCs w:val="28"/>
          <w:lang w:val="en-US" w:eastAsia="en-US"/>
        </w:rPr>
      </w:pPr>
      <w:r w:rsidRPr="00C2194F">
        <w:rPr>
          <w:rFonts w:ascii="Times New Roman" w:eastAsia="Calibri" w:hAnsi="Times New Roman"/>
          <w:sz w:val="28"/>
          <w:szCs w:val="28"/>
          <w:lang w:val="en-US" w:eastAsia="en-US"/>
        </w:rPr>
        <w:t xml:space="preserve">a) he erred in his interpretation and application of the </w:t>
      </w:r>
      <w:r w:rsidRPr="00C2194F">
        <w:rPr>
          <w:rFonts w:ascii="Times New Roman" w:eastAsia="Calibri" w:hAnsi="Times New Roman"/>
          <w:i/>
          <w:sz w:val="28"/>
          <w:szCs w:val="28"/>
          <w:lang w:val="en-US" w:eastAsia="en-US"/>
        </w:rPr>
        <w:t>Johnstone</w:t>
      </w:r>
      <w:r w:rsidRPr="00C2194F">
        <w:rPr>
          <w:rFonts w:ascii="Times New Roman" w:eastAsia="Calibri" w:hAnsi="Times New Roman"/>
          <w:sz w:val="28"/>
          <w:szCs w:val="28"/>
          <w:lang w:val="en-US" w:eastAsia="en-US"/>
        </w:rPr>
        <w:t xml:space="preserve"> test;</w:t>
      </w:r>
    </w:p>
    <w:p w:rsidR="00C2194F" w:rsidRPr="00C2194F" w:rsidRDefault="00C2194F" w:rsidP="0084661A">
      <w:pPr>
        <w:widowControl/>
        <w:autoSpaceDE/>
        <w:autoSpaceDN/>
        <w:adjustRightInd/>
        <w:ind w:firstLine="720"/>
        <w:jc w:val="both"/>
        <w:rPr>
          <w:rFonts w:ascii="Times New Roman" w:eastAsia="Calibri" w:hAnsi="Times New Roman"/>
          <w:sz w:val="28"/>
          <w:szCs w:val="28"/>
          <w:lang w:val="en-US" w:eastAsia="en-US"/>
        </w:rPr>
      </w:pPr>
      <w:r w:rsidRPr="00C2194F">
        <w:rPr>
          <w:rFonts w:ascii="Times New Roman" w:eastAsia="Calibri" w:hAnsi="Times New Roman"/>
          <w:sz w:val="28"/>
          <w:szCs w:val="28"/>
          <w:lang w:val="en-US" w:eastAsia="en-US"/>
        </w:rPr>
        <w:t xml:space="preserve">b) he erred in his interpretation and application of the </w:t>
      </w:r>
      <w:r w:rsidRPr="00C2194F">
        <w:rPr>
          <w:rFonts w:ascii="Times New Roman" w:eastAsia="Calibri" w:hAnsi="Times New Roman"/>
          <w:i/>
          <w:sz w:val="28"/>
          <w:szCs w:val="28"/>
          <w:lang w:val="en-US" w:eastAsia="en-US"/>
        </w:rPr>
        <w:t>Meiorin</w:t>
      </w:r>
      <w:r w:rsidRPr="00C2194F">
        <w:rPr>
          <w:rFonts w:ascii="Times New Roman" w:eastAsia="Calibri" w:hAnsi="Times New Roman"/>
          <w:sz w:val="28"/>
          <w:szCs w:val="28"/>
          <w:lang w:val="en-US" w:eastAsia="en-US"/>
        </w:rPr>
        <w:t xml:space="preserve"> test;</w:t>
      </w:r>
    </w:p>
    <w:p w:rsidR="00C2194F" w:rsidRPr="00C2194F" w:rsidRDefault="00C2194F" w:rsidP="0084661A">
      <w:pPr>
        <w:widowControl/>
        <w:autoSpaceDE/>
        <w:autoSpaceDN/>
        <w:adjustRightInd/>
        <w:ind w:left="720"/>
        <w:jc w:val="both"/>
        <w:rPr>
          <w:rFonts w:ascii="Times New Roman" w:eastAsia="Calibri" w:hAnsi="Times New Roman"/>
          <w:sz w:val="28"/>
          <w:szCs w:val="28"/>
          <w:lang w:val="en-US" w:eastAsia="en-US"/>
        </w:rPr>
      </w:pPr>
      <w:r w:rsidRPr="00C2194F">
        <w:rPr>
          <w:rFonts w:ascii="Times New Roman" w:eastAsia="Calibri" w:hAnsi="Times New Roman"/>
          <w:sz w:val="28"/>
          <w:szCs w:val="28"/>
          <w:lang w:val="en-US" w:eastAsia="en-US"/>
        </w:rPr>
        <w:t xml:space="preserve">c) he misapprehended the evidence in material ways, which led him into errors both in </w:t>
      </w:r>
      <w:r w:rsidR="00AA207B">
        <w:rPr>
          <w:rFonts w:ascii="Times New Roman" w:eastAsia="Calibri" w:hAnsi="Times New Roman"/>
          <w:sz w:val="28"/>
          <w:szCs w:val="28"/>
          <w:lang w:val="en-US" w:eastAsia="en-US"/>
        </w:rPr>
        <w:t>deciding the merits of the claim and what remedies A.B. should be granted</w:t>
      </w:r>
      <w:r w:rsidRPr="00C2194F">
        <w:rPr>
          <w:rFonts w:ascii="Times New Roman" w:eastAsia="Calibri" w:hAnsi="Times New Roman"/>
          <w:sz w:val="28"/>
          <w:szCs w:val="28"/>
          <w:lang w:val="en-US" w:eastAsia="en-US"/>
        </w:rPr>
        <w:t>.</w:t>
      </w:r>
    </w:p>
    <w:p w:rsidR="00C2194F" w:rsidRPr="00C2194F" w:rsidRDefault="00C2194F" w:rsidP="0084661A">
      <w:pPr>
        <w:widowControl/>
        <w:autoSpaceDE/>
        <w:autoSpaceDN/>
        <w:adjustRightInd/>
        <w:jc w:val="both"/>
        <w:rPr>
          <w:rFonts w:ascii="Times New Roman" w:eastAsia="Calibri" w:hAnsi="Times New Roman"/>
          <w:sz w:val="28"/>
          <w:szCs w:val="28"/>
          <w:lang w:val="en-US" w:eastAsia="en-US"/>
        </w:rPr>
      </w:pPr>
    </w:p>
    <w:p w:rsidR="00C2194F" w:rsidRPr="00C2194F" w:rsidRDefault="00C2194F" w:rsidP="0084661A">
      <w:pPr>
        <w:widowControl/>
        <w:autoSpaceDE/>
        <w:autoSpaceDN/>
        <w:adjustRightInd/>
        <w:jc w:val="both"/>
        <w:rPr>
          <w:rFonts w:ascii="Times New Roman" w:eastAsia="Calibri" w:hAnsi="Times New Roman"/>
          <w:sz w:val="28"/>
          <w:szCs w:val="28"/>
          <w:lang w:val="en-US" w:eastAsia="en-US"/>
        </w:rPr>
      </w:pPr>
      <w:r w:rsidRPr="00C2194F">
        <w:rPr>
          <w:rFonts w:ascii="Times New Roman" w:eastAsia="Calibri" w:hAnsi="Times New Roman"/>
          <w:sz w:val="28"/>
          <w:szCs w:val="28"/>
          <w:lang w:val="en-US" w:eastAsia="en-US"/>
        </w:rPr>
        <w:t xml:space="preserve">III) STANDARD OF REVIEW </w:t>
      </w:r>
    </w:p>
    <w:p w:rsidR="00C2194F" w:rsidRPr="00C2194F" w:rsidRDefault="00C2194F" w:rsidP="0084661A">
      <w:pPr>
        <w:widowControl/>
        <w:autoSpaceDE/>
        <w:autoSpaceDN/>
        <w:adjustRightInd/>
        <w:jc w:val="both"/>
        <w:rPr>
          <w:rFonts w:ascii="Times New Roman" w:eastAsia="Calibri" w:hAnsi="Times New Roman"/>
          <w:sz w:val="28"/>
          <w:szCs w:val="28"/>
          <w:lang w:val="en-US" w:eastAsia="en-US"/>
        </w:rPr>
      </w:pPr>
    </w:p>
    <w:p w:rsidR="00C2194F" w:rsidRPr="00C2194F" w:rsidRDefault="00C2194F"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C2194F">
        <w:rPr>
          <w:rFonts w:ascii="Times New Roman" w:eastAsia="Calibri" w:hAnsi="Times New Roman"/>
          <w:sz w:val="28"/>
          <w:szCs w:val="28"/>
          <w:lang w:val="en-US" w:eastAsia="en-US"/>
        </w:rPr>
        <w:t xml:space="preserve">The first step in any appeal or judicial review of the decision of an administrative tribunal is to determine the applicable standard of review.   </w:t>
      </w:r>
    </w:p>
    <w:p w:rsidR="00C2194F" w:rsidRPr="00C2194F" w:rsidRDefault="00C2194F" w:rsidP="0084661A">
      <w:pPr>
        <w:pStyle w:val="ListParagraph"/>
        <w:widowControl/>
        <w:autoSpaceDE/>
        <w:autoSpaceDN/>
        <w:adjustRightInd/>
        <w:ind w:left="0"/>
        <w:jc w:val="both"/>
        <w:rPr>
          <w:rFonts w:ascii="Times New Roman" w:eastAsia="Calibri" w:hAnsi="Times New Roman"/>
          <w:sz w:val="28"/>
          <w:szCs w:val="28"/>
          <w:lang w:val="en-US" w:eastAsia="en-US"/>
        </w:rPr>
      </w:pPr>
    </w:p>
    <w:p w:rsidR="00C2194F" w:rsidRPr="00C2194F" w:rsidRDefault="00C2194F"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C2194F">
        <w:rPr>
          <w:rFonts w:ascii="Times New Roman" w:eastAsia="Calibri" w:hAnsi="Times New Roman"/>
          <w:sz w:val="28"/>
          <w:szCs w:val="28"/>
          <w:lang w:val="en-US" w:eastAsia="en-US"/>
        </w:rPr>
        <w:t>There are two standards of review: correctness and reasonableness.  If the standard of correctness applies, the question for the court is whether it agrees with the decision maker’s analysis.</w:t>
      </w:r>
      <w:r w:rsidR="00000845">
        <w:rPr>
          <w:rFonts w:ascii="Times New Roman" w:eastAsia="Calibri" w:hAnsi="Times New Roman"/>
          <w:sz w:val="28"/>
          <w:szCs w:val="28"/>
          <w:lang w:val="en-US" w:eastAsia="en-US"/>
        </w:rPr>
        <w:t xml:space="preserve"> </w:t>
      </w:r>
      <w:r w:rsidRPr="00C2194F">
        <w:rPr>
          <w:rFonts w:ascii="Times New Roman" w:eastAsia="Calibri" w:hAnsi="Times New Roman"/>
          <w:sz w:val="28"/>
          <w:szCs w:val="28"/>
          <w:lang w:val="en-US" w:eastAsia="en-US"/>
        </w:rPr>
        <w:t xml:space="preserve"> If not, the court substitutes its own view and provides the correct answer.  By contrast, if the standard of reasonableness applies, the reviewing court must show considerable deference to the decision maker’s findings.   When an appeal raises several issues, different standards of review may apply to different issues.   </w:t>
      </w:r>
    </w:p>
    <w:p w:rsidR="00C2194F" w:rsidRPr="00C2194F" w:rsidRDefault="00C2194F" w:rsidP="0084661A">
      <w:pPr>
        <w:widowControl/>
        <w:autoSpaceDE/>
        <w:autoSpaceDN/>
        <w:adjustRightInd/>
        <w:jc w:val="both"/>
        <w:rPr>
          <w:rFonts w:ascii="Times New Roman" w:eastAsia="Calibri" w:hAnsi="Times New Roman"/>
          <w:sz w:val="28"/>
          <w:szCs w:val="28"/>
          <w:lang w:val="en-US" w:eastAsia="en-US"/>
        </w:rPr>
      </w:pPr>
    </w:p>
    <w:p w:rsidR="00235E2D" w:rsidRDefault="00C2194F"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C2194F">
        <w:rPr>
          <w:rFonts w:ascii="Times New Roman" w:eastAsia="Calibri" w:hAnsi="Times New Roman"/>
          <w:sz w:val="28"/>
          <w:szCs w:val="28"/>
          <w:lang w:val="en-US" w:eastAsia="en-US"/>
        </w:rPr>
        <w:t xml:space="preserve">The standard of review determines the level of deference that will be afforded to the decision under review.  As such, it is often a crucial step in any appeal or judicial review.  No doubt for that reason, it is often a controversial question.  That was very much the case at the hearing of this appeal: there was strong disagreement about which standard of review should apply to the Adjudicator’s interpretation of the elements of the legal test </w:t>
      </w:r>
      <w:r w:rsidR="00AA207B">
        <w:rPr>
          <w:rFonts w:ascii="Times New Roman" w:eastAsia="Calibri" w:hAnsi="Times New Roman"/>
          <w:sz w:val="28"/>
          <w:szCs w:val="28"/>
          <w:lang w:val="en-US" w:eastAsia="en-US"/>
        </w:rPr>
        <w:t xml:space="preserve">to establish a </w:t>
      </w:r>
      <w:r w:rsidR="00AA207B" w:rsidRPr="00AA207B">
        <w:rPr>
          <w:rFonts w:ascii="Times New Roman" w:eastAsia="Calibri" w:hAnsi="Times New Roman"/>
          <w:i/>
          <w:sz w:val="28"/>
          <w:szCs w:val="28"/>
          <w:lang w:val="en-US" w:eastAsia="en-US"/>
        </w:rPr>
        <w:t>prima</w:t>
      </w:r>
      <w:r w:rsidR="00AA207B" w:rsidRPr="008D28CE">
        <w:rPr>
          <w:rFonts w:ascii="Times New Roman" w:eastAsia="Calibri" w:hAnsi="Times New Roman"/>
          <w:i/>
          <w:sz w:val="28"/>
          <w:szCs w:val="28"/>
          <w:lang w:val="en-US" w:eastAsia="en-US"/>
        </w:rPr>
        <w:t xml:space="preserve"> facie</w:t>
      </w:r>
      <w:r w:rsidR="00AA207B">
        <w:rPr>
          <w:rFonts w:ascii="Times New Roman" w:eastAsia="Calibri" w:hAnsi="Times New Roman"/>
          <w:sz w:val="28"/>
          <w:szCs w:val="28"/>
          <w:lang w:val="en-US" w:eastAsia="en-US"/>
        </w:rPr>
        <w:t xml:space="preserve"> case </w:t>
      </w:r>
      <w:r w:rsidRPr="00AA207B">
        <w:rPr>
          <w:rFonts w:ascii="Times New Roman" w:eastAsia="Calibri" w:hAnsi="Times New Roman"/>
          <w:sz w:val="28"/>
          <w:szCs w:val="28"/>
          <w:lang w:val="en-US" w:eastAsia="en-US"/>
        </w:rPr>
        <w:t>for</w:t>
      </w:r>
      <w:r w:rsidRPr="00C2194F">
        <w:rPr>
          <w:rFonts w:ascii="Times New Roman" w:eastAsia="Calibri" w:hAnsi="Times New Roman"/>
          <w:sz w:val="28"/>
          <w:szCs w:val="28"/>
          <w:lang w:val="en-US" w:eastAsia="en-US"/>
        </w:rPr>
        <w:t xml:space="preserve"> discrimination and the </w:t>
      </w:r>
      <w:r w:rsidR="00AA207B">
        <w:rPr>
          <w:rFonts w:ascii="Times New Roman" w:eastAsia="Calibri" w:hAnsi="Times New Roman"/>
          <w:sz w:val="28"/>
          <w:szCs w:val="28"/>
          <w:lang w:val="en-US" w:eastAsia="en-US"/>
        </w:rPr>
        <w:t xml:space="preserve">test to establish </w:t>
      </w:r>
      <w:r w:rsidR="00F4703B">
        <w:rPr>
          <w:rFonts w:ascii="Times New Roman" w:eastAsia="Calibri" w:hAnsi="Times New Roman"/>
          <w:sz w:val="28"/>
          <w:szCs w:val="28"/>
          <w:lang w:val="en-US" w:eastAsia="en-US"/>
        </w:rPr>
        <w:t xml:space="preserve">the </w:t>
      </w:r>
      <w:r w:rsidRPr="00C2194F">
        <w:rPr>
          <w:rFonts w:ascii="Times New Roman" w:eastAsia="Calibri" w:hAnsi="Times New Roman"/>
          <w:sz w:val="28"/>
          <w:szCs w:val="28"/>
          <w:lang w:val="en-US" w:eastAsia="en-US"/>
        </w:rPr>
        <w:t xml:space="preserve">existence of a </w:t>
      </w:r>
      <w:r w:rsidRPr="00C2194F">
        <w:rPr>
          <w:rFonts w:ascii="Times New Roman" w:eastAsia="Calibri" w:hAnsi="Times New Roman"/>
          <w:i/>
          <w:sz w:val="28"/>
          <w:szCs w:val="28"/>
          <w:lang w:val="en-US" w:eastAsia="en-US"/>
        </w:rPr>
        <w:t>bona fide</w:t>
      </w:r>
      <w:r w:rsidRPr="00C2194F">
        <w:rPr>
          <w:rFonts w:ascii="Times New Roman" w:eastAsia="Calibri" w:hAnsi="Times New Roman"/>
          <w:sz w:val="28"/>
          <w:szCs w:val="28"/>
          <w:lang w:val="en-US" w:eastAsia="en-US"/>
        </w:rPr>
        <w:t xml:space="preserve"> occupational requirement. </w:t>
      </w:r>
    </w:p>
    <w:p w:rsidR="00235E2D" w:rsidRPr="00235E2D" w:rsidRDefault="00235E2D" w:rsidP="0084661A">
      <w:pPr>
        <w:pStyle w:val="ListParagraph"/>
        <w:rPr>
          <w:rFonts w:ascii="Times New Roman" w:eastAsia="Calibri" w:hAnsi="Times New Roman"/>
          <w:sz w:val="28"/>
          <w:szCs w:val="28"/>
          <w:lang w:val="en-US" w:eastAsia="en-US"/>
        </w:rPr>
      </w:pPr>
    </w:p>
    <w:p w:rsidR="00235E2D" w:rsidRDefault="00C2194F"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C2194F">
        <w:rPr>
          <w:rFonts w:ascii="Times New Roman" w:eastAsia="Calibri" w:hAnsi="Times New Roman"/>
          <w:sz w:val="28"/>
          <w:szCs w:val="28"/>
          <w:lang w:val="en-US" w:eastAsia="en-US"/>
        </w:rPr>
        <w:t xml:space="preserve">When there is a dispute about the appropriate standard of review, a full analysis need not be done in every case.  Courts are entitled to rely on existing jurisprudence that has determined what standard of review applies in a given area.  </w:t>
      </w:r>
      <w:r w:rsidRPr="00C2194F">
        <w:rPr>
          <w:rFonts w:ascii="Times New Roman" w:eastAsia="Calibri" w:hAnsi="Times New Roman"/>
          <w:i/>
          <w:sz w:val="28"/>
          <w:szCs w:val="28"/>
          <w:lang w:val="en-US" w:eastAsia="en-US"/>
        </w:rPr>
        <w:t>Dunsmuir</w:t>
      </w:r>
      <w:r w:rsidRPr="00C2194F">
        <w:rPr>
          <w:rFonts w:ascii="Times New Roman" w:eastAsia="Calibri" w:hAnsi="Times New Roman"/>
          <w:sz w:val="28"/>
          <w:szCs w:val="28"/>
          <w:lang w:val="en-US" w:eastAsia="en-US"/>
        </w:rPr>
        <w:t xml:space="preserve">, para 57.   </w:t>
      </w:r>
    </w:p>
    <w:p w:rsidR="00235E2D" w:rsidRPr="00235E2D" w:rsidRDefault="00235E2D" w:rsidP="0084661A">
      <w:pPr>
        <w:pStyle w:val="ListParagraph"/>
        <w:rPr>
          <w:rFonts w:ascii="Times New Roman" w:eastAsia="Calibri" w:hAnsi="Times New Roman"/>
          <w:sz w:val="28"/>
          <w:szCs w:val="28"/>
          <w:lang w:val="en-US" w:eastAsia="en-US"/>
        </w:rPr>
      </w:pPr>
    </w:p>
    <w:p w:rsidR="00235E2D" w:rsidRDefault="00C2194F"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C2194F">
        <w:rPr>
          <w:rFonts w:ascii="Times New Roman" w:eastAsia="Calibri" w:hAnsi="Times New Roman"/>
          <w:sz w:val="28"/>
          <w:szCs w:val="28"/>
          <w:lang w:val="en-US" w:eastAsia="en-US"/>
        </w:rPr>
        <w:t xml:space="preserve">In the Northwest Territories, there is appellate guidance as to the standard of review that applies to appeals in human rights cases.  In </w:t>
      </w:r>
      <w:r w:rsidRPr="00C2194F">
        <w:rPr>
          <w:rFonts w:ascii="Times New Roman" w:eastAsia="Calibri" w:hAnsi="Times New Roman"/>
          <w:i/>
          <w:sz w:val="28"/>
          <w:szCs w:val="28"/>
          <w:lang w:val="en-US" w:eastAsia="en-US"/>
        </w:rPr>
        <w:t>Northwest Territories and Nunavut (Worker’s Compensation Board) v Mercer</w:t>
      </w:r>
      <w:r w:rsidRPr="00C2194F">
        <w:rPr>
          <w:rFonts w:ascii="Times New Roman" w:eastAsia="Calibri" w:hAnsi="Times New Roman"/>
          <w:sz w:val="28"/>
          <w:szCs w:val="28"/>
          <w:lang w:val="en-US" w:eastAsia="en-US"/>
        </w:rPr>
        <w:t>, 2014 NWTCA 1 (</w:t>
      </w:r>
      <w:r w:rsidRPr="00C2194F">
        <w:rPr>
          <w:rFonts w:ascii="Times New Roman" w:eastAsia="Calibri" w:hAnsi="Times New Roman"/>
          <w:i/>
          <w:sz w:val="28"/>
          <w:szCs w:val="28"/>
          <w:lang w:val="en-US" w:eastAsia="en-US"/>
        </w:rPr>
        <w:t>Mercer</w:t>
      </w:r>
      <w:r w:rsidRPr="00C2194F">
        <w:rPr>
          <w:rFonts w:ascii="Times New Roman" w:eastAsia="Calibri" w:hAnsi="Times New Roman"/>
          <w:sz w:val="28"/>
          <w:szCs w:val="28"/>
          <w:lang w:val="en-US" w:eastAsia="en-US"/>
        </w:rPr>
        <w:t xml:space="preserve">) the Court of Appeal concluded that the standard of reasonableness applies to an adjudicator’s interpretation of </w:t>
      </w:r>
      <w:r w:rsidRPr="00C2194F">
        <w:rPr>
          <w:rFonts w:ascii="Times New Roman" w:eastAsia="Calibri" w:hAnsi="Times New Roman"/>
          <w:sz w:val="28"/>
          <w:szCs w:val="28"/>
          <w:lang w:val="en-US" w:eastAsia="en-US"/>
        </w:rPr>
        <w:lastRenderedPageBreak/>
        <w:t xml:space="preserve">the scope of “social condition” as a prohibited ground of discrimination under the </w:t>
      </w:r>
      <w:r w:rsidRPr="00C2194F">
        <w:rPr>
          <w:rFonts w:ascii="Times New Roman" w:eastAsia="Calibri" w:hAnsi="Times New Roman"/>
          <w:i/>
          <w:sz w:val="28"/>
          <w:szCs w:val="28"/>
          <w:lang w:val="en-US" w:eastAsia="en-US"/>
        </w:rPr>
        <w:t>Act</w:t>
      </w:r>
      <w:r w:rsidRPr="00C2194F">
        <w:rPr>
          <w:rFonts w:ascii="Times New Roman" w:eastAsia="Calibri" w:hAnsi="Times New Roman"/>
          <w:sz w:val="28"/>
          <w:szCs w:val="28"/>
          <w:lang w:val="en-US" w:eastAsia="en-US"/>
        </w:rPr>
        <w:t>.  There is no reason, in principle, why a different standard should apply where the issue is the interpretation and scope of another prohibited ground of discrimination set out in the</w:t>
      </w:r>
      <w:r w:rsidR="004E037D">
        <w:rPr>
          <w:rFonts w:ascii="Times New Roman" w:eastAsia="Calibri" w:hAnsi="Times New Roman"/>
          <w:sz w:val="28"/>
          <w:szCs w:val="28"/>
          <w:lang w:val="en-US" w:eastAsia="en-US"/>
        </w:rPr>
        <w:t xml:space="preserve"> same statute</w:t>
      </w:r>
      <w:r w:rsidRPr="00C2194F">
        <w:rPr>
          <w:rFonts w:ascii="Times New Roman" w:eastAsia="Calibri" w:hAnsi="Times New Roman"/>
          <w:sz w:val="28"/>
          <w:szCs w:val="28"/>
          <w:lang w:val="en-US" w:eastAsia="en-US"/>
        </w:rPr>
        <w:t xml:space="preserve">.   </w:t>
      </w:r>
    </w:p>
    <w:p w:rsidR="00235E2D" w:rsidRPr="00235E2D" w:rsidRDefault="00235E2D" w:rsidP="0084661A">
      <w:pPr>
        <w:pStyle w:val="ListParagraph"/>
        <w:rPr>
          <w:rFonts w:ascii="Times New Roman" w:eastAsia="Calibri" w:hAnsi="Times New Roman"/>
          <w:sz w:val="28"/>
          <w:szCs w:val="28"/>
          <w:lang w:val="en-US" w:eastAsia="en-US"/>
        </w:rPr>
      </w:pPr>
    </w:p>
    <w:p w:rsidR="00235E2D" w:rsidRDefault="00C2194F"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C2194F">
        <w:rPr>
          <w:rFonts w:ascii="Times New Roman" w:eastAsia="Calibri" w:hAnsi="Times New Roman"/>
          <w:sz w:val="28"/>
          <w:szCs w:val="28"/>
          <w:lang w:val="en-US" w:eastAsia="en-US"/>
        </w:rPr>
        <w:t>Despite this, the City maintained at the hearing</w:t>
      </w:r>
      <w:r w:rsidR="00AA207B">
        <w:rPr>
          <w:rFonts w:ascii="Times New Roman" w:eastAsia="Calibri" w:hAnsi="Times New Roman"/>
          <w:sz w:val="28"/>
          <w:szCs w:val="28"/>
          <w:lang w:val="en-US" w:eastAsia="en-US"/>
        </w:rPr>
        <w:t xml:space="preserve"> </w:t>
      </w:r>
      <w:r w:rsidR="00F4703B">
        <w:rPr>
          <w:rFonts w:ascii="Times New Roman" w:eastAsia="Calibri" w:hAnsi="Times New Roman"/>
          <w:sz w:val="28"/>
          <w:szCs w:val="28"/>
          <w:lang w:val="en-US" w:eastAsia="en-US"/>
        </w:rPr>
        <w:t>of the appeal that</w:t>
      </w:r>
      <w:r w:rsidR="00AA207B">
        <w:rPr>
          <w:rFonts w:ascii="Times New Roman" w:eastAsia="Calibri" w:hAnsi="Times New Roman"/>
          <w:sz w:val="28"/>
          <w:szCs w:val="28"/>
          <w:lang w:val="en-US" w:eastAsia="en-US"/>
        </w:rPr>
        <w:t xml:space="preserve"> the </w:t>
      </w:r>
      <w:r w:rsidRPr="00C2194F">
        <w:rPr>
          <w:rFonts w:ascii="Times New Roman" w:eastAsia="Calibri" w:hAnsi="Times New Roman"/>
          <w:sz w:val="28"/>
          <w:szCs w:val="28"/>
          <w:lang w:val="en-US" w:eastAsia="en-US"/>
        </w:rPr>
        <w:t xml:space="preserve">Adjudicator's interpretation of </w:t>
      </w:r>
      <w:r w:rsidR="004E037D">
        <w:rPr>
          <w:rFonts w:ascii="Times New Roman" w:eastAsia="Calibri" w:hAnsi="Times New Roman"/>
          <w:sz w:val="28"/>
          <w:szCs w:val="28"/>
          <w:lang w:val="en-US" w:eastAsia="en-US"/>
        </w:rPr>
        <w:t xml:space="preserve">the </w:t>
      </w:r>
      <w:r w:rsidR="00AA207B">
        <w:rPr>
          <w:rFonts w:ascii="Times New Roman" w:eastAsia="Calibri" w:hAnsi="Times New Roman"/>
          <w:sz w:val="28"/>
          <w:szCs w:val="28"/>
          <w:lang w:val="en-US" w:eastAsia="en-US"/>
        </w:rPr>
        <w:t xml:space="preserve">legal </w:t>
      </w:r>
      <w:r w:rsidR="004E037D">
        <w:rPr>
          <w:rFonts w:ascii="Times New Roman" w:eastAsia="Calibri" w:hAnsi="Times New Roman"/>
          <w:sz w:val="28"/>
          <w:szCs w:val="28"/>
          <w:lang w:val="en-US" w:eastAsia="en-US"/>
        </w:rPr>
        <w:t>test</w:t>
      </w:r>
      <w:r w:rsidR="00AA207B">
        <w:rPr>
          <w:rFonts w:ascii="Times New Roman" w:eastAsia="Calibri" w:hAnsi="Times New Roman"/>
          <w:sz w:val="28"/>
          <w:szCs w:val="28"/>
          <w:lang w:val="en-US" w:eastAsia="en-US"/>
        </w:rPr>
        <w:t>s</w:t>
      </w:r>
      <w:r w:rsidRPr="00C2194F">
        <w:rPr>
          <w:rFonts w:ascii="Times New Roman" w:eastAsia="Calibri" w:hAnsi="Times New Roman"/>
          <w:sz w:val="28"/>
          <w:szCs w:val="28"/>
          <w:lang w:val="en-US" w:eastAsia="en-US"/>
        </w:rPr>
        <w:t xml:space="preserve"> </w:t>
      </w:r>
      <w:r w:rsidR="00AA207B">
        <w:rPr>
          <w:rFonts w:ascii="Times New Roman" w:eastAsia="Calibri" w:hAnsi="Times New Roman"/>
          <w:sz w:val="28"/>
          <w:szCs w:val="28"/>
          <w:lang w:val="en-US" w:eastAsia="en-US"/>
        </w:rPr>
        <w:t>he was required to apply</w:t>
      </w:r>
      <w:r w:rsidR="00F4703B">
        <w:rPr>
          <w:rFonts w:ascii="Times New Roman" w:eastAsia="Calibri" w:hAnsi="Times New Roman"/>
          <w:sz w:val="28"/>
          <w:szCs w:val="28"/>
          <w:lang w:val="en-US" w:eastAsia="en-US"/>
        </w:rPr>
        <w:t xml:space="preserve"> should be reviewed on a standard of correctness</w:t>
      </w:r>
      <w:r w:rsidRPr="00C2194F">
        <w:rPr>
          <w:rFonts w:ascii="Times New Roman" w:eastAsia="Calibri" w:hAnsi="Times New Roman"/>
          <w:sz w:val="28"/>
          <w:szCs w:val="28"/>
          <w:lang w:val="en-US" w:eastAsia="en-US"/>
        </w:rPr>
        <w:t xml:space="preserve">.  The City argued that </w:t>
      </w:r>
      <w:r w:rsidRPr="00C2194F">
        <w:rPr>
          <w:rFonts w:ascii="Times New Roman" w:eastAsia="Calibri" w:hAnsi="Times New Roman"/>
          <w:i/>
          <w:sz w:val="28"/>
          <w:szCs w:val="28"/>
          <w:lang w:val="en-US" w:eastAsia="en-US"/>
        </w:rPr>
        <w:t>Mercer</w:t>
      </w:r>
      <w:r w:rsidRPr="00C2194F">
        <w:rPr>
          <w:rFonts w:ascii="Times New Roman" w:eastAsia="Calibri" w:hAnsi="Times New Roman"/>
          <w:sz w:val="28"/>
          <w:szCs w:val="28"/>
          <w:lang w:val="en-US" w:eastAsia="en-US"/>
        </w:rPr>
        <w:t xml:space="preserve"> should not be followed</w:t>
      </w:r>
      <w:r w:rsidR="004E037D">
        <w:rPr>
          <w:rFonts w:ascii="Times New Roman" w:eastAsia="Calibri" w:hAnsi="Times New Roman"/>
          <w:sz w:val="28"/>
          <w:szCs w:val="28"/>
          <w:lang w:val="en-US" w:eastAsia="en-US"/>
        </w:rPr>
        <w:t>.</w:t>
      </w:r>
      <w:r w:rsidR="00F653EB">
        <w:rPr>
          <w:rFonts w:ascii="Times New Roman" w:eastAsia="Calibri" w:hAnsi="Times New Roman"/>
          <w:sz w:val="28"/>
          <w:szCs w:val="28"/>
          <w:lang w:val="en-US" w:eastAsia="en-US"/>
        </w:rPr>
        <w:t xml:space="preserve"> </w:t>
      </w:r>
      <w:r w:rsidRPr="00C2194F">
        <w:rPr>
          <w:rFonts w:ascii="Times New Roman" w:eastAsia="Calibri" w:hAnsi="Times New Roman"/>
          <w:sz w:val="28"/>
          <w:szCs w:val="28"/>
          <w:lang w:val="en-US" w:eastAsia="en-US"/>
        </w:rPr>
        <w:t xml:space="preserve"> </w:t>
      </w:r>
      <w:r w:rsidR="004E037D">
        <w:rPr>
          <w:rFonts w:ascii="Times New Roman" w:eastAsia="Calibri" w:hAnsi="Times New Roman"/>
          <w:sz w:val="28"/>
          <w:szCs w:val="28"/>
          <w:lang w:val="en-US" w:eastAsia="en-US"/>
        </w:rPr>
        <w:t>It re</w:t>
      </w:r>
      <w:r w:rsidR="00F4703B">
        <w:rPr>
          <w:rFonts w:ascii="Times New Roman" w:eastAsia="Calibri" w:hAnsi="Times New Roman"/>
          <w:sz w:val="28"/>
          <w:szCs w:val="28"/>
          <w:lang w:val="en-US" w:eastAsia="en-US"/>
        </w:rPr>
        <w:t>ferred</w:t>
      </w:r>
      <w:r w:rsidR="004E037D">
        <w:rPr>
          <w:rFonts w:ascii="Times New Roman" w:eastAsia="Calibri" w:hAnsi="Times New Roman"/>
          <w:sz w:val="28"/>
          <w:szCs w:val="28"/>
          <w:lang w:val="en-US" w:eastAsia="en-US"/>
        </w:rPr>
        <w:t xml:space="preserve"> </w:t>
      </w:r>
      <w:r w:rsidR="00F4703B">
        <w:rPr>
          <w:rFonts w:ascii="Times New Roman" w:eastAsia="Calibri" w:hAnsi="Times New Roman"/>
          <w:sz w:val="28"/>
          <w:szCs w:val="28"/>
          <w:lang w:val="en-US" w:eastAsia="en-US"/>
        </w:rPr>
        <w:t>to</w:t>
      </w:r>
      <w:r w:rsidRPr="00C2194F">
        <w:rPr>
          <w:rFonts w:ascii="Times New Roman" w:eastAsia="Calibri" w:hAnsi="Times New Roman"/>
          <w:sz w:val="28"/>
          <w:szCs w:val="28"/>
          <w:lang w:val="en-US" w:eastAsia="en-US"/>
        </w:rPr>
        <w:t xml:space="preserve"> subsequent decisions from </w:t>
      </w:r>
      <w:r w:rsidR="00F4703B">
        <w:rPr>
          <w:rFonts w:ascii="Times New Roman" w:eastAsia="Calibri" w:hAnsi="Times New Roman"/>
          <w:sz w:val="28"/>
          <w:szCs w:val="28"/>
          <w:lang w:val="en-US" w:eastAsia="en-US"/>
        </w:rPr>
        <w:t>various</w:t>
      </w:r>
      <w:r w:rsidRPr="00C2194F">
        <w:rPr>
          <w:rFonts w:ascii="Times New Roman" w:eastAsia="Calibri" w:hAnsi="Times New Roman"/>
          <w:sz w:val="28"/>
          <w:szCs w:val="28"/>
          <w:lang w:val="en-US" w:eastAsia="en-US"/>
        </w:rPr>
        <w:t xml:space="preserve"> courts</w:t>
      </w:r>
      <w:r w:rsidR="00F4703B">
        <w:rPr>
          <w:rFonts w:ascii="Times New Roman" w:eastAsia="Calibri" w:hAnsi="Times New Roman"/>
          <w:sz w:val="28"/>
          <w:szCs w:val="28"/>
          <w:lang w:val="en-US" w:eastAsia="en-US"/>
        </w:rPr>
        <w:t xml:space="preserve"> and</w:t>
      </w:r>
      <w:r w:rsidR="004E037D">
        <w:rPr>
          <w:rFonts w:ascii="Times New Roman" w:eastAsia="Calibri" w:hAnsi="Times New Roman"/>
          <w:sz w:val="28"/>
          <w:szCs w:val="28"/>
          <w:lang w:val="en-US" w:eastAsia="en-US"/>
        </w:rPr>
        <w:t xml:space="preserve"> argu</w:t>
      </w:r>
      <w:r w:rsidR="00F4703B">
        <w:rPr>
          <w:rFonts w:ascii="Times New Roman" w:eastAsia="Calibri" w:hAnsi="Times New Roman"/>
          <w:sz w:val="28"/>
          <w:szCs w:val="28"/>
          <w:lang w:val="en-US" w:eastAsia="en-US"/>
        </w:rPr>
        <w:t>ed</w:t>
      </w:r>
      <w:r w:rsidR="004E037D">
        <w:rPr>
          <w:rFonts w:ascii="Times New Roman" w:eastAsia="Calibri" w:hAnsi="Times New Roman"/>
          <w:sz w:val="28"/>
          <w:szCs w:val="28"/>
          <w:lang w:val="en-US" w:eastAsia="en-US"/>
        </w:rPr>
        <w:t xml:space="preserve"> that </w:t>
      </w:r>
      <w:r w:rsidR="00F4703B">
        <w:rPr>
          <w:rFonts w:ascii="Times New Roman" w:eastAsia="Calibri" w:hAnsi="Times New Roman"/>
          <w:sz w:val="28"/>
          <w:szCs w:val="28"/>
          <w:lang w:val="en-US" w:eastAsia="en-US"/>
        </w:rPr>
        <w:t xml:space="preserve">based on </w:t>
      </w:r>
      <w:r w:rsidR="004E037D">
        <w:rPr>
          <w:rFonts w:ascii="Times New Roman" w:eastAsia="Calibri" w:hAnsi="Times New Roman"/>
          <w:sz w:val="28"/>
          <w:szCs w:val="28"/>
          <w:lang w:val="en-US" w:eastAsia="en-US"/>
        </w:rPr>
        <w:t>those decisions</w:t>
      </w:r>
      <w:r w:rsidR="00F4703B">
        <w:rPr>
          <w:rFonts w:ascii="Times New Roman" w:eastAsia="Calibri" w:hAnsi="Times New Roman"/>
          <w:sz w:val="28"/>
          <w:szCs w:val="28"/>
          <w:lang w:val="en-US" w:eastAsia="en-US"/>
        </w:rPr>
        <w:t>,</w:t>
      </w:r>
      <w:r w:rsidRPr="00C2194F">
        <w:rPr>
          <w:rFonts w:ascii="Times New Roman" w:eastAsia="Calibri" w:hAnsi="Times New Roman"/>
          <w:sz w:val="28"/>
          <w:szCs w:val="28"/>
          <w:lang w:val="en-US" w:eastAsia="en-US"/>
        </w:rPr>
        <w:t xml:space="preserve"> a more stringent standard of review </w:t>
      </w:r>
      <w:r w:rsidR="00F4703B">
        <w:rPr>
          <w:rFonts w:ascii="Times New Roman" w:eastAsia="Calibri" w:hAnsi="Times New Roman"/>
          <w:sz w:val="28"/>
          <w:szCs w:val="28"/>
          <w:lang w:val="en-US" w:eastAsia="en-US"/>
        </w:rPr>
        <w:t xml:space="preserve">should be </w:t>
      </w:r>
      <w:r w:rsidRPr="00C2194F">
        <w:rPr>
          <w:rFonts w:ascii="Times New Roman" w:eastAsia="Calibri" w:hAnsi="Times New Roman"/>
          <w:sz w:val="28"/>
          <w:szCs w:val="28"/>
          <w:lang w:val="en-US" w:eastAsia="en-US"/>
        </w:rPr>
        <w:t>appl</w:t>
      </w:r>
      <w:r w:rsidR="00AA207B">
        <w:rPr>
          <w:rFonts w:ascii="Times New Roman" w:eastAsia="Calibri" w:hAnsi="Times New Roman"/>
          <w:sz w:val="28"/>
          <w:szCs w:val="28"/>
          <w:lang w:val="en-US" w:eastAsia="en-US"/>
        </w:rPr>
        <w:t>ie</w:t>
      </w:r>
      <w:r w:rsidR="00F4703B">
        <w:rPr>
          <w:rFonts w:ascii="Times New Roman" w:eastAsia="Calibri" w:hAnsi="Times New Roman"/>
          <w:sz w:val="28"/>
          <w:szCs w:val="28"/>
          <w:lang w:val="en-US" w:eastAsia="en-US"/>
        </w:rPr>
        <w:t>d</w:t>
      </w:r>
      <w:r w:rsidRPr="00C2194F">
        <w:rPr>
          <w:rFonts w:ascii="Times New Roman" w:eastAsia="Calibri" w:hAnsi="Times New Roman"/>
          <w:sz w:val="28"/>
          <w:szCs w:val="28"/>
          <w:lang w:val="en-US" w:eastAsia="en-US"/>
        </w:rPr>
        <w:t xml:space="preserve"> </w:t>
      </w:r>
      <w:r w:rsidR="00F4703B">
        <w:rPr>
          <w:rFonts w:ascii="Times New Roman" w:eastAsia="Calibri" w:hAnsi="Times New Roman"/>
          <w:sz w:val="28"/>
          <w:szCs w:val="28"/>
          <w:lang w:val="en-US" w:eastAsia="en-US"/>
        </w:rPr>
        <w:t xml:space="preserve">to human rights </w:t>
      </w:r>
      <w:r w:rsidRPr="00C2194F">
        <w:rPr>
          <w:rFonts w:ascii="Times New Roman" w:eastAsia="Calibri" w:hAnsi="Times New Roman"/>
          <w:sz w:val="28"/>
          <w:szCs w:val="28"/>
          <w:lang w:val="en-US" w:eastAsia="en-US"/>
        </w:rPr>
        <w:t>tribunal</w:t>
      </w:r>
      <w:r w:rsidR="00F4703B">
        <w:rPr>
          <w:rFonts w:ascii="Times New Roman" w:eastAsia="Calibri" w:hAnsi="Times New Roman"/>
          <w:sz w:val="28"/>
          <w:szCs w:val="28"/>
          <w:lang w:val="en-US" w:eastAsia="en-US"/>
        </w:rPr>
        <w:t xml:space="preserve">s’ decisions </w:t>
      </w:r>
      <w:r w:rsidRPr="00C2194F">
        <w:rPr>
          <w:rFonts w:ascii="Times New Roman" w:eastAsia="Calibri" w:hAnsi="Times New Roman"/>
          <w:sz w:val="28"/>
          <w:szCs w:val="28"/>
          <w:lang w:val="en-US" w:eastAsia="en-US"/>
        </w:rPr>
        <w:t>interpret</w:t>
      </w:r>
      <w:r w:rsidR="00F4703B">
        <w:rPr>
          <w:rFonts w:ascii="Times New Roman" w:eastAsia="Calibri" w:hAnsi="Times New Roman"/>
          <w:sz w:val="28"/>
          <w:szCs w:val="28"/>
          <w:lang w:val="en-US" w:eastAsia="en-US"/>
        </w:rPr>
        <w:t>ing</w:t>
      </w:r>
      <w:r w:rsidRPr="00C2194F">
        <w:rPr>
          <w:rFonts w:ascii="Times New Roman" w:eastAsia="Calibri" w:hAnsi="Times New Roman"/>
          <w:sz w:val="28"/>
          <w:szCs w:val="28"/>
          <w:lang w:val="en-US" w:eastAsia="en-US"/>
        </w:rPr>
        <w:t xml:space="preserve"> the scope of the protection afforded by human rights legislation.</w:t>
      </w:r>
    </w:p>
    <w:p w:rsidR="00235E2D" w:rsidRPr="00235E2D" w:rsidRDefault="00235E2D" w:rsidP="0084661A">
      <w:pPr>
        <w:pStyle w:val="ListParagraph"/>
        <w:rPr>
          <w:rFonts w:ascii="Times New Roman" w:eastAsia="Calibri" w:hAnsi="Times New Roman"/>
          <w:sz w:val="28"/>
          <w:szCs w:val="28"/>
          <w:lang w:val="en-US" w:eastAsia="en-US"/>
        </w:rPr>
      </w:pPr>
    </w:p>
    <w:p w:rsidR="00235E2D" w:rsidRDefault="00C2194F"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C2194F">
        <w:rPr>
          <w:rFonts w:ascii="Times New Roman" w:eastAsia="Calibri" w:hAnsi="Times New Roman"/>
          <w:sz w:val="28"/>
          <w:szCs w:val="28"/>
          <w:lang w:val="en-US" w:eastAsia="en-US"/>
        </w:rPr>
        <w:t xml:space="preserve">I found, at the time of the hearing, that the City’s position was difficult to reconcile with the principle of </w:t>
      </w:r>
      <w:r w:rsidRPr="00C2194F">
        <w:rPr>
          <w:rFonts w:ascii="Times New Roman" w:eastAsia="Calibri" w:hAnsi="Times New Roman"/>
          <w:i/>
          <w:sz w:val="28"/>
          <w:szCs w:val="28"/>
          <w:lang w:val="en-US" w:eastAsia="en-US"/>
        </w:rPr>
        <w:t>stare decisis</w:t>
      </w:r>
      <w:r w:rsidRPr="00C2194F">
        <w:rPr>
          <w:rFonts w:ascii="Times New Roman" w:eastAsia="Calibri" w:hAnsi="Times New Roman"/>
          <w:sz w:val="28"/>
          <w:szCs w:val="28"/>
          <w:lang w:val="en-US" w:eastAsia="en-US"/>
        </w:rPr>
        <w:t xml:space="preserve">.  </w:t>
      </w:r>
      <w:r w:rsidRPr="00C2194F">
        <w:rPr>
          <w:rFonts w:ascii="Times New Roman" w:eastAsia="Calibri" w:hAnsi="Times New Roman"/>
          <w:i/>
          <w:sz w:val="28"/>
          <w:szCs w:val="28"/>
          <w:lang w:val="en-US" w:eastAsia="en-US"/>
        </w:rPr>
        <w:t>Mercer</w:t>
      </w:r>
      <w:r w:rsidRPr="00C2194F">
        <w:rPr>
          <w:rFonts w:ascii="Times New Roman" w:eastAsia="Calibri" w:hAnsi="Times New Roman"/>
          <w:sz w:val="28"/>
          <w:szCs w:val="28"/>
          <w:lang w:val="en-US" w:eastAsia="en-US"/>
        </w:rPr>
        <w:t xml:space="preserve"> is binding on this Court.   Absent a decision from our Court of Appeal or from the Supreme Court of Canada contradicting it, it seems to me the rule of precedent </w:t>
      </w:r>
      <w:r w:rsidR="00AA207B">
        <w:rPr>
          <w:rFonts w:ascii="Times New Roman" w:eastAsia="Calibri" w:hAnsi="Times New Roman"/>
          <w:sz w:val="28"/>
          <w:szCs w:val="28"/>
          <w:lang w:val="en-US" w:eastAsia="en-US"/>
        </w:rPr>
        <w:t>requires</w:t>
      </w:r>
      <w:r w:rsidRPr="00C2194F">
        <w:rPr>
          <w:rFonts w:ascii="Times New Roman" w:eastAsia="Calibri" w:hAnsi="Times New Roman"/>
          <w:sz w:val="28"/>
          <w:szCs w:val="28"/>
          <w:lang w:val="en-US" w:eastAsia="en-US"/>
        </w:rPr>
        <w:t xml:space="preserve"> this Court to follow it. </w:t>
      </w:r>
    </w:p>
    <w:p w:rsidR="00235E2D" w:rsidRPr="00235E2D" w:rsidRDefault="00235E2D" w:rsidP="0084661A">
      <w:pPr>
        <w:pStyle w:val="ListParagraph"/>
        <w:rPr>
          <w:rFonts w:ascii="Times New Roman" w:eastAsia="Calibri" w:hAnsi="Times New Roman"/>
          <w:sz w:val="28"/>
          <w:szCs w:val="28"/>
          <w:lang w:val="en-US" w:eastAsia="en-US"/>
        </w:rPr>
      </w:pPr>
    </w:p>
    <w:p w:rsidR="00235E2D" w:rsidRDefault="00C2194F"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C2194F">
        <w:rPr>
          <w:rFonts w:ascii="Times New Roman" w:eastAsia="Calibri" w:hAnsi="Times New Roman"/>
          <w:sz w:val="28"/>
          <w:szCs w:val="28"/>
          <w:lang w:val="en-US" w:eastAsia="en-US"/>
        </w:rPr>
        <w:t xml:space="preserve">In any event, since the hearing of the appeal, the Supreme Court of Canada has released its decision in </w:t>
      </w:r>
      <w:r w:rsidRPr="00C2194F">
        <w:rPr>
          <w:rFonts w:ascii="Times New Roman" w:eastAsia="Calibri" w:hAnsi="Times New Roman"/>
          <w:i/>
          <w:sz w:val="28"/>
          <w:szCs w:val="28"/>
          <w:lang w:val="en-US" w:eastAsia="en-US"/>
        </w:rPr>
        <w:t>Canada (Canadian Human Rights Commission) v Canada (Attorney General)</w:t>
      </w:r>
      <w:r w:rsidRPr="00C2194F">
        <w:rPr>
          <w:rFonts w:ascii="Times New Roman" w:eastAsia="Calibri" w:hAnsi="Times New Roman"/>
          <w:sz w:val="28"/>
          <w:szCs w:val="28"/>
          <w:lang w:val="en-US" w:eastAsia="en-US"/>
        </w:rPr>
        <w:t>, 2018 SCC 31.  Although there were strong dissents in that decision, the majority decision is unambiguous: human rights tribunals’ decisions interpreting their home statute must be reviewed on a standard of reasonableness.  That decision renders any further discussion about the standard of review unnecessary for the purposes of this appeal</w:t>
      </w:r>
      <w:r w:rsidR="00EA4929">
        <w:rPr>
          <w:rFonts w:ascii="Times New Roman" w:eastAsia="Calibri" w:hAnsi="Times New Roman"/>
          <w:sz w:val="28"/>
          <w:szCs w:val="28"/>
          <w:lang w:val="en-US" w:eastAsia="en-US"/>
        </w:rPr>
        <w:t>.</w:t>
      </w:r>
      <w:r w:rsidRPr="00C2194F">
        <w:rPr>
          <w:rFonts w:ascii="Times New Roman" w:eastAsia="Calibri" w:hAnsi="Times New Roman"/>
          <w:sz w:val="28"/>
          <w:szCs w:val="28"/>
          <w:lang w:val="en-US" w:eastAsia="en-US"/>
        </w:rPr>
        <w:t xml:space="preserve"> </w:t>
      </w:r>
      <w:r w:rsidR="00EA4929">
        <w:rPr>
          <w:rFonts w:ascii="Times New Roman" w:eastAsia="Calibri" w:hAnsi="Times New Roman"/>
          <w:sz w:val="28"/>
          <w:szCs w:val="28"/>
          <w:lang w:val="en-US" w:eastAsia="en-US"/>
        </w:rPr>
        <w:t xml:space="preserve"> B</w:t>
      </w:r>
      <w:r w:rsidRPr="00C2194F">
        <w:rPr>
          <w:rFonts w:ascii="Times New Roman" w:eastAsia="Calibri" w:hAnsi="Times New Roman"/>
          <w:sz w:val="28"/>
          <w:szCs w:val="28"/>
          <w:lang w:val="en-US" w:eastAsia="en-US"/>
        </w:rPr>
        <w:t xml:space="preserve">oth steps of the analysis the Adjudicator had to engage in (whether a </w:t>
      </w:r>
      <w:r w:rsidRPr="00C2194F">
        <w:rPr>
          <w:rFonts w:ascii="Times New Roman" w:eastAsia="Calibri" w:hAnsi="Times New Roman"/>
          <w:i/>
          <w:sz w:val="28"/>
          <w:szCs w:val="28"/>
          <w:lang w:val="en-US" w:eastAsia="en-US"/>
        </w:rPr>
        <w:t>prima facie</w:t>
      </w:r>
      <w:r w:rsidRPr="00C2194F">
        <w:rPr>
          <w:rFonts w:ascii="Times New Roman" w:eastAsia="Calibri" w:hAnsi="Times New Roman"/>
          <w:sz w:val="28"/>
          <w:szCs w:val="28"/>
          <w:lang w:val="en-US" w:eastAsia="en-US"/>
        </w:rPr>
        <w:t xml:space="preserve"> case of discrimination was made out and whether the City </w:t>
      </w:r>
      <w:r w:rsidR="004E037D">
        <w:rPr>
          <w:rFonts w:ascii="Times New Roman" w:eastAsia="Calibri" w:hAnsi="Times New Roman"/>
          <w:sz w:val="28"/>
          <w:szCs w:val="28"/>
          <w:lang w:val="en-US" w:eastAsia="en-US"/>
        </w:rPr>
        <w:t xml:space="preserve">had established </w:t>
      </w:r>
      <w:r w:rsidRPr="00C2194F">
        <w:rPr>
          <w:rFonts w:ascii="Times New Roman" w:eastAsia="Calibri" w:hAnsi="Times New Roman"/>
          <w:sz w:val="28"/>
          <w:szCs w:val="28"/>
          <w:lang w:val="en-US" w:eastAsia="en-US"/>
        </w:rPr>
        <w:t xml:space="preserve">the existence of a </w:t>
      </w:r>
      <w:r w:rsidRPr="00C2194F">
        <w:rPr>
          <w:rFonts w:ascii="Times New Roman" w:eastAsia="Calibri" w:hAnsi="Times New Roman"/>
          <w:i/>
          <w:sz w:val="28"/>
          <w:szCs w:val="28"/>
          <w:lang w:val="en-US" w:eastAsia="en-US"/>
        </w:rPr>
        <w:t>bona fide</w:t>
      </w:r>
      <w:r w:rsidRPr="00C2194F">
        <w:rPr>
          <w:rFonts w:ascii="Times New Roman" w:eastAsia="Calibri" w:hAnsi="Times New Roman"/>
          <w:sz w:val="28"/>
          <w:szCs w:val="28"/>
          <w:lang w:val="en-US" w:eastAsia="en-US"/>
        </w:rPr>
        <w:t xml:space="preserve"> occupational requirement) required him to interpret his home statute.  Therefore, his findings must be reviewed on a standard of reasonableness. </w:t>
      </w:r>
    </w:p>
    <w:p w:rsidR="00235E2D" w:rsidRPr="00235E2D" w:rsidRDefault="00235E2D" w:rsidP="0084661A">
      <w:pPr>
        <w:pStyle w:val="ListParagraph"/>
        <w:rPr>
          <w:rFonts w:ascii="Times New Roman" w:eastAsia="Calibri" w:hAnsi="Times New Roman"/>
          <w:sz w:val="28"/>
          <w:szCs w:val="28"/>
          <w:lang w:val="en-US" w:eastAsia="en-US"/>
        </w:rPr>
      </w:pPr>
    </w:p>
    <w:p w:rsidR="00C2194F" w:rsidRPr="00C2194F" w:rsidRDefault="00C2194F"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C2194F">
        <w:rPr>
          <w:rFonts w:ascii="Times New Roman" w:eastAsia="Calibri" w:hAnsi="Times New Roman"/>
          <w:sz w:val="28"/>
          <w:szCs w:val="28"/>
          <w:lang w:val="en-US" w:eastAsia="en-US"/>
        </w:rPr>
        <w:t>As for his conclusions about what remedies should be granted, all part</w:t>
      </w:r>
      <w:r w:rsidR="00AA207B">
        <w:rPr>
          <w:rFonts w:ascii="Times New Roman" w:eastAsia="Calibri" w:hAnsi="Times New Roman"/>
          <w:sz w:val="28"/>
          <w:szCs w:val="28"/>
          <w:lang w:val="en-US" w:eastAsia="en-US"/>
        </w:rPr>
        <w:t xml:space="preserve">ies agreed at the hearing </w:t>
      </w:r>
      <w:r w:rsidR="00F4703B">
        <w:rPr>
          <w:rFonts w:ascii="Times New Roman" w:eastAsia="Calibri" w:hAnsi="Times New Roman"/>
          <w:sz w:val="28"/>
          <w:szCs w:val="28"/>
          <w:lang w:val="en-US" w:eastAsia="en-US"/>
        </w:rPr>
        <w:t>of the appeal</w:t>
      </w:r>
      <w:r w:rsidRPr="00C2194F">
        <w:rPr>
          <w:rFonts w:ascii="Times New Roman" w:eastAsia="Calibri" w:hAnsi="Times New Roman"/>
          <w:sz w:val="28"/>
          <w:szCs w:val="28"/>
          <w:lang w:val="en-US" w:eastAsia="en-US"/>
        </w:rPr>
        <w:t xml:space="preserve"> that those should be reviewed on a standard of reasonableness. </w:t>
      </w:r>
    </w:p>
    <w:p w:rsidR="00C2194F" w:rsidRPr="00C2194F" w:rsidRDefault="00C2194F" w:rsidP="0084661A">
      <w:pPr>
        <w:widowControl/>
        <w:autoSpaceDE/>
        <w:autoSpaceDN/>
        <w:adjustRightInd/>
        <w:jc w:val="both"/>
        <w:rPr>
          <w:rFonts w:ascii="Times New Roman" w:eastAsia="Calibri" w:hAnsi="Times New Roman"/>
          <w:sz w:val="28"/>
          <w:szCs w:val="28"/>
          <w:lang w:val="en-US" w:eastAsia="en-US"/>
        </w:rPr>
      </w:pPr>
    </w:p>
    <w:p w:rsidR="00C2194F" w:rsidRDefault="00C2194F" w:rsidP="0084661A">
      <w:pPr>
        <w:widowControl/>
        <w:autoSpaceDE/>
        <w:autoSpaceDN/>
        <w:adjustRightInd/>
        <w:jc w:val="both"/>
        <w:rPr>
          <w:rFonts w:ascii="Times New Roman" w:eastAsia="Calibri" w:hAnsi="Times New Roman"/>
          <w:sz w:val="28"/>
          <w:szCs w:val="28"/>
          <w:lang w:val="en-US" w:eastAsia="en-US"/>
        </w:rPr>
      </w:pPr>
      <w:r w:rsidRPr="00C2194F">
        <w:rPr>
          <w:rFonts w:ascii="Times New Roman" w:eastAsia="Calibri" w:hAnsi="Times New Roman"/>
          <w:sz w:val="28"/>
          <w:szCs w:val="28"/>
          <w:lang w:val="en-US" w:eastAsia="en-US"/>
        </w:rPr>
        <w:t>I</w:t>
      </w:r>
      <w:r w:rsidR="00E01B73">
        <w:rPr>
          <w:rFonts w:ascii="Times New Roman" w:eastAsia="Calibri" w:hAnsi="Times New Roman"/>
          <w:sz w:val="28"/>
          <w:szCs w:val="28"/>
          <w:lang w:val="en-US" w:eastAsia="en-US"/>
        </w:rPr>
        <w:t>V</w:t>
      </w:r>
      <w:r w:rsidRPr="00C2194F">
        <w:rPr>
          <w:rFonts w:ascii="Times New Roman" w:eastAsia="Calibri" w:hAnsi="Times New Roman"/>
          <w:sz w:val="28"/>
          <w:szCs w:val="28"/>
          <w:lang w:val="en-US" w:eastAsia="en-US"/>
        </w:rPr>
        <w:t>) REVIEW OF THE ADJUDICATOR'S DECISION</w:t>
      </w:r>
    </w:p>
    <w:p w:rsidR="00941D49" w:rsidRDefault="00941D49" w:rsidP="0084661A">
      <w:pPr>
        <w:widowControl/>
        <w:autoSpaceDE/>
        <w:autoSpaceDN/>
        <w:adjustRightInd/>
        <w:jc w:val="both"/>
        <w:rPr>
          <w:rFonts w:ascii="Times New Roman" w:eastAsia="Calibri" w:hAnsi="Times New Roman"/>
          <w:sz w:val="28"/>
          <w:szCs w:val="28"/>
          <w:lang w:val="en-US" w:eastAsia="en-US"/>
        </w:rPr>
      </w:pPr>
    </w:p>
    <w:p w:rsidR="00941D49" w:rsidRPr="00C2194F" w:rsidRDefault="00941D49" w:rsidP="0084661A">
      <w:pPr>
        <w:widowControl/>
        <w:autoSpaceDE/>
        <w:autoSpaceDN/>
        <w:adjustRightInd/>
        <w:jc w:val="both"/>
        <w:rPr>
          <w:rFonts w:ascii="Times New Roman" w:eastAsia="Calibri" w:hAnsi="Times New Roman"/>
          <w:sz w:val="28"/>
          <w:szCs w:val="28"/>
          <w:lang w:val="en-US" w:eastAsia="en-US"/>
        </w:rPr>
      </w:pPr>
      <w:r>
        <w:rPr>
          <w:rFonts w:ascii="Times New Roman" w:eastAsia="Calibri" w:hAnsi="Times New Roman"/>
          <w:sz w:val="28"/>
          <w:szCs w:val="28"/>
          <w:lang w:val="en-US" w:eastAsia="en-US"/>
        </w:rPr>
        <w:t>1. Preliminary comments</w:t>
      </w:r>
    </w:p>
    <w:p w:rsidR="00C2194F" w:rsidRPr="00C2194F" w:rsidRDefault="00C2194F" w:rsidP="0084661A">
      <w:pPr>
        <w:widowControl/>
        <w:autoSpaceDE/>
        <w:autoSpaceDN/>
        <w:adjustRightInd/>
        <w:jc w:val="both"/>
        <w:rPr>
          <w:rFonts w:ascii="Times New Roman" w:eastAsia="Calibri" w:hAnsi="Times New Roman"/>
          <w:sz w:val="28"/>
          <w:szCs w:val="28"/>
          <w:lang w:val="en-US" w:eastAsia="en-US"/>
        </w:rPr>
      </w:pPr>
    </w:p>
    <w:p w:rsidR="00C2194F" w:rsidRDefault="00AA207B"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Pr>
          <w:rFonts w:ascii="Times New Roman" w:eastAsia="Calibri" w:hAnsi="Times New Roman"/>
          <w:sz w:val="28"/>
          <w:szCs w:val="28"/>
          <w:lang w:val="en-US" w:eastAsia="en-US"/>
        </w:rPr>
        <w:t xml:space="preserve">The </w:t>
      </w:r>
      <w:r w:rsidR="00C2194F" w:rsidRPr="00C2194F">
        <w:rPr>
          <w:rFonts w:ascii="Times New Roman" w:eastAsia="Calibri" w:hAnsi="Times New Roman"/>
          <w:sz w:val="28"/>
          <w:szCs w:val="28"/>
          <w:lang w:val="en-US" w:eastAsia="en-US"/>
        </w:rPr>
        <w:t xml:space="preserve">standard of reasonableness is a highly deferential standard of review. </w:t>
      </w:r>
      <w:r w:rsidR="00000845">
        <w:rPr>
          <w:rFonts w:ascii="Times New Roman" w:eastAsia="Calibri" w:hAnsi="Times New Roman"/>
          <w:sz w:val="28"/>
          <w:szCs w:val="28"/>
          <w:lang w:val="en-US" w:eastAsia="en-US"/>
        </w:rPr>
        <w:t xml:space="preserve"> </w:t>
      </w:r>
      <w:r w:rsidR="00C2194F" w:rsidRPr="00C2194F">
        <w:rPr>
          <w:rFonts w:ascii="Times New Roman" w:eastAsia="Calibri" w:hAnsi="Times New Roman"/>
          <w:sz w:val="28"/>
          <w:szCs w:val="28"/>
          <w:lang w:val="en-US" w:eastAsia="en-US"/>
        </w:rPr>
        <w:t xml:space="preserve">The majority in </w:t>
      </w:r>
      <w:r w:rsidR="00C2194F" w:rsidRPr="00C2194F">
        <w:rPr>
          <w:rFonts w:ascii="Times New Roman" w:eastAsia="Calibri" w:hAnsi="Times New Roman"/>
          <w:i/>
          <w:sz w:val="28"/>
          <w:szCs w:val="28"/>
          <w:lang w:val="en-US" w:eastAsia="en-US"/>
        </w:rPr>
        <w:t xml:space="preserve">Canada (Canadian Human Rights Commission) v Canada (Attorney General) </w:t>
      </w:r>
      <w:r w:rsidR="00C2194F" w:rsidRPr="00C2194F">
        <w:rPr>
          <w:rFonts w:ascii="Times New Roman" w:eastAsia="Calibri" w:hAnsi="Times New Roman"/>
          <w:sz w:val="28"/>
          <w:szCs w:val="28"/>
          <w:lang w:val="en-US" w:eastAsia="en-US"/>
        </w:rPr>
        <w:t>reiterated this:</w:t>
      </w:r>
    </w:p>
    <w:p w:rsidR="00000845" w:rsidRPr="00C2194F" w:rsidRDefault="00000845" w:rsidP="0084661A">
      <w:pPr>
        <w:pStyle w:val="ListParagraph"/>
        <w:widowControl/>
        <w:autoSpaceDE/>
        <w:autoSpaceDN/>
        <w:adjustRightInd/>
        <w:ind w:left="0"/>
        <w:jc w:val="both"/>
        <w:rPr>
          <w:rFonts w:ascii="Times New Roman" w:eastAsia="Calibri" w:hAnsi="Times New Roman"/>
          <w:sz w:val="28"/>
          <w:szCs w:val="28"/>
          <w:lang w:val="en-US" w:eastAsia="en-US"/>
        </w:rPr>
      </w:pPr>
    </w:p>
    <w:p w:rsidR="00C2194F" w:rsidRPr="00C2194F" w:rsidRDefault="00C2194F" w:rsidP="0084661A">
      <w:pPr>
        <w:widowControl/>
        <w:autoSpaceDE/>
        <w:autoSpaceDN/>
        <w:adjustRightInd/>
        <w:ind w:left="720" w:right="720"/>
        <w:jc w:val="both"/>
        <w:rPr>
          <w:rFonts w:ascii="Times New Roman" w:eastAsia="Calibri" w:hAnsi="Times New Roman"/>
          <w:sz w:val="24"/>
          <w:szCs w:val="24"/>
          <w:lang w:val="en-US" w:eastAsia="en-US"/>
        </w:rPr>
      </w:pPr>
      <w:r w:rsidRPr="00C2194F">
        <w:rPr>
          <w:rFonts w:ascii="Times New Roman" w:eastAsia="Calibri" w:hAnsi="Times New Roman"/>
          <w:sz w:val="24"/>
          <w:szCs w:val="24"/>
          <w:lang w:val="en-US" w:eastAsia="en-US"/>
        </w:rPr>
        <w:t>In reasonableness review, the reviewing court is concerned mostly with “the existence of justification, transparency and intelligibility within the decision-making process” and with determining “whether the decision falls within a range of possible, acceptable outcomes which are defensible in respect of the facts and law”.  (…) When applied to a statutory interpretation exercise, reasonableness review recognizes that the delegated decision maker is better situated to understand the policy concerns and context needed to resolve any ambiguities in the statute. (…) Reviewing courts must also refrain from reweighing and reassessing the evidence considered by the decision maker. At its core, reasonableness review recognizes the legitimacy of multiple possible outcomes, even when they are not the court’s preferred solution.  [</w:t>
      </w:r>
      <w:r w:rsidR="00F4703B">
        <w:rPr>
          <w:rFonts w:ascii="Times New Roman" w:eastAsia="Calibri" w:hAnsi="Times New Roman"/>
          <w:sz w:val="24"/>
          <w:szCs w:val="24"/>
          <w:lang w:val="en-US" w:eastAsia="en-US"/>
        </w:rPr>
        <w:t>Reference</w:t>
      </w:r>
      <w:r w:rsidR="00DA1423" w:rsidRPr="00C2194F">
        <w:rPr>
          <w:rFonts w:ascii="Times New Roman" w:eastAsia="Calibri" w:hAnsi="Times New Roman"/>
          <w:sz w:val="24"/>
          <w:szCs w:val="24"/>
          <w:lang w:val="en-US" w:eastAsia="en-US"/>
        </w:rPr>
        <w:t>s</w:t>
      </w:r>
      <w:r w:rsidRPr="00C2194F">
        <w:rPr>
          <w:rFonts w:ascii="Times New Roman" w:eastAsia="Calibri" w:hAnsi="Times New Roman"/>
          <w:sz w:val="24"/>
          <w:szCs w:val="24"/>
          <w:lang w:val="en-US" w:eastAsia="en-US"/>
        </w:rPr>
        <w:t xml:space="preserve"> omitted]</w:t>
      </w:r>
    </w:p>
    <w:p w:rsidR="00C2194F" w:rsidRPr="00C2194F" w:rsidRDefault="00C2194F" w:rsidP="0084661A">
      <w:pPr>
        <w:widowControl/>
        <w:autoSpaceDE/>
        <w:autoSpaceDN/>
        <w:adjustRightInd/>
        <w:jc w:val="both"/>
        <w:rPr>
          <w:rFonts w:ascii="Times New Roman" w:eastAsia="Calibri" w:hAnsi="Times New Roman"/>
          <w:sz w:val="24"/>
          <w:szCs w:val="24"/>
          <w:lang w:val="en-US" w:eastAsia="en-US"/>
        </w:rPr>
      </w:pPr>
      <w:r w:rsidRPr="00C2194F">
        <w:rPr>
          <w:rFonts w:ascii="Times New Roman" w:eastAsia="Calibri" w:hAnsi="Times New Roman"/>
          <w:sz w:val="24"/>
          <w:szCs w:val="24"/>
          <w:lang w:val="en-US" w:eastAsia="en-US"/>
        </w:rPr>
        <w:t xml:space="preserve"> </w:t>
      </w:r>
    </w:p>
    <w:p w:rsidR="00C2194F" w:rsidRPr="00C2194F" w:rsidRDefault="00C2194F" w:rsidP="0084661A">
      <w:pPr>
        <w:widowControl/>
        <w:autoSpaceDE/>
        <w:autoSpaceDN/>
        <w:adjustRightInd/>
        <w:jc w:val="both"/>
        <w:rPr>
          <w:rFonts w:ascii="Times New Roman" w:eastAsia="Calibri" w:hAnsi="Times New Roman"/>
          <w:sz w:val="28"/>
          <w:szCs w:val="28"/>
          <w:lang w:val="en-US" w:eastAsia="en-US"/>
        </w:rPr>
      </w:pPr>
      <w:r w:rsidRPr="00C2194F">
        <w:rPr>
          <w:rFonts w:ascii="Times New Roman" w:eastAsia="Calibri" w:hAnsi="Times New Roman"/>
          <w:i/>
          <w:sz w:val="28"/>
          <w:szCs w:val="28"/>
          <w:lang w:val="en-US" w:eastAsia="en-US"/>
        </w:rPr>
        <w:t>Canada (Canadian Human Rights Commission) v Canada (Attorney General)</w:t>
      </w:r>
      <w:r w:rsidRPr="00C2194F">
        <w:rPr>
          <w:rFonts w:ascii="Times New Roman" w:eastAsia="Calibri" w:hAnsi="Times New Roman"/>
          <w:sz w:val="28"/>
          <w:szCs w:val="28"/>
          <w:lang w:val="en-US" w:eastAsia="en-US"/>
        </w:rPr>
        <w:t>, para 55.</w:t>
      </w:r>
    </w:p>
    <w:p w:rsidR="00C2194F" w:rsidRPr="00C2194F" w:rsidRDefault="00C2194F" w:rsidP="0084661A">
      <w:pPr>
        <w:widowControl/>
        <w:autoSpaceDE/>
        <w:autoSpaceDN/>
        <w:adjustRightInd/>
        <w:jc w:val="both"/>
        <w:rPr>
          <w:rFonts w:ascii="Times New Roman" w:eastAsia="Calibri" w:hAnsi="Times New Roman"/>
          <w:sz w:val="28"/>
          <w:szCs w:val="28"/>
          <w:lang w:val="en-US" w:eastAsia="en-US"/>
        </w:rPr>
      </w:pPr>
    </w:p>
    <w:p w:rsidR="00C2194F" w:rsidRPr="00C2194F" w:rsidRDefault="00AA207B"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Pr>
          <w:rFonts w:ascii="Times New Roman" w:eastAsia="Calibri" w:hAnsi="Times New Roman"/>
          <w:sz w:val="28"/>
          <w:szCs w:val="28"/>
          <w:lang w:val="en-US" w:eastAsia="en-US"/>
        </w:rPr>
        <w:t>As I already mentioned, t</w:t>
      </w:r>
      <w:r w:rsidR="00941D49">
        <w:rPr>
          <w:rFonts w:ascii="Times New Roman" w:eastAsia="Calibri" w:hAnsi="Times New Roman"/>
          <w:sz w:val="28"/>
          <w:szCs w:val="28"/>
          <w:lang w:val="en-US" w:eastAsia="en-US"/>
        </w:rPr>
        <w:t>he</w:t>
      </w:r>
      <w:r w:rsidR="00C2194F" w:rsidRPr="00C2194F">
        <w:rPr>
          <w:rFonts w:ascii="Times New Roman" w:eastAsia="Calibri" w:hAnsi="Times New Roman"/>
          <w:sz w:val="28"/>
          <w:szCs w:val="28"/>
          <w:lang w:val="en-US" w:eastAsia="en-US"/>
        </w:rPr>
        <w:t xml:space="preserve"> Adjudicator was required to engage in a two-step analytical process to deal with this complaint. </w:t>
      </w:r>
      <w:r w:rsidR="00000845">
        <w:rPr>
          <w:rFonts w:ascii="Times New Roman" w:eastAsia="Calibri" w:hAnsi="Times New Roman"/>
          <w:sz w:val="28"/>
          <w:szCs w:val="28"/>
          <w:lang w:val="en-US" w:eastAsia="en-US"/>
        </w:rPr>
        <w:t xml:space="preserve"> </w:t>
      </w:r>
      <w:r w:rsidR="00C2194F" w:rsidRPr="00C2194F">
        <w:rPr>
          <w:rFonts w:ascii="Times New Roman" w:eastAsia="Calibri" w:hAnsi="Times New Roman"/>
          <w:sz w:val="28"/>
          <w:szCs w:val="28"/>
          <w:lang w:val="en-US" w:eastAsia="en-US"/>
        </w:rPr>
        <w:t xml:space="preserve">First, he had to decide whether A.B. had established </w:t>
      </w:r>
      <w:r>
        <w:rPr>
          <w:rFonts w:ascii="Times New Roman" w:eastAsia="Calibri" w:hAnsi="Times New Roman"/>
          <w:sz w:val="28"/>
          <w:szCs w:val="28"/>
          <w:lang w:val="en-US" w:eastAsia="en-US"/>
        </w:rPr>
        <w:t xml:space="preserve">a </w:t>
      </w:r>
      <w:r w:rsidRPr="00AA207B">
        <w:rPr>
          <w:rFonts w:ascii="Times New Roman" w:eastAsia="Calibri" w:hAnsi="Times New Roman"/>
          <w:i/>
          <w:sz w:val="28"/>
          <w:szCs w:val="28"/>
          <w:lang w:val="en-US" w:eastAsia="en-US"/>
        </w:rPr>
        <w:t>prima facie</w:t>
      </w:r>
      <w:r>
        <w:rPr>
          <w:rFonts w:ascii="Times New Roman" w:eastAsia="Calibri" w:hAnsi="Times New Roman"/>
          <w:sz w:val="28"/>
          <w:szCs w:val="28"/>
          <w:lang w:val="en-US" w:eastAsia="en-US"/>
        </w:rPr>
        <w:t xml:space="preserve"> case of discrimination</w:t>
      </w:r>
      <w:r w:rsidR="00C2194F" w:rsidRPr="00C2194F">
        <w:rPr>
          <w:rFonts w:ascii="Times New Roman" w:eastAsia="Calibri" w:hAnsi="Times New Roman"/>
          <w:sz w:val="28"/>
          <w:szCs w:val="28"/>
          <w:lang w:val="en-US" w:eastAsia="en-US"/>
        </w:rPr>
        <w:t xml:space="preserve">.  If so, he had to decide whether the City established that its </w:t>
      </w:r>
      <w:r>
        <w:rPr>
          <w:rFonts w:ascii="Times New Roman" w:eastAsia="Calibri" w:hAnsi="Times New Roman"/>
          <w:sz w:val="28"/>
          <w:szCs w:val="28"/>
          <w:lang w:val="en-US" w:eastAsia="en-US"/>
        </w:rPr>
        <w:t>conduct</w:t>
      </w:r>
      <w:r w:rsidR="00C2194F" w:rsidRPr="00C2194F">
        <w:rPr>
          <w:rFonts w:ascii="Times New Roman" w:eastAsia="Calibri" w:hAnsi="Times New Roman"/>
          <w:sz w:val="28"/>
          <w:szCs w:val="28"/>
          <w:lang w:val="en-US" w:eastAsia="en-US"/>
        </w:rPr>
        <w:t xml:space="preserve"> was based on a </w:t>
      </w:r>
      <w:r w:rsidR="00C2194F" w:rsidRPr="00C2194F">
        <w:rPr>
          <w:rFonts w:ascii="Times New Roman" w:eastAsia="Calibri" w:hAnsi="Times New Roman"/>
          <w:i/>
          <w:sz w:val="28"/>
          <w:szCs w:val="28"/>
          <w:lang w:val="en-US" w:eastAsia="en-US"/>
        </w:rPr>
        <w:t>bona fide</w:t>
      </w:r>
      <w:r w:rsidR="00C2194F" w:rsidRPr="00C2194F">
        <w:rPr>
          <w:rFonts w:ascii="Times New Roman" w:eastAsia="Calibri" w:hAnsi="Times New Roman"/>
          <w:sz w:val="28"/>
          <w:szCs w:val="28"/>
          <w:lang w:val="en-US" w:eastAsia="en-US"/>
        </w:rPr>
        <w:t xml:space="preserve"> occupational requirement.</w:t>
      </w:r>
    </w:p>
    <w:p w:rsidR="00C2194F" w:rsidRPr="00C2194F" w:rsidRDefault="00C2194F" w:rsidP="0084661A">
      <w:pPr>
        <w:widowControl/>
        <w:autoSpaceDE/>
        <w:autoSpaceDN/>
        <w:adjustRightInd/>
        <w:jc w:val="both"/>
        <w:rPr>
          <w:rFonts w:ascii="Times New Roman" w:eastAsia="Calibri" w:hAnsi="Times New Roman"/>
          <w:sz w:val="28"/>
          <w:szCs w:val="28"/>
          <w:lang w:val="en-US" w:eastAsia="en-US"/>
        </w:rPr>
      </w:pPr>
    </w:p>
    <w:p w:rsidR="00C2194F" w:rsidRPr="00C2194F" w:rsidRDefault="00C2194F"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C2194F">
        <w:rPr>
          <w:rFonts w:ascii="Times New Roman" w:eastAsia="Calibri" w:hAnsi="Times New Roman"/>
          <w:sz w:val="28"/>
          <w:szCs w:val="28"/>
          <w:lang w:val="en-US" w:eastAsia="en-US"/>
        </w:rPr>
        <w:t xml:space="preserve">The parties disagreed about where, in the analysis, certain aspects of the evidence should be considered. </w:t>
      </w:r>
      <w:r w:rsidR="00000845">
        <w:rPr>
          <w:rFonts w:ascii="Times New Roman" w:eastAsia="Calibri" w:hAnsi="Times New Roman"/>
          <w:sz w:val="28"/>
          <w:szCs w:val="28"/>
          <w:lang w:val="en-US" w:eastAsia="en-US"/>
        </w:rPr>
        <w:t xml:space="preserve"> </w:t>
      </w:r>
      <w:r w:rsidR="004E037D">
        <w:rPr>
          <w:rFonts w:ascii="Times New Roman" w:eastAsia="Calibri" w:hAnsi="Times New Roman"/>
          <w:sz w:val="28"/>
          <w:szCs w:val="28"/>
          <w:lang w:val="en-US" w:eastAsia="en-US"/>
        </w:rPr>
        <w:t>In particular, they disagreed about the</w:t>
      </w:r>
      <w:r w:rsidRPr="00C2194F">
        <w:rPr>
          <w:rFonts w:ascii="Times New Roman" w:eastAsia="Calibri" w:hAnsi="Times New Roman"/>
          <w:sz w:val="28"/>
          <w:szCs w:val="28"/>
          <w:lang w:val="en-US" w:eastAsia="en-US"/>
        </w:rPr>
        <w:t xml:space="preserve"> relevance </w:t>
      </w:r>
      <w:r w:rsidR="004E037D">
        <w:rPr>
          <w:rFonts w:ascii="Times New Roman" w:eastAsia="Calibri" w:hAnsi="Times New Roman"/>
          <w:sz w:val="28"/>
          <w:szCs w:val="28"/>
          <w:lang w:val="en-US" w:eastAsia="en-US"/>
        </w:rPr>
        <w:t xml:space="preserve">and significance </w:t>
      </w:r>
      <w:r w:rsidRPr="00C2194F">
        <w:rPr>
          <w:rFonts w:ascii="Times New Roman" w:eastAsia="Calibri" w:hAnsi="Times New Roman"/>
          <w:sz w:val="28"/>
          <w:szCs w:val="28"/>
          <w:lang w:val="en-US" w:eastAsia="en-US"/>
        </w:rPr>
        <w:t>of A.B.'s rejection of proposed modified work schedules</w:t>
      </w:r>
      <w:r w:rsidR="004E037D">
        <w:rPr>
          <w:rFonts w:ascii="Times New Roman" w:eastAsia="Calibri" w:hAnsi="Times New Roman"/>
          <w:sz w:val="28"/>
          <w:szCs w:val="28"/>
          <w:lang w:val="en-US" w:eastAsia="en-US"/>
        </w:rPr>
        <w:t>,</w:t>
      </w:r>
      <w:r w:rsidRPr="00C2194F">
        <w:rPr>
          <w:rFonts w:ascii="Times New Roman" w:eastAsia="Calibri" w:hAnsi="Times New Roman"/>
          <w:sz w:val="28"/>
          <w:szCs w:val="28"/>
          <w:lang w:val="en-US" w:eastAsia="en-US"/>
        </w:rPr>
        <w:t xml:space="preserve"> and </w:t>
      </w:r>
      <w:r w:rsidR="004E037D">
        <w:rPr>
          <w:rFonts w:ascii="Times New Roman" w:eastAsia="Calibri" w:hAnsi="Times New Roman"/>
          <w:sz w:val="28"/>
          <w:szCs w:val="28"/>
          <w:lang w:val="en-US" w:eastAsia="en-US"/>
        </w:rPr>
        <w:t>the fact that she</w:t>
      </w:r>
      <w:r w:rsidRPr="00C2194F">
        <w:rPr>
          <w:rFonts w:ascii="Times New Roman" w:eastAsia="Calibri" w:hAnsi="Times New Roman"/>
          <w:sz w:val="28"/>
          <w:szCs w:val="28"/>
          <w:lang w:val="en-US" w:eastAsia="en-US"/>
        </w:rPr>
        <w:t xml:space="preserve"> resign</w:t>
      </w:r>
      <w:r w:rsidR="004E037D">
        <w:rPr>
          <w:rFonts w:ascii="Times New Roman" w:eastAsia="Calibri" w:hAnsi="Times New Roman"/>
          <w:sz w:val="28"/>
          <w:szCs w:val="28"/>
          <w:lang w:val="en-US" w:eastAsia="en-US"/>
        </w:rPr>
        <w:t>ed.</w:t>
      </w:r>
      <w:r w:rsidR="00000845">
        <w:rPr>
          <w:rFonts w:ascii="Times New Roman" w:eastAsia="Calibri" w:hAnsi="Times New Roman"/>
          <w:sz w:val="28"/>
          <w:szCs w:val="28"/>
          <w:lang w:val="en-US" w:eastAsia="en-US"/>
        </w:rPr>
        <w:t xml:space="preserve"> </w:t>
      </w:r>
      <w:r w:rsidRPr="00C2194F">
        <w:rPr>
          <w:rFonts w:ascii="Times New Roman" w:eastAsia="Calibri" w:hAnsi="Times New Roman"/>
          <w:sz w:val="28"/>
          <w:szCs w:val="28"/>
          <w:lang w:val="en-US" w:eastAsia="en-US"/>
        </w:rPr>
        <w:t xml:space="preserve"> </w:t>
      </w:r>
    </w:p>
    <w:p w:rsidR="00C2194F" w:rsidRPr="00C2194F" w:rsidRDefault="00C2194F" w:rsidP="0084661A">
      <w:pPr>
        <w:widowControl/>
        <w:autoSpaceDE/>
        <w:autoSpaceDN/>
        <w:adjustRightInd/>
        <w:jc w:val="both"/>
        <w:rPr>
          <w:rFonts w:ascii="Times New Roman" w:eastAsia="Calibri" w:hAnsi="Times New Roman"/>
          <w:sz w:val="28"/>
          <w:szCs w:val="28"/>
          <w:lang w:val="en-US" w:eastAsia="en-US"/>
        </w:rPr>
      </w:pPr>
    </w:p>
    <w:p w:rsidR="004E037D" w:rsidRDefault="004E037D"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Pr>
          <w:rFonts w:ascii="Times New Roman" w:eastAsia="Calibri" w:hAnsi="Times New Roman"/>
          <w:sz w:val="28"/>
          <w:szCs w:val="28"/>
          <w:lang w:val="en-US" w:eastAsia="en-US"/>
        </w:rPr>
        <w:t xml:space="preserve">The </w:t>
      </w:r>
      <w:r w:rsidR="008D28CE">
        <w:rPr>
          <w:rFonts w:ascii="Times New Roman" w:eastAsia="Calibri" w:hAnsi="Times New Roman"/>
          <w:sz w:val="28"/>
          <w:szCs w:val="28"/>
          <w:lang w:val="en-US" w:eastAsia="en-US"/>
        </w:rPr>
        <w:t>relevance of A.B.’S rejection of the City’s proposals</w:t>
      </w:r>
      <w:r>
        <w:rPr>
          <w:rFonts w:ascii="Times New Roman" w:eastAsia="Calibri" w:hAnsi="Times New Roman"/>
          <w:sz w:val="28"/>
          <w:szCs w:val="28"/>
          <w:lang w:val="en-US" w:eastAsia="en-US"/>
        </w:rPr>
        <w:t xml:space="preserve"> depends on how one identifies the </w:t>
      </w:r>
      <w:r w:rsidR="008D28CE">
        <w:rPr>
          <w:rFonts w:ascii="Times New Roman" w:eastAsia="Calibri" w:hAnsi="Times New Roman"/>
          <w:sz w:val="28"/>
          <w:szCs w:val="28"/>
          <w:lang w:val="en-US" w:eastAsia="en-US"/>
        </w:rPr>
        <w:t xml:space="preserve">“impugned </w:t>
      </w:r>
      <w:r>
        <w:rPr>
          <w:rFonts w:ascii="Times New Roman" w:eastAsia="Calibri" w:hAnsi="Times New Roman"/>
          <w:sz w:val="28"/>
          <w:szCs w:val="28"/>
          <w:lang w:val="en-US" w:eastAsia="en-US"/>
        </w:rPr>
        <w:t>workplace standard</w:t>
      </w:r>
      <w:r w:rsidR="008D28CE">
        <w:rPr>
          <w:rFonts w:ascii="Times New Roman" w:eastAsia="Calibri" w:hAnsi="Times New Roman"/>
          <w:sz w:val="28"/>
          <w:szCs w:val="28"/>
          <w:lang w:val="en-US" w:eastAsia="en-US"/>
        </w:rPr>
        <w:t>”</w:t>
      </w:r>
      <w:r>
        <w:rPr>
          <w:rFonts w:ascii="Times New Roman" w:eastAsia="Calibri" w:hAnsi="Times New Roman"/>
          <w:sz w:val="28"/>
          <w:szCs w:val="28"/>
          <w:lang w:val="en-US" w:eastAsia="en-US"/>
        </w:rPr>
        <w:t xml:space="preserve"> </w:t>
      </w:r>
      <w:r w:rsidR="008D28CE">
        <w:rPr>
          <w:rFonts w:ascii="Times New Roman" w:eastAsia="Calibri" w:hAnsi="Times New Roman"/>
          <w:sz w:val="28"/>
          <w:szCs w:val="28"/>
          <w:lang w:val="en-US" w:eastAsia="en-US"/>
        </w:rPr>
        <w:t>for the purposes of the analysis</w:t>
      </w:r>
      <w:r>
        <w:rPr>
          <w:rFonts w:ascii="Times New Roman" w:eastAsia="Calibri" w:hAnsi="Times New Roman"/>
          <w:sz w:val="28"/>
          <w:szCs w:val="28"/>
          <w:lang w:val="en-US" w:eastAsia="en-US"/>
        </w:rPr>
        <w:t xml:space="preserve">.  </w:t>
      </w:r>
    </w:p>
    <w:p w:rsidR="003617A4" w:rsidRDefault="003617A4" w:rsidP="0084661A">
      <w:pPr>
        <w:pStyle w:val="ListParagraph"/>
        <w:widowControl/>
        <w:autoSpaceDE/>
        <w:autoSpaceDN/>
        <w:adjustRightInd/>
        <w:ind w:left="0"/>
        <w:jc w:val="both"/>
        <w:rPr>
          <w:rFonts w:ascii="Times New Roman" w:eastAsia="Calibri" w:hAnsi="Times New Roman"/>
          <w:sz w:val="28"/>
          <w:szCs w:val="28"/>
          <w:lang w:val="en-US" w:eastAsia="en-US"/>
        </w:rPr>
      </w:pPr>
    </w:p>
    <w:p w:rsidR="003F6984" w:rsidRDefault="004E037D"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Pr>
          <w:rFonts w:ascii="Times New Roman" w:eastAsia="Calibri" w:hAnsi="Times New Roman"/>
          <w:sz w:val="28"/>
          <w:szCs w:val="28"/>
          <w:lang w:val="en-US" w:eastAsia="en-US"/>
        </w:rPr>
        <w:t xml:space="preserve"> </w:t>
      </w:r>
      <w:r w:rsidR="00C2194F" w:rsidRPr="00C2194F">
        <w:rPr>
          <w:rFonts w:ascii="Times New Roman" w:eastAsia="Calibri" w:hAnsi="Times New Roman"/>
          <w:sz w:val="28"/>
          <w:szCs w:val="28"/>
          <w:lang w:val="en-US" w:eastAsia="en-US"/>
        </w:rPr>
        <w:t xml:space="preserve">A.B.'s </w:t>
      </w:r>
      <w:r w:rsidR="003F6984">
        <w:rPr>
          <w:rFonts w:ascii="Times New Roman" w:eastAsia="Calibri" w:hAnsi="Times New Roman"/>
          <w:sz w:val="28"/>
          <w:szCs w:val="28"/>
          <w:lang w:val="en-US" w:eastAsia="en-US"/>
        </w:rPr>
        <w:t xml:space="preserve">terms of </w:t>
      </w:r>
      <w:r w:rsidR="00C2194F" w:rsidRPr="00C2194F">
        <w:rPr>
          <w:rFonts w:ascii="Times New Roman" w:eastAsia="Calibri" w:hAnsi="Times New Roman"/>
          <w:sz w:val="28"/>
          <w:szCs w:val="28"/>
          <w:lang w:val="en-US" w:eastAsia="en-US"/>
        </w:rPr>
        <w:t xml:space="preserve">employment </w:t>
      </w:r>
      <w:r w:rsidR="003F6984">
        <w:rPr>
          <w:rFonts w:ascii="Times New Roman" w:eastAsia="Calibri" w:hAnsi="Times New Roman"/>
          <w:sz w:val="28"/>
          <w:szCs w:val="28"/>
          <w:lang w:val="en-US" w:eastAsia="en-US"/>
        </w:rPr>
        <w:t>were that she</w:t>
      </w:r>
      <w:r w:rsidR="00C2194F" w:rsidRPr="00C2194F">
        <w:rPr>
          <w:rFonts w:ascii="Times New Roman" w:eastAsia="Calibri" w:hAnsi="Times New Roman"/>
          <w:sz w:val="28"/>
          <w:szCs w:val="28"/>
          <w:lang w:val="en-US" w:eastAsia="en-US"/>
        </w:rPr>
        <w:t xml:space="preserve"> work</w:t>
      </w:r>
      <w:r w:rsidR="003F6984">
        <w:rPr>
          <w:rFonts w:ascii="Times New Roman" w:eastAsia="Calibri" w:hAnsi="Times New Roman"/>
          <w:sz w:val="28"/>
          <w:szCs w:val="28"/>
          <w:lang w:val="en-US" w:eastAsia="en-US"/>
        </w:rPr>
        <w:t>ed</w:t>
      </w:r>
      <w:r w:rsidR="00C2194F" w:rsidRPr="00C2194F">
        <w:rPr>
          <w:rFonts w:ascii="Times New Roman" w:eastAsia="Calibri" w:hAnsi="Times New Roman"/>
          <w:sz w:val="28"/>
          <w:szCs w:val="28"/>
          <w:lang w:val="en-US" w:eastAsia="en-US"/>
        </w:rPr>
        <w:t xml:space="preserve"> </w:t>
      </w:r>
      <w:r w:rsidR="00463A90">
        <w:rPr>
          <w:rFonts w:ascii="Times New Roman" w:eastAsia="Calibri" w:hAnsi="Times New Roman"/>
          <w:sz w:val="28"/>
          <w:szCs w:val="28"/>
          <w:lang w:val="en-US" w:eastAsia="en-US"/>
        </w:rPr>
        <w:t xml:space="preserve">full time </w:t>
      </w:r>
      <w:r w:rsidR="00B24788">
        <w:rPr>
          <w:rFonts w:ascii="Times New Roman" w:eastAsia="Calibri" w:hAnsi="Times New Roman"/>
          <w:sz w:val="28"/>
          <w:szCs w:val="28"/>
          <w:lang w:val="en-US" w:eastAsia="en-US"/>
        </w:rPr>
        <w:t xml:space="preserve">throughout the year, </w:t>
      </w:r>
      <w:r w:rsidR="00C2194F" w:rsidRPr="00C2194F">
        <w:rPr>
          <w:rFonts w:ascii="Times New Roman" w:eastAsia="Calibri" w:hAnsi="Times New Roman"/>
          <w:sz w:val="28"/>
          <w:szCs w:val="28"/>
          <w:lang w:val="en-US" w:eastAsia="en-US"/>
        </w:rPr>
        <w:t>including the summer months</w:t>
      </w:r>
      <w:r w:rsidR="008D28CE">
        <w:rPr>
          <w:rFonts w:ascii="Times New Roman" w:eastAsia="Calibri" w:hAnsi="Times New Roman"/>
          <w:sz w:val="28"/>
          <w:szCs w:val="28"/>
          <w:lang w:val="en-US" w:eastAsia="en-US"/>
        </w:rPr>
        <w:t>.</w:t>
      </w:r>
      <w:r w:rsidR="00F653EB">
        <w:rPr>
          <w:rFonts w:ascii="Times New Roman" w:eastAsia="Calibri" w:hAnsi="Times New Roman"/>
          <w:sz w:val="28"/>
          <w:szCs w:val="28"/>
          <w:lang w:val="en-US" w:eastAsia="en-US"/>
        </w:rPr>
        <w:t xml:space="preserve"> </w:t>
      </w:r>
      <w:r>
        <w:rPr>
          <w:rFonts w:ascii="Times New Roman" w:eastAsia="Calibri" w:hAnsi="Times New Roman"/>
          <w:sz w:val="28"/>
          <w:szCs w:val="28"/>
          <w:lang w:val="en-US" w:eastAsia="en-US"/>
        </w:rPr>
        <w:t xml:space="preserve"> </w:t>
      </w:r>
      <w:r w:rsidR="008D28CE">
        <w:rPr>
          <w:rFonts w:ascii="Times New Roman" w:eastAsia="Calibri" w:hAnsi="Times New Roman"/>
          <w:sz w:val="28"/>
          <w:szCs w:val="28"/>
          <w:lang w:val="en-US" w:eastAsia="en-US"/>
        </w:rPr>
        <w:t>H</w:t>
      </w:r>
      <w:r>
        <w:rPr>
          <w:rFonts w:ascii="Times New Roman" w:eastAsia="Calibri" w:hAnsi="Times New Roman"/>
          <w:sz w:val="28"/>
          <w:szCs w:val="28"/>
          <w:lang w:val="en-US" w:eastAsia="en-US"/>
        </w:rPr>
        <w:t>er</w:t>
      </w:r>
      <w:r w:rsidR="00E01B73">
        <w:rPr>
          <w:rFonts w:ascii="Times New Roman" w:eastAsia="Calibri" w:hAnsi="Times New Roman"/>
          <w:sz w:val="28"/>
          <w:szCs w:val="28"/>
          <w:lang w:val="en-US" w:eastAsia="en-US"/>
        </w:rPr>
        <w:t xml:space="preserve"> working hours were on week</w:t>
      </w:r>
      <w:r>
        <w:rPr>
          <w:rFonts w:ascii="Times New Roman" w:eastAsia="Calibri" w:hAnsi="Times New Roman"/>
          <w:sz w:val="28"/>
          <w:szCs w:val="28"/>
          <w:lang w:val="en-US" w:eastAsia="en-US"/>
        </w:rPr>
        <w:t>days, during the day</w:t>
      </w:r>
      <w:r w:rsidR="00C2194F" w:rsidRPr="00C2194F">
        <w:rPr>
          <w:rFonts w:ascii="Times New Roman" w:eastAsia="Calibri" w:hAnsi="Times New Roman"/>
          <w:sz w:val="28"/>
          <w:szCs w:val="28"/>
          <w:lang w:val="en-US" w:eastAsia="en-US"/>
        </w:rPr>
        <w:t xml:space="preserve">. </w:t>
      </w:r>
      <w:r w:rsidR="00B20612">
        <w:rPr>
          <w:rFonts w:ascii="Times New Roman" w:eastAsia="Calibri" w:hAnsi="Times New Roman"/>
          <w:sz w:val="28"/>
          <w:szCs w:val="28"/>
          <w:lang w:val="en-US" w:eastAsia="en-US"/>
        </w:rPr>
        <w:t xml:space="preserve"> </w:t>
      </w:r>
      <w:r w:rsidR="00F4703B">
        <w:rPr>
          <w:rFonts w:ascii="Times New Roman" w:eastAsia="Calibri" w:hAnsi="Times New Roman"/>
          <w:sz w:val="28"/>
          <w:szCs w:val="28"/>
          <w:lang w:val="en-US" w:eastAsia="en-US"/>
        </w:rPr>
        <w:t>The</w:t>
      </w:r>
      <w:r w:rsidR="00B66ECF">
        <w:rPr>
          <w:rFonts w:ascii="Times New Roman" w:eastAsia="Calibri" w:hAnsi="Times New Roman"/>
          <w:sz w:val="28"/>
          <w:szCs w:val="28"/>
          <w:lang w:val="en-US" w:eastAsia="en-US"/>
        </w:rPr>
        <w:t xml:space="preserve"> City never insisted that she </w:t>
      </w:r>
      <w:r w:rsidR="008D28CE">
        <w:rPr>
          <w:rFonts w:ascii="Times New Roman" w:eastAsia="Calibri" w:hAnsi="Times New Roman"/>
          <w:sz w:val="28"/>
          <w:szCs w:val="28"/>
          <w:lang w:val="en-US" w:eastAsia="en-US"/>
        </w:rPr>
        <w:t xml:space="preserve">continue to </w:t>
      </w:r>
      <w:r w:rsidR="00B66ECF">
        <w:rPr>
          <w:rFonts w:ascii="Times New Roman" w:eastAsia="Calibri" w:hAnsi="Times New Roman"/>
          <w:sz w:val="28"/>
          <w:szCs w:val="28"/>
          <w:lang w:val="en-US" w:eastAsia="en-US"/>
        </w:rPr>
        <w:t xml:space="preserve">work during </w:t>
      </w:r>
      <w:r w:rsidR="00F4703B">
        <w:rPr>
          <w:rFonts w:ascii="Times New Roman" w:eastAsia="Calibri" w:hAnsi="Times New Roman"/>
          <w:sz w:val="28"/>
          <w:szCs w:val="28"/>
          <w:lang w:val="en-US" w:eastAsia="en-US"/>
        </w:rPr>
        <w:t xml:space="preserve">the day, Monday to Friday </w:t>
      </w:r>
      <w:r w:rsidR="008D28CE">
        <w:rPr>
          <w:rFonts w:ascii="Times New Roman" w:eastAsia="Calibri" w:hAnsi="Times New Roman"/>
          <w:sz w:val="28"/>
          <w:szCs w:val="28"/>
          <w:lang w:val="en-US" w:eastAsia="en-US"/>
        </w:rPr>
        <w:t>over the summer</w:t>
      </w:r>
      <w:r w:rsidR="00B66ECF">
        <w:rPr>
          <w:rFonts w:ascii="Times New Roman" w:eastAsia="Calibri" w:hAnsi="Times New Roman"/>
          <w:sz w:val="28"/>
          <w:szCs w:val="28"/>
          <w:lang w:val="en-US" w:eastAsia="en-US"/>
        </w:rPr>
        <w:t xml:space="preserve">, </w:t>
      </w:r>
      <w:r w:rsidR="00F4703B">
        <w:rPr>
          <w:rFonts w:ascii="Times New Roman" w:eastAsia="Calibri" w:hAnsi="Times New Roman"/>
          <w:sz w:val="28"/>
          <w:szCs w:val="28"/>
          <w:lang w:val="en-US" w:eastAsia="en-US"/>
        </w:rPr>
        <w:t xml:space="preserve">but </w:t>
      </w:r>
      <w:r w:rsidR="00B66ECF">
        <w:rPr>
          <w:rFonts w:ascii="Times New Roman" w:eastAsia="Calibri" w:hAnsi="Times New Roman"/>
          <w:sz w:val="28"/>
          <w:szCs w:val="28"/>
          <w:lang w:val="en-US" w:eastAsia="en-US"/>
        </w:rPr>
        <w:t>it did insist that she continue to work.  I</w:t>
      </w:r>
      <w:r w:rsidR="00463A90">
        <w:rPr>
          <w:rFonts w:ascii="Times New Roman" w:eastAsia="Calibri" w:hAnsi="Times New Roman"/>
          <w:sz w:val="28"/>
          <w:szCs w:val="28"/>
          <w:lang w:val="en-US" w:eastAsia="en-US"/>
        </w:rPr>
        <w:t xml:space="preserve">n my view, </w:t>
      </w:r>
      <w:r w:rsidR="00B66ECF">
        <w:rPr>
          <w:rFonts w:ascii="Times New Roman" w:eastAsia="Calibri" w:hAnsi="Times New Roman"/>
          <w:sz w:val="28"/>
          <w:szCs w:val="28"/>
          <w:lang w:val="en-US" w:eastAsia="en-US"/>
        </w:rPr>
        <w:t xml:space="preserve">that </w:t>
      </w:r>
      <w:r>
        <w:rPr>
          <w:rFonts w:ascii="Times New Roman" w:eastAsia="Calibri" w:hAnsi="Times New Roman"/>
          <w:sz w:val="28"/>
          <w:szCs w:val="28"/>
          <w:lang w:val="en-US" w:eastAsia="en-US"/>
        </w:rPr>
        <w:t>i</w:t>
      </w:r>
      <w:r w:rsidR="00463A90">
        <w:rPr>
          <w:rFonts w:ascii="Times New Roman" w:eastAsia="Calibri" w:hAnsi="Times New Roman"/>
          <w:sz w:val="28"/>
          <w:szCs w:val="28"/>
          <w:lang w:val="en-US" w:eastAsia="en-US"/>
        </w:rPr>
        <w:t xml:space="preserve">s </w:t>
      </w:r>
      <w:r w:rsidR="00B66ECF">
        <w:rPr>
          <w:rFonts w:ascii="Times New Roman" w:eastAsia="Calibri" w:hAnsi="Times New Roman"/>
          <w:sz w:val="28"/>
          <w:szCs w:val="28"/>
          <w:lang w:val="en-US" w:eastAsia="en-US"/>
        </w:rPr>
        <w:t>the workplace standard that was at issue in this case: the requirement that A.B. work during the summer.</w:t>
      </w:r>
    </w:p>
    <w:p w:rsidR="00B66ECF" w:rsidRPr="003F6984" w:rsidRDefault="00B66ECF" w:rsidP="0084661A">
      <w:pPr>
        <w:pStyle w:val="ListParagraph"/>
        <w:widowControl/>
        <w:autoSpaceDE/>
        <w:autoSpaceDN/>
        <w:adjustRightInd/>
        <w:ind w:left="0"/>
        <w:jc w:val="both"/>
        <w:rPr>
          <w:rFonts w:ascii="Times New Roman" w:eastAsia="Calibri" w:hAnsi="Times New Roman"/>
          <w:sz w:val="28"/>
          <w:szCs w:val="28"/>
          <w:lang w:val="en-US" w:eastAsia="en-US"/>
        </w:rPr>
      </w:pPr>
    </w:p>
    <w:p w:rsidR="00B66ECF" w:rsidRDefault="00C2194F" w:rsidP="00442E3B">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E30315">
        <w:rPr>
          <w:rFonts w:ascii="Times New Roman" w:eastAsia="Calibri" w:hAnsi="Times New Roman"/>
          <w:sz w:val="28"/>
          <w:szCs w:val="28"/>
          <w:lang w:val="en-US" w:eastAsia="en-US"/>
        </w:rPr>
        <w:t xml:space="preserve"> </w:t>
      </w:r>
      <w:r w:rsidR="003F6984" w:rsidRPr="00E30315">
        <w:rPr>
          <w:rFonts w:ascii="Times New Roman" w:eastAsia="Calibri" w:hAnsi="Times New Roman"/>
          <w:sz w:val="28"/>
          <w:szCs w:val="28"/>
          <w:lang w:val="en-US" w:eastAsia="en-US"/>
        </w:rPr>
        <w:t xml:space="preserve">Given the factors to be considered under the </w:t>
      </w:r>
      <w:r w:rsidR="003F6984" w:rsidRPr="00E30315">
        <w:rPr>
          <w:rFonts w:ascii="Times New Roman" w:eastAsia="Calibri" w:hAnsi="Times New Roman"/>
          <w:i/>
          <w:sz w:val="28"/>
          <w:szCs w:val="28"/>
          <w:lang w:val="en-US" w:eastAsia="en-US"/>
        </w:rPr>
        <w:t>Johnstone</w:t>
      </w:r>
      <w:r w:rsidR="003F6984" w:rsidRPr="00E30315">
        <w:rPr>
          <w:rFonts w:ascii="Times New Roman" w:eastAsia="Calibri" w:hAnsi="Times New Roman"/>
          <w:sz w:val="28"/>
          <w:szCs w:val="28"/>
          <w:lang w:val="en-US" w:eastAsia="en-US"/>
        </w:rPr>
        <w:t xml:space="preserve"> test, the proposed modified </w:t>
      </w:r>
      <w:r w:rsidR="00F4703B" w:rsidRPr="00E30315">
        <w:rPr>
          <w:rFonts w:ascii="Times New Roman" w:eastAsia="Calibri" w:hAnsi="Times New Roman"/>
          <w:sz w:val="28"/>
          <w:szCs w:val="28"/>
          <w:lang w:val="en-US" w:eastAsia="en-US"/>
        </w:rPr>
        <w:t>schedules</w:t>
      </w:r>
      <w:r w:rsidR="003F6984" w:rsidRPr="00E30315">
        <w:rPr>
          <w:rFonts w:ascii="Times New Roman" w:eastAsia="Calibri" w:hAnsi="Times New Roman"/>
          <w:sz w:val="28"/>
          <w:szCs w:val="28"/>
          <w:lang w:val="en-US" w:eastAsia="en-US"/>
        </w:rPr>
        <w:t xml:space="preserve"> ha</w:t>
      </w:r>
      <w:r w:rsidR="00B66ECF" w:rsidRPr="00E30315">
        <w:rPr>
          <w:rFonts w:ascii="Times New Roman" w:eastAsia="Calibri" w:hAnsi="Times New Roman"/>
          <w:sz w:val="28"/>
          <w:szCs w:val="28"/>
          <w:lang w:val="en-US" w:eastAsia="en-US"/>
        </w:rPr>
        <w:t xml:space="preserve">ve </w:t>
      </w:r>
      <w:r w:rsidR="00AA207B" w:rsidRPr="00E30315">
        <w:rPr>
          <w:rFonts w:ascii="Times New Roman" w:eastAsia="Calibri" w:hAnsi="Times New Roman"/>
          <w:sz w:val="28"/>
          <w:szCs w:val="28"/>
          <w:lang w:val="en-US" w:eastAsia="en-US"/>
        </w:rPr>
        <w:t>some</w:t>
      </w:r>
      <w:r w:rsidR="003F6984" w:rsidRPr="00E30315">
        <w:rPr>
          <w:rFonts w:ascii="Times New Roman" w:eastAsia="Calibri" w:hAnsi="Times New Roman"/>
          <w:sz w:val="28"/>
          <w:szCs w:val="28"/>
          <w:lang w:val="en-US" w:eastAsia="en-US"/>
        </w:rPr>
        <w:t xml:space="preserve"> bearing on whether a </w:t>
      </w:r>
      <w:r w:rsidR="003F6984" w:rsidRPr="00E30315">
        <w:rPr>
          <w:rFonts w:ascii="Times New Roman" w:eastAsia="Calibri" w:hAnsi="Times New Roman"/>
          <w:i/>
          <w:sz w:val="28"/>
          <w:szCs w:val="28"/>
          <w:lang w:val="en-US" w:eastAsia="en-US"/>
        </w:rPr>
        <w:t>prima facie</w:t>
      </w:r>
      <w:r w:rsidR="003F6984" w:rsidRPr="00E30315">
        <w:rPr>
          <w:rFonts w:ascii="Times New Roman" w:eastAsia="Calibri" w:hAnsi="Times New Roman"/>
          <w:sz w:val="28"/>
          <w:szCs w:val="28"/>
          <w:lang w:val="en-US" w:eastAsia="en-US"/>
        </w:rPr>
        <w:t xml:space="preserve"> case of discrimination was made out.  </w:t>
      </w:r>
      <w:r w:rsidR="00AA207B" w:rsidRPr="00E30315">
        <w:rPr>
          <w:rFonts w:ascii="Times New Roman" w:eastAsia="Calibri" w:hAnsi="Times New Roman"/>
          <w:sz w:val="28"/>
          <w:szCs w:val="28"/>
          <w:lang w:val="en-US" w:eastAsia="en-US"/>
        </w:rPr>
        <w:t>But they are first and foremost</w:t>
      </w:r>
      <w:r w:rsidR="003F6984" w:rsidRPr="00E30315">
        <w:rPr>
          <w:rFonts w:ascii="Times New Roman" w:eastAsia="Calibri" w:hAnsi="Times New Roman"/>
          <w:sz w:val="28"/>
          <w:szCs w:val="28"/>
          <w:lang w:val="en-US" w:eastAsia="en-US"/>
        </w:rPr>
        <w:t xml:space="preserve"> relevant</w:t>
      </w:r>
      <w:r w:rsidRPr="00E30315">
        <w:rPr>
          <w:rFonts w:ascii="Times New Roman" w:eastAsia="Calibri" w:hAnsi="Times New Roman"/>
          <w:sz w:val="28"/>
          <w:szCs w:val="28"/>
          <w:lang w:val="en-US" w:eastAsia="en-US"/>
        </w:rPr>
        <w:t xml:space="preserve"> to </w:t>
      </w:r>
      <w:r w:rsidR="003F6984" w:rsidRPr="00E30315">
        <w:rPr>
          <w:rFonts w:ascii="Times New Roman" w:eastAsia="Calibri" w:hAnsi="Times New Roman"/>
          <w:sz w:val="28"/>
          <w:szCs w:val="28"/>
          <w:lang w:val="en-US" w:eastAsia="en-US"/>
        </w:rPr>
        <w:t xml:space="preserve">the </w:t>
      </w:r>
      <w:r w:rsidR="00AA207B" w:rsidRPr="00E30315">
        <w:rPr>
          <w:rFonts w:ascii="Times New Roman" w:eastAsia="Calibri" w:hAnsi="Times New Roman"/>
          <w:sz w:val="28"/>
          <w:szCs w:val="28"/>
          <w:lang w:val="en-US" w:eastAsia="en-US"/>
        </w:rPr>
        <w:t xml:space="preserve">whether the City established a </w:t>
      </w:r>
      <w:r w:rsidR="00AA207B" w:rsidRPr="00E30315">
        <w:rPr>
          <w:rFonts w:ascii="Times New Roman" w:eastAsia="Calibri" w:hAnsi="Times New Roman"/>
          <w:i/>
          <w:sz w:val="28"/>
          <w:szCs w:val="28"/>
          <w:lang w:val="en-US" w:eastAsia="en-US"/>
        </w:rPr>
        <w:t xml:space="preserve">bona fide </w:t>
      </w:r>
      <w:r w:rsidR="00AA207B" w:rsidRPr="00E30315">
        <w:rPr>
          <w:rFonts w:ascii="Times New Roman" w:eastAsia="Calibri" w:hAnsi="Times New Roman"/>
          <w:sz w:val="28"/>
          <w:szCs w:val="28"/>
          <w:lang w:val="en-US" w:eastAsia="en-US"/>
        </w:rPr>
        <w:t>occupational requirement, because the accommodation process is a very important aspect of that part of the analysis.</w:t>
      </w:r>
      <w:r w:rsidR="00463A90" w:rsidRPr="00E30315">
        <w:rPr>
          <w:rFonts w:ascii="Times New Roman" w:eastAsia="Calibri" w:hAnsi="Times New Roman"/>
          <w:sz w:val="28"/>
          <w:szCs w:val="28"/>
          <w:lang w:val="en-US" w:eastAsia="en-US"/>
        </w:rPr>
        <w:t xml:space="preserve">  </w:t>
      </w:r>
    </w:p>
    <w:p w:rsidR="00E30315" w:rsidRPr="00E30315" w:rsidRDefault="00E30315" w:rsidP="00E30315">
      <w:pPr>
        <w:pStyle w:val="ListParagraph"/>
        <w:widowControl/>
        <w:autoSpaceDE/>
        <w:autoSpaceDN/>
        <w:adjustRightInd/>
        <w:ind w:left="0"/>
        <w:jc w:val="both"/>
        <w:rPr>
          <w:rFonts w:ascii="Times New Roman" w:eastAsia="Calibri" w:hAnsi="Times New Roman"/>
          <w:sz w:val="28"/>
          <w:szCs w:val="28"/>
          <w:lang w:val="en-US" w:eastAsia="en-US"/>
        </w:rPr>
      </w:pPr>
    </w:p>
    <w:p w:rsidR="00B66ECF" w:rsidRPr="00463A90" w:rsidRDefault="00B66ECF"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Pr>
          <w:rFonts w:ascii="Times New Roman" w:eastAsia="Calibri" w:hAnsi="Times New Roman"/>
          <w:sz w:val="28"/>
          <w:szCs w:val="28"/>
          <w:lang w:val="en-US" w:eastAsia="en-US"/>
        </w:rPr>
        <w:t>As for A.B.’s resignation, wh</w:t>
      </w:r>
      <w:r w:rsidR="008D28CE">
        <w:rPr>
          <w:rFonts w:ascii="Times New Roman" w:eastAsia="Calibri" w:hAnsi="Times New Roman"/>
          <w:sz w:val="28"/>
          <w:szCs w:val="28"/>
          <w:lang w:val="en-US" w:eastAsia="en-US"/>
        </w:rPr>
        <w:t>atever</w:t>
      </w:r>
      <w:r>
        <w:rPr>
          <w:rFonts w:ascii="Times New Roman" w:eastAsia="Calibri" w:hAnsi="Times New Roman"/>
          <w:sz w:val="28"/>
          <w:szCs w:val="28"/>
          <w:lang w:val="en-US" w:eastAsia="en-US"/>
        </w:rPr>
        <w:t xml:space="preserve"> its legal effect</w:t>
      </w:r>
      <w:r w:rsidR="008D28CE">
        <w:rPr>
          <w:rFonts w:ascii="Times New Roman" w:eastAsia="Calibri" w:hAnsi="Times New Roman"/>
          <w:sz w:val="28"/>
          <w:szCs w:val="28"/>
          <w:lang w:val="en-US" w:eastAsia="en-US"/>
        </w:rPr>
        <w:t xml:space="preserve"> was</w:t>
      </w:r>
      <w:r>
        <w:rPr>
          <w:rFonts w:ascii="Times New Roman" w:eastAsia="Calibri" w:hAnsi="Times New Roman"/>
          <w:sz w:val="28"/>
          <w:szCs w:val="28"/>
          <w:lang w:val="en-US" w:eastAsia="en-US"/>
        </w:rPr>
        <w:t xml:space="preserve">, it </w:t>
      </w:r>
      <w:r w:rsidR="008D28CE">
        <w:rPr>
          <w:rFonts w:ascii="Times New Roman" w:eastAsia="Calibri" w:hAnsi="Times New Roman"/>
          <w:sz w:val="28"/>
          <w:szCs w:val="28"/>
          <w:lang w:val="en-US" w:eastAsia="en-US"/>
        </w:rPr>
        <w:t>could only be</w:t>
      </w:r>
      <w:r>
        <w:rPr>
          <w:rFonts w:ascii="Times New Roman" w:eastAsia="Calibri" w:hAnsi="Times New Roman"/>
          <w:sz w:val="28"/>
          <w:szCs w:val="28"/>
          <w:lang w:val="en-US" w:eastAsia="en-US"/>
        </w:rPr>
        <w:t xml:space="preserve"> relevant to the second branch of the analysis. </w:t>
      </w:r>
    </w:p>
    <w:p w:rsidR="00C2194F" w:rsidRPr="00C2194F" w:rsidRDefault="00C2194F" w:rsidP="0084661A">
      <w:pPr>
        <w:widowControl/>
        <w:autoSpaceDE/>
        <w:autoSpaceDN/>
        <w:adjustRightInd/>
        <w:jc w:val="both"/>
        <w:rPr>
          <w:rFonts w:ascii="Times New Roman" w:eastAsia="Calibri" w:hAnsi="Times New Roman"/>
          <w:sz w:val="28"/>
          <w:szCs w:val="28"/>
          <w:lang w:val="en-US" w:eastAsia="en-US"/>
        </w:rPr>
      </w:pPr>
    </w:p>
    <w:p w:rsidR="00E01B73" w:rsidRDefault="00E01B73">
      <w:pPr>
        <w:widowControl/>
        <w:autoSpaceDE/>
        <w:autoSpaceDN/>
        <w:adjustRightInd/>
        <w:rPr>
          <w:rFonts w:ascii="Times New Roman" w:eastAsia="Calibri" w:hAnsi="Times New Roman"/>
          <w:sz w:val="28"/>
          <w:szCs w:val="28"/>
          <w:lang w:val="en-US" w:eastAsia="en-US"/>
        </w:rPr>
      </w:pPr>
      <w:r>
        <w:rPr>
          <w:rFonts w:ascii="Times New Roman" w:eastAsia="Calibri" w:hAnsi="Times New Roman"/>
          <w:sz w:val="28"/>
          <w:szCs w:val="28"/>
          <w:lang w:val="en-US" w:eastAsia="en-US"/>
        </w:rPr>
        <w:br w:type="page"/>
      </w:r>
    </w:p>
    <w:p w:rsidR="00C2194F" w:rsidRDefault="00E01B73" w:rsidP="0084661A">
      <w:pPr>
        <w:widowControl/>
        <w:autoSpaceDE/>
        <w:autoSpaceDN/>
        <w:adjustRightInd/>
        <w:jc w:val="both"/>
        <w:rPr>
          <w:rFonts w:ascii="Times New Roman" w:eastAsia="Calibri" w:hAnsi="Times New Roman"/>
          <w:sz w:val="28"/>
          <w:szCs w:val="28"/>
          <w:lang w:val="en-US" w:eastAsia="en-US"/>
        </w:rPr>
      </w:pPr>
      <w:r>
        <w:rPr>
          <w:rFonts w:ascii="Times New Roman" w:eastAsia="Calibri" w:hAnsi="Times New Roman"/>
          <w:sz w:val="28"/>
          <w:szCs w:val="28"/>
          <w:lang w:val="en-US" w:eastAsia="en-US"/>
        </w:rPr>
        <w:lastRenderedPageBreak/>
        <w:t>2</w:t>
      </w:r>
      <w:r w:rsidR="00C2194F" w:rsidRPr="00C2194F">
        <w:rPr>
          <w:rFonts w:ascii="Times New Roman" w:eastAsia="Calibri" w:hAnsi="Times New Roman"/>
          <w:sz w:val="28"/>
          <w:szCs w:val="28"/>
          <w:lang w:val="en-US" w:eastAsia="en-US"/>
        </w:rPr>
        <w:t xml:space="preserve">. </w:t>
      </w:r>
      <w:r w:rsidR="00C2194F" w:rsidRPr="00C2194F">
        <w:rPr>
          <w:rFonts w:ascii="Times New Roman" w:eastAsia="Calibri" w:hAnsi="Times New Roman"/>
          <w:i/>
          <w:sz w:val="28"/>
          <w:szCs w:val="28"/>
          <w:lang w:val="en-US" w:eastAsia="en-US"/>
        </w:rPr>
        <w:t>Prima facie</w:t>
      </w:r>
      <w:r w:rsidR="00C2194F" w:rsidRPr="00C2194F">
        <w:rPr>
          <w:rFonts w:ascii="Times New Roman" w:eastAsia="Calibri" w:hAnsi="Times New Roman"/>
          <w:sz w:val="28"/>
          <w:szCs w:val="28"/>
          <w:lang w:val="en-US" w:eastAsia="en-US"/>
        </w:rPr>
        <w:t xml:space="preserve"> case of discrimination </w:t>
      </w:r>
    </w:p>
    <w:p w:rsidR="00BA77CF" w:rsidRPr="00C2194F" w:rsidRDefault="00BA77CF" w:rsidP="0084661A">
      <w:pPr>
        <w:widowControl/>
        <w:autoSpaceDE/>
        <w:autoSpaceDN/>
        <w:adjustRightInd/>
        <w:jc w:val="both"/>
        <w:rPr>
          <w:rFonts w:ascii="Times New Roman" w:eastAsia="Calibri" w:hAnsi="Times New Roman"/>
          <w:sz w:val="28"/>
          <w:szCs w:val="28"/>
          <w:lang w:val="en-US" w:eastAsia="en-US"/>
        </w:rPr>
      </w:pPr>
    </w:p>
    <w:p w:rsidR="00C2194F" w:rsidRDefault="00C2194F" w:rsidP="0084661A">
      <w:pPr>
        <w:widowControl/>
        <w:autoSpaceDE/>
        <w:autoSpaceDN/>
        <w:adjustRightInd/>
        <w:jc w:val="both"/>
        <w:rPr>
          <w:rFonts w:ascii="Times New Roman" w:eastAsia="Calibri" w:hAnsi="Times New Roman"/>
          <w:sz w:val="28"/>
          <w:szCs w:val="28"/>
          <w:lang w:val="en-US" w:eastAsia="en-US"/>
        </w:rPr>
      </w:pPr>
    </w:p>
    <w:p w:rsidR="00BA77CF" w:rsidRPr="00C2194F" w:rsidRDefault="00BA77CF" w:rsidP="0084661A">
      <w:pPr>
        <w:widowControl/>
        <w:autoSpaceDE/>
        <w:autoSpaceDN/>
        <w:adjustRightInd/>
        <w:jc w:val="both"/>
        <w:rPr>
          <w:rFonts w:ascii="Times New Roman" w:eastAsia="Calibri" w:hAnsi="Times New Roman"/>
          <w:sz w:val="28"/>
          <w:szCs w:val="28"/>
          <w:lang w:val="en-US" w:eastAsia="en-US"/>
        </w:rPr>
      </w:pPr>
    </w:p>
    <w:p w:rsidR="00C2194F" w:rsidRPr="00C2194F" w:rsidRDefault="00C2194F"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C2194F">
        <w:rPr>
          <w:rFonts w:ascii="Times New Roman" w:eastAsia="Calibri" w:hAnsi="Times New Roman"/>
          <w:sz w:val="28"/>
          <w:szCs w:val="28"/>
          <w:lang w:val="en-US" w:eastAsia="en-US"/>
        </w:rPr>
        <w:t xml:space="preserve">As noted above at Paragraph </w:t>
      </w:r>
      <w:r w:rsidR="00463A90">
        <w:rPr>
          <w:rFonts w:ascii="Times New Roman" w:eastAsia="Calibri" w:hAnsi="Times New Roman"/>
          <w:sz w:val="28"/>
          <w:szCs w:val="28"/>
          <w:lang w:val="en-US" w:eastAsia="en-US"/>
        </w:rPr>
        <w:t>18</w:t>
      </w:r>
      <w:r w:rsidRPr="00C2194F">
        <w:rPr>
          <w:rFonts w:ascii="Times New Roman" w:eastAsia="Calibri" w:hAnsi="Times New Roman"/>
          <w:sz w:val="28"/>
          <w:szCs w:val="28"/>
          <w:lang w:val="en-US" w:eastAsia="en-US"/>
        </w:rPr>
        <w:t xml:space="preserve">, </w:t>
      </w:r>
      <w:r w:rsidR="00463A90">
        <w:rPr>
          <w:rFonts w:ascii="Times New Roman" w:eastAsia="Calibri" w:hAnsi="Times New Roman"/>
          <w:sz w:val="28"/>
          <w:szCs w:val="28"/>
          <w:lang w:val="en-US" w:eastAsia="en-US"/>
        </w:rPr>
        <w:t xml:space="preserve">the </w:t>
      </w:r>
      <w:r w:rsidRPr="00C2194F">
        <w:rPr>
          <w:rFonts w:ascii="Times New Roman" w:eastAsia="Calibri" w:hAnsi="Times New Roman"/>
          <w:i/>
          <w:sz w:val="28"/>
          <w:szCs w:val="28"/>
          <w:lang w:val="en-US" w:eastAsia="en-US"/>
        </w:rPr>
        <w:t>Johnstone</w:t>
      </w:r>
      <w:r w:rsidRPr="00C2194F">
        <w:rPr>
          <w:rFonts w:ascii="Times New Roman" w:eastAsia="Calibri" w:hAnsi="Times New Roman"/>
          <w:sz w:val="28"/>
          <w:szCs w:val="28"/>
          <w:lang w:val="en-US" w:eastAsia="en-US"/>
        </w:rPr>
        <w:t xml:space="preserve"> </w:t>
      </w:r>
      <w:r w:rsidR="00E01B73">
        <w:rPr>
          <w:rFonts w:ascii="Times New Roman" w:eastAsia="Calibri" w:hAnsi="Times New Roman"/>
          <w:sz w:val="28"/>
          <w:szCs w:val="28"/>
          <w:lang w:val="en-US" w:eastAsia="en-US"/>
        </w:rPr>
        <w:t xml:space="preserve">test </w:t>
      </w:r>
      <w:r w:rsidRPr="00C2194F">
        <w:rPr>
          <w:rFonts w:ascii="Times New Roman" w:eastAsia="Calibri" w:hAnsi="Times New Roman"/>
          <w:sz w:val="28"/>
          <w:szCs w:val="28"/>
          <w:lang w:val="en-US" w:eastAsia="en-US"/>
        </w:rPr>
        <w:t>requires a claimant to establish on a balance of probabilities that:</w:t>
      </w:r>
    </w:p>
    <w:p w:rsidR="00C2194F" w:rsidRPr="00C2194F" w:rsidRDefault="00C2194F" w:rsidP="0084661A">
      <w:pPr>
        <w:widowControl/>
        <w:autoSpaceDE/>
        <w:autoSpaceDN/>
        <w:adjustRightInd/>
        <w:jc w:val="both"/>
        <w:rPr>
          <w:rFonts w:ascii="Times New Roman" w:eastAsia="Calibri" w:hAnsi="Times New Roman"/>
          <w:sz w:val="28"/>
          <w:szCs w:val="28"/>
          <w:lang w:val="en-US" w:eastAsia="en-US"/>
        </w:rPr>
      </w:pPr>
    </w:p>
    <w:p w:rsidR="00C2194F" w:rsidRPr="00C2194F" w:rsidRDefault="00C2194F" w:rsidP="0084661A">
      <w:pPr>
        <w:widowControl/>
        <w:autoSpaceDE/>
        <w:autoSpaceDN/>
        <w:adjustRightInd/>
        <w:jc w:val="both"/>
        <w:rPr>
          <w:rFonts w:ascii="Times New Roman" w:eastAsia="Calibri" w:hAnsi="Times New Roman"/>
          <w:sz w:val="28"/>
          <w:szCs w:val="28"/>
          <w:lang w:val="en-US" w:eastAsia="en-US"/>
        </w:rPr>
      </w:pPr>
      <w:r w:rsidRPr="00C2194F">
        <w:rPr>
          <w:rFonts w:ascii="Times New Roman" w:eastAsia="Calibri" w:hAnsi="Times New Roman"/>
          <w:sz w:val="28"/>
          <w:szCs w:val="28"/>
          <w:lang w:val="en-US" w:eastAsia="en-US"/>
        </w:rPr>
        <w:tab/>
        <w:t>(i) there is a child under the claimant's care and supervision;</w:t>
      </w:r>
    </w:p>
    <w:p w:rsidR="00C2194F" w:rsidRPr="00C2194F" w:rsidRDefault="00463A90" w:rsidP="00E30315">
      <w:pPr>
        <w:widowControl/>
        <w:autoSpaceDE/>
        <w:autoSpaceDN/>
        <w:adjustRightInd/>
        <w:ind w:left="720"/>
        <w:rPr>
          <w:rFonts w:ascii="Times New Roman" w:eastAsia="Calibri" w:hAnsi="Times New Roman"/>
          <w:sz w:val="28"/>
          <w:szCs w:val="28"/>
          <w:lang w:val="en-US" w:eastAsia="en-US"/>
        </w:rPr>
      </w:pPr>
      <w:r>
        <w:rPr>
          <w:rFonts w:ascii="Times New Roman" w:eastAsia="Calibri" w:hAnsi="Times New Roman"/>
          <w:sz w:val="28"/>
          <w:szCs w:val="28"/>
          <w:lang w:val="en-US" w:eastAsia="en-US"/>
        </w:rPr>
        <w:t>(ii)</w:t>
      </w:r>
      <w:r w:rsidR="00E30315">
        <w:rPr>
          <w:rFonts w:ascii="Times New Roman" w:eastAsia="Calibri" w:hAnsi="Times New Roman"/>
          <w:sz w:val="28"/>
          <w:szCs w:val="28"/>
          <w:lang w:val="en-US" w:eastAsia="en-US"/>
        </w:rPr>
        <w:t xml:space="preserve"> </w:t>
      </w:r>
      <w:r w:rsidR="00C2194F" w:rsidRPr="00E30315">
        <w:rPr>
          <w:rFonts w:ascii="Times New Roman" w:eastAsia="Calibri" w:hAnsi="Times New Roman"/>
          <w:sz w:val="28"/>
          <w:szCs w:val="28"/>
          <w:lang w:val="en-US" w:eastAsia="en-US"/>
        </w:rPr>
        <w:t>the</w:t>
      </w:r>
      <w:r w:rsidR="00C2194F" w:rsidRPr="00C2194F">
        <w:rPr>
          <w:rFonts w:ascii="Times New Roman" w:eastAsia="Calibri" w:hAnsi="Times New Roman"/>
          <w:sz w:val="28"/>
          <w:szCs w:val="28"/>
          <w:lang w:val="en-US" w:eastAsia="en-US"/>
        </w:rPr>
        <w:t xml:space="preserve"> claimant's childcare obligations at issue engage a legal responsibility </w:t>
      </w:r>
      <w:r w:rsidR="00E30315">
        <w:rPr>
          <w:rFonts w:ascii="Times New Roman" w:eastAsia="Calibri" w:hAnsi="Times New Roman"/>
          <w:sz w:val="28"/>
          <w:szCs w:val="28"/>
          <w:lang w:val="en-US" w:eastAsia="en-US"/>
        </w:rPr>
        <w:t xml:space="preserve"> </w:t>
      </w:r>
      <w:r w:rsidR="00C2194F" w:rsidRPr="00C2194F">
        <w:rPr>
          <w:rFonts w:ascii="Times New Roman" w:eastAsia="Calibri" w:hAnsi="Times New Roman"/>
          <w:sz w:val="28"/>
          <w:szCs w:val="28"/>
          <w:lang w:val="en-US" w:eastAsia="en-US"/>
        </w:rPr>
        <w:t>for the child, as opposed to a personal choice on the claimant's part;</w:t>
      </w:r>
    </w:p>
    <w:p w:rsidR="00C2194F" w:rsidRPr="00C2194F" w:rsidRDefault="00463A90" w:rsidP="0084661A">
      <w:pPr>
        <w:widowControl/>
        <w:autoSpaceDE/>
        <w:autoSpaceDN/>
        <w:adjustRightInd/>
        <w:ind w:left="720"/>
        <w:jc w:val="both"/>
        <w:rPr>
          <w:rFonts w:ascii="Times New Roman" w:eastAsia="Calibri" w:hAnsi="Times New Roman"/>
          <w:sz w:val="28"/>
          <w:szCs w:val="28"/>
          <w:lang w:val="en-US" w:eastAsia="en-US"/>
        </w:rPr>
      </w:pPr>
      <w:r>
        <w:rPr>
          <w:rFonts w:ascii="Times New Roman" w:eastAsia="Calibri" w:hAnsi="Times New Roman"/>
          <w:sz w:val="28"/>
          <w:szCs w:val="28"/>
          <w:lang w:val="en-US" w:eastAsia="en-US"/>
        </w:rPr>
        <w:t xml:space="preserve">(iii) </w:t>
      </w:r>
      <w:r w:rsidR="00C2194F" w:rsidRPr="00C2194F">
        <w:rPr>
          <w:rFonts w:ascii="Times New Roman" w:eastAsia="Calibri" w:hAnsi="Times New Roman"/>
          <w:sz w:val="28"/>
          <w:szCs w:val="28"/>
          <w:lang w:val="en-US" w:eastAsia="en-US"/>
        </w:rPr>
        <w:t>the claimant has made reasonable efforts to meet the</w:t>
      </w:r>
      <w:r w:rsidR="00B20612">
        <w:rPr>
          <w:rFonts w:ascii="Times New Roman" w:eastAsia="Calibri" w:hAnsi="Times New Roman"/>
          <w:sz w:val="28"/>
          <w:szCs w:val="28"/>
          <w:lang w:val="en-US" w:eastAsia="en-US"/>
        </w:rPr>
        <w:t xml:space="preserve"> </w:t>
      </w:r>
      <w:r w:rsidR="00C2194F" w:rsidRPr="00C2194F">
        <w:rPr>
          <w:rFonts w:ascii="Times New Roman" w:eastAsia="Calibri" w:hAnsi="Times New Roman"/>
          <w:sz w:val="28"/>
          <w:szCs w:val="28"/>
          <w:lang w:val="en-US" w:eastAsia="en-US"/>
        </w:rPr>
        <w:t>childcare obligations through reasonable alternative solutions and</w:t>
      </w:r>
      <w:r w:rsidR="00B20612">
        <w:rPr>
          <w:rFonts w:ascii="Times New Roman" w:eastAsia="Calibri" w:hAnsi="Times New Roman"/>
          <w:sz w:val="28"/>
          <w:szCs w:val="28"/>
          <w:lang w:val="en-US" w:eastAsia="en-US"/>
        </w:rPr>
        <w:t xml:space="preserve"> </w:t>
      </w:r>
      <w:r w:rsidR="00C2194F" w:rsidRPr="00C2194F">
        <w:rPr>
          <w:rFonts w:ascii="Times New Roman" w:eastAsia="Calibri" w:hAnsi="Times New Roman"/>
          <w:sz w:val="28"/>
          <w:szCs w:val="28"/>
          <w:lang w:val="en-US" w:eastAsia="en-US"/>
        </w:rPr>
        <w:t>no such alternative solution is reasonably accessible, and</w:t>
      </w:r>
    </w:p>
    <w:p w:rsidR="00C2194F" w:rsidRDefault="00463A90" w:rsidP="0084661A">
      <w:pPr>
        <w:widowControl/>
        <w:autoSpaceDE/>
        <w:autoSpaceDN/>
        <w:adjustRightInd/>
        <w:ind w:left="720"/>
        <w:jc w:val="both"/>
        <w:rPr>
          <w:rFonts w:ascii="Times New Roman" w:eastAsia="Calibri" w:hAnsi="Times New Roman"/>
          <w:sz w:val="28"/>
          <w:szCs w:val="28"/>
          <w:lang w:val="en-US" w:eastAsia="en-US"/>
        </w:rPr>
      </w:pPr>
      <w:r>
        <w:rPr>
          <w:rFonts w:ascii="Times New Roman" w:eastAsia="Calibri" w:hAnsi="Times New Roman"/>
          <w:sz w:val="28"/>
          <w:szCs w:val="28"/>
          <w:lang w:val="en-US" w:eastAsia="en-US"/>
        </w:rPr>
        <w:t xml:space="preserve">(iv) </w:t>
      </w:r>
      <w:r w:rsidR="00C2194F" w:rsidRPr="00C2194F">
        <w:rPr>
          <w:rFonts w:ascii="Times New Roman" w:eastAsia="Calibri" w:hAnsi="Times New Roman"/>
          <w:sz w:val="28"/>
          <w:szCs w:val="28"/>
          <w:lang w:val="en-US" w:eastAsia="en-US"/>
        </w:rPr>
        <w:t>the impugned workplace rule interferes in a manner that is more than trivial and insubstantial with the fulfillment of the childcare obligation.</w:t>
      </w:r>
    </w:p>
    <w:p w:rsidR="003617A4" w:rsidRPr="00C2194F" w:rsidRDefault="003617A4" w:rsidP="0084661A">
      <w:pPr>
        <w:widowControl/>
        <w:autoSpaceDE/>
        <w:autoSpaceDN/>
        <w:adjustRightInd/>
        <w:ind w:left="720"/>
        <w:jc w:val="both"/>
        <w:rPr>
          <w:rFonts w:ascii="Times New Roman" w:eastAsia="Calibri" w:hAnsi="Times New Roman"/>
          <w:sz w:val="28"/>
          <w:szCs w:val="28"/>
          <w:lang w:val="en-US" w:eastAsia="en-US"/>
        </w:rPr>
      </w:pPr>
    </w:p>
    <w:p w:rsidR="003617A4" w:rsidRPr="003617A4" w:rsidRDefault="003617A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3617A4">
        <w:rPr>
          <w:rFonts w:ascii="Times New Roman" w:eastAsia="Calibri" w:hAnsi="Times New Roman"/>
          <w:sz w:val="28"/>
          <w:szCs w:val="28"/>
          <w:lang w:val="en-US" w:eastAsia="en-US"/>
        </w:rPr>
        <w:t>The first branch of this test is not at issue.  The City argues that the Adjudicator's interpretation of the three other</w:t>
      </w:r>
      <w:r w:rsidR="00784CC7">
        <w:rPr>
          <w:rFonts w:ascii="Times New Roman" w:eastAsia="Calibri" w:hAnsi="Times New Roman"/>
          <w:sz w:val="28"/>
          <w:szCs w:val="28"/>
          <w:lang w:val="en-US" w:eastAsia="en-US"/>
        </w:rPr>
        <w:t>s</w:t>
      </w:r>
      <w:r w:rsidRPr="003617A4">
        <w:rPr>
          <w:rFonts w:ascii="Times New Roman" w:eastAsia="Calibri" w:hAnsi="Times New Roman"/>
          <w:sz w:val="28"/>
          <w:szCs w:val="28"/>
          <w:lang w:val="en-US" w:eastAsia="en-US"/>
        </w:rPr>
        <w:t xml:space="preserve"> was unreasonable.</w:t>
      </w:r>
    </w:p>
    <w:p w:rsidR="003617A4" w:rsidRPr="003617A4" w:rsidRDefault="003617A4" w:rsidP="0084661A">
      <w:pPr>
        <w:pStyle w:val="ListParagraph"/>
        <w:widowControl/>
        <w:autoSpaceDE/>
        <w:autoSpaceDN/>
        <w:adjustRightInd/>
        <w:ind w:left="792"/>
        <w:jc w:val="both"/>
        <w:rPr>
          <w:rFonts w:ascii="Times New Roman" w:eastAsia="Calibri" w:hAnsi="Times New Roman"/>
          <w:sz w:val="28"/>
          <w:szCs w:val="28"/>
          <w:lang w:val="en-US" w:eastAsia="en-US"/>
        </w:rPr>
      </w:pPr>
    </w:p>
    <w:p w:rsidR="003617A4" w:rsidRPr="003617A4" w:rsidRDefault="003617A4" w:rsidP="0084661A">
      <w:pPr>
        <w:widowControl/>
        <w:autoSpaceDE/>
        <w:autoSpaceDN/>
        <w:adjustRightInd/>
        <w:jc w:val="both"/>
        <w:rPr>
          <w:rFonts w:ascii="Times New Roman" w:eastAsia="Calibri" w:hAnsi="Times New Roman"/>
          <w:sz w:val="28"/>
          <w:szCs w:val="28"/>
          <w:lang w:val="en-US" w:eastAsia="en-US"/>
        </w:rPr>
      </w:pPr>
      <w:r w:rsidRPr="003617A4">
        <w:rPr>
          <w:rFonts w:ascii="Times New Roman" w:eastAsia="Calibri" w:hAnsi="Times New Roman"/>
          <w:sz w:val="28"/>
          <w:szCs w:val="28"/>
          <w:lang w:val="en-US" w:eastAsia="en-US"/>
        </w:rPr>
        <w:t xml:space="preserve">a) Whether A.B.'s childcare obligations engaged her legal </w:t>
      </w:r>
      <w:r w:rsidR="008D28CE">
        <w:rPr>
          <w:rFonts w:ascii="Times New Roman" w:eastAsia="Calibri" w:hAnsi="Times New Roman"/>
          <w:sz w:val="28"/>
          <w:szCs w:val="28"/>
          <w:lang w:val="en-US" w:eastAsia="en-US"/>
        </w:rPr>
        <w:t>responsibility</w:t>
      </w:r>
    </w:p>
    <w:p w:rsidR="003617A4" w:rsidRPr="003617A4" w:rsidRDefault="003617A4" w:rsidP="0084661A">
      <w:pPr>
        <w:widowControl/>
        <w:autoSpaceDE/>
        <w:autoSpaceDN/>
        <w:adjustRightInd/>
        <w:jc w:val="both"/>
        <w:rPr>
          <w:rFonts w:ascii="Times New Roman" w:eastAsia="Calibri" w:hAnsi="Times New Roman"/>
          <w:sz w:val="28"/>
          <w:szCs w:val="28"/>
          <w:lang w:val="en-US" w:eastAsia="en-US"/>
        </w:rPr>
      </w:pPr>
    </w:p>
    <w:p w:rsidR="003617A4" w:rsidRPr="003617A4" w:rsidRDefault="003617A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3617A4">
        <w:rPr>
          <w:rFonts w:ascii="Times New Roman" w:eastAsia="Calibri" w:hAnsi="Times New Roman"/>
          <w:sz w:val="28"/>
          <w:szCs w:val="28"/>
          <w:lang w:val="en-US" w:eastAsia="en-US"/>
        </w:rPr>
        <w:t xml:space="preserve">The second branch of the </w:t>
      </w:r>
      <w:r w:rsidRPr="00594F92">
        <w:rPr>
          <w:rFonts w:ascii="Times New Roman" w:eastAsia="Calibri" w:hAnsi="Times New Roman"/>
          <w:i/>
          <w:sz w:val="28"/>
          <w:szCs w:val="28"/>
          <w:lang w:val="en-US" w:eastAsia="en-US"/>
        </w:rPr>
        <w:t xml:space="preserve">Johnstone </w:t>
      </w:r>
      <w:r w:rsidRPr="003617A4">
        <w:rPr>
          <w:rFonts w:ascii="Times New Roman" w:eastAsia="Calibri" w:hAnsi="Times New Roman"/>
          <w:sz w:val="28"/>
          <w:szCs w:val="28"/>
          <w:lang w:val="en-US" w:eastAsia="en-US"/>
        </w:rPr>
        <w:t>test draws a distinction between childcare obligations that engage a parent's legal responsibility to the child</w:t>
      </w:r>
      <w:r w:rsidR="00784CC7">
        <w:rPr>
          <w:rFonts w:ascii="Times New Roman" w:eastAsia="Calibri" w:hAnsi="Times New Roman"/>
          <w:sz w:val="28"/>
          <w:szCs w:val="28"/>
          <w:lang w:val="en-US" w:eastAsia="en-US"/>
        </w:rPr>
        <w:t xml:space="preserve"> and those</w:t>
      </w:r>
      <w:r w:rsidRPr="003617A4">
        <w:rPr>
          <w:rFonts w:ascii="Times New Roman" w:eastAsia="Calibri" w:hAnsi="Times New Roman"/>
          <w:sz w:val="28"/>
          <w:szCs w:val="28"/>
          <w:lang w:val="en-US" w:eastAsia="en-US"/>
        </w:rPr>
        <w:t xml:space="preserve"> that are a matter of personal choice.  In explaining this, the Federal Court of Appeal said:</w:t>
      </w:r>
    </w:p>
    <w:p w:rsidR="003617A4" w:rsidRPr="003617A4" w:rsidRDefault="003617A4" w:rsidP="0084661A">
      <w:pPr>
        <w:pStyle w:val="ListParagraph"/>
        <w:widowControl/>
        <w:autoSpaceDE/>
        <w:autoSpaceDN/>
        <w:adjustRightInd/>
        <w:ind w:left="792"/>
        <w:jc w:val="both"/>
        <w:rPr>
          <w:rFonts w:ascii="Times New Roman" w:eastAsia="Calibri" w:hAnsi="Times New Roman"/>
          <w:sz w:val="28"/>
          <w:szCs w:val="28"/>
          <w:lang w:val="en-US" w:eastAsia="en-US"/>
        </w:rPr>
      </w:pPr>
    </w:p>
    <w:p w:rsidR="003617A4" w:rsidRPr="003617A4" w:rsidRDefault="003617A4" w:rsidP="0084661A">
      <w:pPr>
        <w:pStyle w:val="ListParagraph"/>
        <w:widowControl/>
        <w:autoSpaceDE/>
        <w:autoSpaceDN/>
        <w:adjustRightInd/>
        <w:ind w:left="792" w:right="720"/>
        <w:jc w:val="both"/>
        <w:rPr>
          <w:rFonts w:ascii="Times New Roman" w:eastAsia="Calibri" w:hAnsi="Times New Roman"/>
          <w:sz w:val="24"/>
          <w:szCs w:val="24"/>
          <w:lang w:val="en-US" w:eastAsia="en-US"/>
        </w:rPr>
      </w:pPr>
      <w:r w:rsidRPr="003617A4">
        <w:rPr>
          <w:rFonts w:ascii="Times New Roman" w:eastAsia="Calibri" w:hAnsi="Times New Roman"/>
          <w:sz w:val="24"/>
          <w:szCs w:val="24"/>
          <w:lang w:val="en-US" w:eastAsia="en-US"/>
        </w:rPr>
        <w:t xml:space="preserve">The childcare obligations that are contemplated under family status should be those that have immutable or constructively immutable characteristics, such as those that form an integral component of the legal relationship between a parent and a child.  As a result, the childcare obligations at issue are those which a parent cannot neglect without engaging his or her legal liability. Thus a parent cannot leave a young child without supervision at home in order to pursue his or her work, since this would constitute a form of neglect, which in extreme examples could even engage section 215(1) of the Criminal Code. </w:t>
      </w:r>
      <w:r w:rsidR="008D28CE">
        <w:rPr>
          <w:rFonts w:ascii="Times New Roman" w:eastAsia="Calibri" w:hAnsi="Times New Roman"/>
          <w:sz w:val="24"/>
          <w:szCs w:val="24"/>
          <w:lang w:val="en-US" w:eastAsia="en-US"/>
        </w:rPr>
        <w:t>[</w:t>
      </w:r>
      <w:r w:rsidRPr="003617A4">
        <w:rPr>
          <w:rFonts w:ascii="Times New Roman" w:eastAsia="Calibri" w:hAnsi="Times New Roman"/>
          <w:sz w:val="24"/>
          <w:szCs w:val="24"/>
          <w:lang w:val="en-US" w:eastAsia="en-US"/>
        </w:rPr>
        <w:t>references omitted</w:t>
      </w:r>
      <w:r w:rsidR="008D28CE">
        <w:rPr>
          <w:rFonts w:ascii="Times New Roman" w:eastAsia="Calibri" w:hAnsi="Times New Roman"/>
          <w:sz w:val="24"/>
          <w:szCs w:val="24"/>
          <w:lang w:val="en-US" w:eastAsia="en-US"/>
        </w:rPr>
        <w:t>]</w:t>
      </w:r>
      <w:r w:rsidRPr="003617A4">
        <w:rPr>
          <w:rFonts w:ascii="Times New Roman" w:eastAsia="Calibri" w:hAnsi="Times New Roman"/>
          <w:sz w:val="24"/>
          <w:szCs w:val="24"/>
          <w:lang w:val="en-US" w:eastAsia="en-US"/>
        </w:rPr>
        <w:t>.</w:t>
      </w:r>
    </w:p>
    <w:p w:rsidR="003617A4" w:rsidRPr="003617A4" w:rsidRDefault="003617A4" w:rsidP="0084661A">
      <w:pPr>
        <w:pStyle w:val="ListParagraph"/>
        <w:widowControl/>
        <w:autoSpaceDE/>
        <w:autoSpaceDN/>
        <w:adjustRightInd/>
        <w:ind w:left="792"/>
        <w:jc w:val="both"/>
        <w:rPr>
          <w:rFonts w:ascii="Times New Roman" w:eastAsia="Calibri" w:hAnsi="Times New Roman"/>
          <w:sz w:val="28"/>
          <w:szCs w:val="28"/>
          <w:lang w:val="en-US" w:eastAsia="en-US"/>
        </w:rPr>
      </w:pPr>
    </w:p>
    <w:p w:rsidR="003617A4" w:rsidRPr="003617A4" w:rsidRDefault="003617A4" w:rsidP="0084661A">
      <w:pPr>
        <w:widowControl/>
        <w:autoSpaceDE/>
        <w:autoSpaceDN/>
        <w:adjustRightInd/>
        <w:jc w:val="both"/>
        <w:rPr>
          <w:rFonts w:ascii="Times New Roman" w:eastAsia="Calibri" w:hAnsi="Times New Roman"/>
          <w:sz w:val="28"/>
          <w:szCs w:val="28"/>
          <w:lang w:val="en-US" w:eastAsia="en-US"/>
        </w:rPr>
      </w:pPr>
      <w:r w:rsidRPr="00A34020">
        <w:rPr>
          <w:rFonts w:ascii="Times New Roman" w:eastAsia="Calibri" w:hAnsi="Times New Roman"/>
          <w:i/>
          <w:sz w:val="28"/>
          <w:szCs w:val="28"/>
          <w:lang w:val="en-US" w:eastAsia="en-US"/>
        </w:rPr>
        <w:t>Johnstone</w:t>
      </w:r>
      <w:r w:rsidRPr="003617A4">
        <w:rPr>
          <w:rFonts w:ascii="Times New Roman" w:eastAsia="Calibri" w:hAnsi="Times New Roman"/>
          <w:sz w:val="28"/>
          <w:szCs w:val="28"/>
          <w:lang w:val="en-US" w:eastAsia="en-US"/>
        </w:rPr>
        <w:t>, para 70.</w:t>
      </w:r>
    </w:p>
    <w:p w:rsidR="003617A4" w:rsidRPr="003617A4" w:rsidRDefault="003617A4" w:rsidP="0084661A">
      <w:pPr>
        <w:pStyle w:val="ListParagraph"/>
        <w:widowControl/>
        <w:autoSpaceDE/>
        <w:autoSpaceDN/>
        <w:adjustRightInd/>
        <w:ind w:left="792"/>
        <w:jc w:val="both"/>
        <w:rPr>
          <w:rFonts w:ascii="Times New Roman" w:eastAsia="Calibri" w:hAnsi="Times New Roman"/>
          <w:sz w:val="28"/>
          <w:szCs w:val="28"/>
          <w:lang w:val="en-US" w:eastAsia="en-US"/>
        </w:rPr>
      </w:pPr>
    </w:p>
    <w:p w:rsidR="00970B16" w:rsidRDefault="003617A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3617A4">
        <w:rPr>
          <w:rFonts w:ascii="Times New Roman" w:eastAsia="Calibri" w:hAnsi="Times New Roman"/>
          <w:sz w:val="28"/>
          <w:szCs w:val="28"/>
          <w:lang w:val="en-US" w:eastAsia="en-US"/>
        </w:rPr>
        <w:t xml:space="preserve">The Adjudicator was alive to the distinction and referred to it specifically in </w:t>
      </w:r>
    </w:p>
    <w:p w:rsidR="00970B16" w:rsidRDefault="00970B16">
      <w:pPr>
        <w:widowControl/>
        <w:autoSpaceDE/>
        <w:autoSpaceDN/>
        <w:adjustRightInd/>
        <w:rPr>
          <w:rFonts w:ascii="Times New Roman" w:eastAsia="Calibri" w:hAnsi="Times New Roman"/>
          <w:sz w:val="28"/>
          <w:szCs w:val="28"/>
          <w:lang w:val="en-US" w:eastAsia="en-US"/>
        </w:rPr>
      </w:pPr>
      <w:r>
        <w:rPr>
          <w:rFonts w:ascii="Times New Roman" w:eastAsia="Calibri" w:hAnsi="Times New Roman"/>
          <w:sz w:val="28"/>
          <w:szCs w:val="28"/>
          <w:lang w:val="en-US" w:eastAsia="en-US"/>
        </w:rPr>
        <w:br w:type="page"/>
      </w:r>
    </w:p>
    <w:p w:rsidR="003617A4" w:rsidRPr="003617A4" w:rsidRDefault="003617A4" w:rsidP="00970B16">
      <w:pPr>
        <w:pStyle w:val="ListParagraph"/>
        <w:widowControl/>
        <w:autoSpaceDE/>
        <w:autoSpaceDN/>
        <w:adjustRightInd/>
        <w:ind w:left="0"/>
        <w:jc w:val="both"/>
        <w:rPr>
          <w:rFonts w:ascii="Times New Roman" w:eastAsia="Calibri" w:hAnsi="Times New Roman"/>
          <w:sz w:val="28"/>
          <w:szCs w:val="28"/>
          <w:lang w:val="en-US" w:eastAsia="en-US"/>
        </w:rPr>
      </w:pPr>
      <w:r w:rsidRPr="003617A4">
        <w:rPr>
          <w:rFonts w:ascii="Times New Roman" w:eastAsia="Calibri" w:hAnsi="Times New Roman"/>
          <w:sz w:val="28"/>
          <w:szCs w:val="28"/>
          <w:lang w:val="en-US" w:eastAsia="en-US"/>
        </w:rPr>
        <w:lastRenderedPageBreak/>
        <w:t>his decision:</w:t>
      </w:r>
    </w:p>
    <w:p w:rsidR="003617A4" w:rsidRPr="003617A4" w:rsidRDefault="003617A4" w:rsidP="0084661A">
      <w:pPr>
        <w:pStyle w:val="ListParagraph"/>
        <w:widowControl/>
        <w:autoSpaceDE/>
        <w:autoSpaceDN/>
        <w:adjustRightInd/>
        <w:ind w:left="792"/>
        <w:jc w:val="both"/>
        <w:rPr>
          <w:rFonts w:ascii="Times New Roman" w:eastAsia="Calibri" w:hAnsi="Times New Roman"/>
          <w:sz w:val="28"/>
          <w:szCs w:val="28"/>
          <w:lang w:val="en-US" w:eastAsia="en-US"/>
        </w:rPr>
      </w:pPr>
    </w:p>
    <w:p w:rsidR="003617A4" w:rsidRDefault="003617A4" w:rsidP="0084661A">
      <w:pPr>
        <w:pStyle w:val="ListParagraph"/>
        <w:widowControl/>
        <w:autoSpaceDE/>
        <w:autoSpaceDN/>
        <w:adjustRightInd/>
        <w:ind w:left="792" w:right="720"/>
        <w:jc w:val="both"/>
        <w:rPr>
          <w:rFonts w:ascii="Times New Roman" w:eastAsia="Calibri" w:hAnsi="Times New Roman"/>
          <w:sz w:val="24"/>
          <w:szCs w:val="24"/>
          <w:lang w:val="en-US" w:eastAsia="en-US"/>
        </w:rPr>
      </w:pPr>
      <w:r w:rsidRPr="003617A4">
        <w:rPr>
          <w:rFonts w:ascii="Times New Roman" w:eastAsia="Calibri" w:hAnsi="Times New Roman"/>
          <w:sz w:val="24"/>
          <w:szCs w:val="24"/>
          <w:lang w:val="en-US" w:eastAsia="en-US"/>
        </w:rPr>
        <w:t>The second branch of the test requires a distinction between childcare activities that engage legal responsibilities from those which constitute personal choice.  Human rights should not be trivialized by protecting activities such as dance classes, sports events, family trips or extra-curricular activities. (...)</w:t>
      </w:r>
    </w:p>
    <w:p w:rsidR="003617A4" w:rsidRPr="003617A4" w:rsidRDefault="003617A4" w:rsidP="0084661A">
      <w:pPr>
        <w:pStyle w:val="ListParagraph"/>
        <w:widowControl/>
        <w:autoSpaceDE/>
        <w:autoSpaceDN/>
        <w:adjustRightInd/>
        <w:ind w:left="0" w:right="720"/>
        <w:jc w:val="both"/>
        <w:rPr>
          <w:rFonts w:ascii="Times New Roman" w:eastAsia="Calibri" w:hAnsi="Times New Roman"/>
          <w:sz w:val="24"/>
          <w:szCs w:val="24"/>
          <w:lang w:val="en-US" w:eastAsia="en-US"/>
        </w:rPr>
      </w:pPr>
    </w:p>
    <w:p w:rsidR="003617A4" w:rsidRDefault="003617A4" w:rsidP="0084661A">
      <w:pPr>
        <w:pStyle w:val="ListParagraph"/>
        <w:widowControl/>
        <w:autoSpaceDE/>
        <w:autoSpaceDN/>
        <w:adjustRightInd/>
        <w:ind w:left="792" w:right="720"/>
        <w:jc w:val="both"/>
        <w:rPr>
          <w:rFonts w:ascii="Times New Roman" w:eastAsia="Calibri" w:hAnsi="Times New Roman"/>
          <w:sz w:val="24"/>
          <w:szCs w:val="24"/>
          <w:lang w:val="en-US" w:eastAsia="en-US"/>
        </w:rPr>
      </w:pPr>
      <w:r w:rsidRPr="003617A4">
        <w:rPr>
          <w:rFonts w:ascii="Times New Roman" w:eastAsia="Calibri" w:hAnsi="Times New Roman"/>
          <w:sz w:val="24"/>
          <w:szCs w:val="24"/>
          <w:lang w:val="en-US" w:eastAsia="en-US"/>
        </w:rPr>
        <w:t>Voluntary activities are distinguishable from fundamental child care needs or immutable characteristics which the law is designed to protect.  The types of childcare activities that will trigger a legal obligation are those which a parent cannot neglect without engaging legal liability.  If the obligations were neglected, the parent could, for example, face criminal charges or interventions by child protection authorities (...)</w:t>
      </w:r>
    </w:p>
    <w:p w:rsidR="003617A4" w:rsidRPr="003617A4" w:rsidRDefault="003617A4" w:rsidP="0084661A">
      <w:pPr>
        <w:pStyle w:val="ListParagraph"/>
        <w:widowControl/>
        <w:autoSpaceDE/>
        <w:autoSpaceDN/>
        <w:adjustRightInd/>
        <w:ind w:left="792" w:right="720"/>
        <w:jc w:val="both"/>
        <w:rPr>
          <w:rFonts w:ascii="Times New Roman" w:eastAsia="Calibri" w:hAnsi="Times New Roman"/>
          <w:sz w:val="24"/>
          <w:szCs w:val="24"/>
          <w:lang w:val="en-US" w:eastAsia="en-US"/>
        </w:rPr>
      </w:pPr>
    </w:p>
    <w:p w:rsidR="003617A4" w:rsidRDefault="003617A4" w:rsidP="0084661A">
      <w:pPr>
        <w:widowControl/>
        <w:autoSpaceDE/>
        <w:autoSpaceDN/>
        <w:adjustRightInd/>
        <w:jc w:val="both"/>
        <w:rPr>
          <w:rFonts w:ascii="Times New Roman" w:eastAsia="Calibri" w:hAnsi="Times New Roman"/>
          <w:sz w:val="28"/>
          <w:szCs w:val="28"/>
          <w:lang w:val="en-US" w:eastAsia="en-US"/>
        </w:rPr>
      </w:pPr>
      <w:r w:rsidRPr="0059627F">
        <w:rPr>
          <w:rFonts w:ascii="Times New Roman" w:eastAsia="Calibri" w:hAnsi="Times New Roman"/>
          <w:i/>
          <w:sz w:val="28"/>
          <w:szCs w:val="28"/>
          <w:lang w:val="en-US" w:eastAsia="en-US"/>
        </w:rPr>
        <w:t>Decision on the Merits</w:t>
      </w:r>
      <w:r w:rsidR="00784CC7">
        <w:rPr>
          <w:rFonts w:ascii="Times New Roman" w:eastAsia="Calibri" w:hAnsi="Times New Roman"/>
          <w:sz w:val="28"/>
          <w:szCs w:val="28"/>
          <w:lang w:val="en-US" w:eastAsia="en-US"/>
        </w:rPr>
        <w:t xml:space="preserve">, </w:t>
      </w:r>
      <w:r w:rsidRPr="003617A4">
        <w:rPr>
          <w:rFonts w:ascii="Times New Roman" w:eastAsia="Calibri" w:hAnsi="Times New Roman"/>
          <w:sz w:val="28"/>
          <w:szCs w:val="28"/>
          <w:lang w:val="en-US" w:eastAsia="en-US"/>
        </w:rPr>
        <w:t>paras 21-22.</w:t>
      </w:r>
    </w:p>
    <w:p w:rsidR="00784CC7" w:rsidRPr="003617A4" w:rsidRDefault="00784CC7" w:rsidP="0084661A">
      <w:pPr>
        <w:widowControl/>
        <w:autoSpaceDE/>
        <w:autoSpaceDN/>
        <w:adjustRightInd/>
        <w:jc w:val="both"/>
        <w:rPr>
          <w:rFonts w:ascii="Times New Roman" w:eastAsia="Calibri" w:hAnsi="Times New Roman"/>
          <w:sz w:val="28"/>
          <w:szCs w:val="28"/>
          <w:lang w:val="en-US" w:eastAsia="en-US"/>
        </w:rPr>
      </w:pPr>
    </w:p>
    <w:p w:rsidR="003617A4" w:rsidRPr="008C6AA5" w:rsidRDefault="003617A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3617A4">
        <w:rPr>
          <w:rFonts w:ascii="Times New Roman" w:eastAsia="Calibri" w:hAnsi="Times New Roman"/>
          <w:sz w:val="28"/>
          <w:szCs w:val="28"/>
          <w:lang w:val="en-US" w:eastAsia="en-US"/>
        </w:rPr>
        <w:t xml:space="preserve">Having noted this, the Adjudicator referred to two examples where childcare obligations were found not to meet the second branch of the </w:t>
      </w:r>
      <w:r w:rsidRPr="00594F92">
        <w:rPr>
          <w:rFonts w:ascii="Times New Roman" w:eastAsia="Calibri" w:hAnsi="Times New Roman"/>
          <w:i/>
          <w:sz w:val="28"/>
          <w:szCs w:val="28"/>
          <w:lang w:val="en-US" w:eastAsia="en-US"/>
        </w:rPr>
        <w:t xml:space="preserve">Johnstone </w:t>
      </w:r>
      <w:r w:rsidRPr="003617A4">
        <w:rPr>
          <w:rFonts w:ascii="Times New Roman" w:eastAsia="Calibri" w:hAnsi="Times New Roman"/>
          <w:sz w:val="28"/>
          <w:szCs w:val="28"/>
          <w:lang w:val="en-US" w:eastAsia="en-US"/>
        </w:rPr>
        <w:t xml:space="preserve">test. </w:t>
      </w:r>
      <w:r w:rsidR="00A34020">
        <w:rPr>
          <w:rFonts w:ascii="Times New Roman" w:eastAsia="Calibri" w:hAnsi="Times New Roman"/>
          <w:sz w:val="28"/>
          <w:szCs w:val="28"/>
          <w:lang w:val="en-US" w:eastAsia="en-US"/>
        </w:rPr>
        <w:t xml:space="preserve"> </w:t>
      </w:r>
      <w:r w:rsidRPr="003617A4">
        <w:rPr>
          <w:rFonts w:ascii="Times New Roman" w:eastAsia="Calibri" w:hAnsi="Times New Roman"/>
          <w:sz w:val="28"/>
          <w:szCs w:val="28"/>
          <w:lang w:val="en-US" w:eastAsia="en-US"/>
        </w:rPr>
        <w:t xml:space="preserve">The first was a claim based on </w:t>
      </w:r>
      <w:r w:rsidR="00F4703B">
        <w:rPr>
          <w:rFonts w:ascii="Times New Roman" w:eastAsia="Calibri" w:hAnsi="Times New Roman"/>
          <w:sz w:val="28"/>
          <w:szCs w:val="28"/>
          <w:lang w:val="en-US" w:eastAsia="en-US"/>
        </w:rPr>
        <w:t xml:space="preserve">the denial of </w:t>
      </w:r>
      <w:r w:rsidRPr="003617A4">
        <w:rPr>
          <w:rFonts w:ascii="Times New Roman" w:eastAsia="Calibri" w:hAnsi="Times New Roman"/>
          <w:sz w:val="28"/>
          <w:szCs w:val="28"/>
          <w:lang w:val="en-US" w:eastAsia="en-US"/>
        </w:rPr>
        <w:t xml:space="preserve">a mother's </w:t>
      </w:r>
      <w:r w:rsidR="00784CC7">
        <w:rPr>
          <w:rFonts w:ascii="Times New Roman" w:eastAsia="Calibri" w:hAnsi="Times New Roman"/>
          <w:sz w:val="28"/>
          <w:szCs w:val="28"/>
          <w:lang w:val="en-US" w:eastAsia="en-US"/>
        </w:rPr>
        <w:t xml:space="preserve">request </w:t>
      </w:r>
      <w:r w:rsidR="00F4703B">
        <w:rPr>
          <w:rFonts w:ascii="Times New Roman" w:eastAsia="Calibri" w:hAnsi="Times New Roman"/>
          <w:sz w:val="28"/>
          <w:szCs w:val="28"/>
          <w:lang w:val="en-US" w:eastAsia="en-US"/>
        </w:rPr>
        <w:t>to</w:t>
      </w:r>
      <w:r w:rsidR="00784CC7">
        <w:rPr>
          <w:rFonts w:ascii="Times New Roman" w:eastAsia="Calibri" w:hAnsi="Times New Roman"/>
          <w:sz w:val="28"/>
          <w:szCs w:val="28"/>
          <w:lang w:val="en-US" w:eastAsia="en-US"/>
        </w:rPr>
        <w:t xml:space="preserve"> telework </w:t>
      </w:r>
      <w:r w:rsidR="00F4703B">
        <w:rPr>
          <w:rFonts w:ascii="Times New Roman" w:eastAsia="Calibri" w:hAnsi="Times New Roman"/>
          <w:sz w:val="28"/>
          <w:szCs w:val="28"/>
          <w:lang w:val="en-US" w:eastAsia="en-US"/>
        </w:rPr>
        <w:t>s</w:t>
      </w:r>
      <w:r w:rsidR="00784CC7">
        <w:rPr>
          <w:rFonts w:ascii="Times New Roman" w:eastAsia="Calibri" w:hAnsi="Times New Roman"/>
          <w:sz w:val="28"/>
          <w:szCs w:val="28"/>
          <w:lang w:val="en-US" w:eastAsia="en-US"/>
        </w:rPr>
        <w:t xml:space="preserve">o </w:t>
      </w:r>
      <w:r w:rsidR="00F4703B">
        <w:rPr>
          <w:rFonts w:ascii="Times New Roman" w:eastAsia="Calibri" w:hAnsi="Times New Roman"/>
          <w:sz w:val="28"/>
          <w:szCs w:val="28"/>
          <w:lang w:val="en-US" w:eastAsia="en-US"/>
        </w:rPr>
        <w:t>that she could</w:t>
      </w:r>
      <w:r w:rsidRPr="003617A4">
        <w:rPr>
          <w:rFonts w:ascii="Times New Roman" w:eastAsia="Calibri" w:hAnsi="Times New Roman"/>
          <w:sz w:val="28"/>
          <w:szCs w:val="28"/>
          <w:lang w:val="en-US" w:eastAsia="en-US"/>
        </w:rPr>
        <w:t xml:space="preserve"> </w:t>
      </w:r>
      <w:r w:rsidR="001D2C56" w:rsidRPr="003617A4">
        <w:rPr>
          <w:rFonts w:ascii="Times New Roman" w:eastAsia="Calibri" w:hAnsi="Times New Roman"/>
          <w:sz w:val="28"/>
          <w:szCs w:val="28"/>
          <w:lang w:val="en-US" w:eastAsia="en-US"/>
        </w:rPr>
        <w:t>breastfeed</w:t>
      </w:r>
      <w:r w:rsidRPr="003617A4">
        <w:rPr>
          <w:rFonts w:ascii="Times New Roman" w:eastAsia="Calibri" w:hAnsi="Times New Roman"/>
          <w:sz w:val="28"/>
          <w:szCs w:val="28"/>
          <w:lang w:val="en-US" w:eastAsia="en-US"/>
        </w:rPr>
        <w:t xml:space="preserve"> her child (</w:t>
      </w:r>
      <w:r w:rsidRPr="00A34020">
        <w:rPr>
          <w:rFonts w:ascii="Times New Roman" w:eastAsia="Calibri" w:hAnsi="Times New Roman"/>
          <w:i/>
          <w:sz w:val="28"/>
          <w:szCs w:val="28"/>
          <w:lang w:val="en-US" w:eastAsia="en-US"/>
        </w:rPr>
        <w:t>Flatt v Treasury Board</w:t>
      </w:r>
      <w:r w:rsidRPr="00E01B73">
        <w:rPr>
          <w:rFonts w:ascii="Times New Roman" w:eastAsia="Calibri" w:hAnsi="Times New Roman"/>
          <w:i/>
          <w:sz w:val="28"/>
          <w:szCs w:val="28"/>
          <w:lang w:val="en-US" w:eastAsia="en-US"/>
        </w:rPr>
        <w:t xml:space="preserve"> (Department of Industry)</w:t>
      </w:r>
      <w:r w:rsidRPr="003617A4">
        <w:rPr>
          <w:rFonts w:ascii="Times New Roman" w:eastAsia="Calibri" w:hAnsi="Times New Roman"/>
          <w:sz w:val="28"/>
          <w:szCs w:val="28"/>
          <w:lang w:val="en-US" w:eastAsia="en-US"/>
        </w:rPr>
        <w:t xml:space="preserve"> 2014 PSLREB 02, </w:t>
      </w:r>
      <w:r w:rsidR="00E01B73">
        <w:rPr>
          <w:rFonts w:ascii="Times New Roman" w:eastAsia="Calibri" w:hAnsi="Times New Roman"/>
          <w:sz w:val="28"/>
          <w:szCs w:val="28"/>
          <w:lang w:val="en-US" w:eastAsia="en-US"/>
        </w:rPr>
        <w:t>(</w:t>
      </w:r>
      <w:r w:rsidRPr="003617A4">
        <w:rPr>
          <w:rFonts w:ascii="Times New Roman" w:eastAsia="Calibri" w:hAnsi="Times New Roman"/>
          <w:sz w:val="28"/>
          <w:szCs w:val="28"/>
          <w:lang w:val="en-US" w:eastAsia="en-US"/>
        </w:rPr>
        <w:t xml:space="preserve">appeal dismissed, </w:t>
      </w:r>
      <w:r w:rsidR="00E01B73" w:rsidRPr="00E01B73">
        <w:rPr>
          <w:rFonts w:ascii="Times New Roman" w:eastAsia="Calibri" w:hAnsi="Times New Roman"/>
          <w:i/>
          <w:sz w:val="28"/>
          <w:szCs w:val="28"/>
          <w:lang w:val="en-US" w:eastAsia="en-US"/>
        </w:rPr>
        <w:t>Flatt v Attorney General of Canada</w:t>
      </w:r>
      <w:r w:rsidR="00E01B73">
        <w:rPr>
          <w:rFonts w:ascii="Times New Roman" w:eastAsia="Calibri" w:hAnsi="Times New Roman"/>
          <w:sz w:val="28"/>
          <w:szCs w:val="28"/>
          <w:lang w:val="en-US" w:eastAsia="en-US"/>
        </w:rPr>
        <w:t xml:space="preserve">, </w:t>
      </w:r>
      <w:r w:rsidRPr="003617A4">
        <w:rPr>
          <w:rFonts w:ascii="Times New Roman" w:eastAsia="Calibri" w:hAnsi="Times New Roman"/>
          <w:sz w:val="28"/>
          <w:szCs w:val="28"/>
          <w:lang w:val="en-US" w:eastAsia="en-US"/>
        </w:rPr>
        <w:t>2015 FCA 250</w:t>
      </w:r>
      <w:r w:rsidR="00784CC7">
        <w:rPr>
          <w:rFonts w:ascii="Times New Roman" w:eastAsia="Calibri" w:hAnsi="Times New Roman"/>
          <w:sz w:val="28"/>
          <w:szCs w:val="28"/>
          <w:lang w:val="en-US" w:eastAsia="en-US"/>
        </w:rPr>
        <w:t xml:space="preserve">, leave to appeal to the Supreme Court of Canada dismissed </w:t>
      </w:r>
      <w:r w:rsidR="008F3D0A">
        <w:rPr>
          <w:rFonts w:ascii="Times New Roman" w:eastAsia="Calibri" w:hAnsi="Times New Roman"/>
          <w:sz w:val="28"/>
          <w:szCs w:val="28"/>
          <w:lang w:val="en-US" w:eastAsia="en-US"/>
        </w:rPr>
        <w:t>[2016] S.C.C.A. No.8</w:t>
      </w:r>
      <w:r w:rsidRPr="003617A4">
        <w:rPr>
          <w:rFonts w:ascii="Times New Roman" w:eastAsia="Calibri" w:hAnsi="Times New Roman"/>
          <w:sz w:val="28"/>
          <w:szCs w:val="28"/>
          <w:lang w:val="en-US" w:eastAsia="en-US"/>
        </w:rPr>
        <w:t xml:space="preserve">.)  The second was a </w:t>
      </w:r>
      <w:r w:rsidR="00784CC7">
        <w:rPr>
          <w:rFonts w:ascii="Times New Roman" w:eastAsia="Calibri" w:hAnsi="Times New Roman"/>
          <w:sz w:val="28"/>
          <w:szCs w:val="28"/>
          <w:lang w:val="en-US" w:eastAsia="en-US"/>
        </w:rPr>
        <w:t xml:space="preserve">request for accommodation </w:t>
      </w:r>
      <w:r w:rsidR="008C6AA5">
        <w:rPr>
          <w:rFonts w:ascii="Times New Roman" w:eastAsia="Calibri" w:hAnsi="Times New Roman"/>
          <w:sz w:val="28"/>
          <w:szCs w:val="28"/>
          <w:lang w:val="en-US" w:eastAsia="en-US"/>
        </w:rPr>
        <w:t>by a single mother who was asking for weekday shifts only, in order to spend as much time as possible with her child.  She was</w:t>
      </w:r>
      <w:r w:rsidRPr="008C6AA5">
        <w:rPr>
          <w:rFonts w:ascii="Times New Roman" w:eastAsia="Calibri" w:hAnsi="Times New Roman"/>
          <w:sz w:val="28"/>
          <w:szCs w:val="28"/>
          <w:lang w:val="en-US" w:eastAsia="en-US"/>
        </w:rPr>
        <w:t xml:space="preserve"> asserti</w:t>
      </w:r>
      <w:r w:rsidR="008C6AA5">
        <w:rPr>
          <w:rFonts w:ascii="Times New Roman" w:eastAsia="Calibri" w:hAnsi="Times New Roman"/>
          <w:sz w:val="28"/>
          <w:szCs w:val="28"/>
          <w:lang w:val="en-US" w:eastAsia="en-US"/>
        </w:rPr>
        <w:t>ng that</w:t>
      </w:r>
      <w:r w:rsidR="006E43E3">
        <w:rPr>
          <w:rFonts w:ascii="Times New Roman" w:eastAsia="Calibri" w:hAnsi="Times New Roman"/>
          <w:sz w:val="28"/>
          <w:szCs w:val="28"/>
          <w:lang w:val="en-US" w:eastAsia="en-US"/>
        </w:rPr>
        <w:t xml:space="preserve"> </w:t>
      </w:r>
      <w:r w:rsidR="008C6AA5">
        <w:rPr>
          <w:rFonts w:ascii="Times New Roman" w:eastAsia="Calibri" w:hAnsi="Times New Roman"/>
          <w:sz w:val="28"/>
          <w:szCs w:val="28"/>
          <w:lang w:val="en-US" w:eastAsia="en-US"/>
        </w:rPr>
        <w:t>the</w:t>
      </w:r>
      <w:r w:rsidRPr="008C6AA5">
        <w:rPr>
          <w:rFonts w:ascii="Times New Roman" w:eastAsia="Calibri" w:hAnsi="Times New Roman"/>
          <w:sz w:val="28"/>
          <w:szCs w:val="28"/>
          <w:lang w:val="en-US" w:eastAsia="en-US"/>
        </w:rPr>
        <w:t xml:space="preserve"> child needed special caregivers</w:t>
      </w:r>
      <w:r w:rsidR="008C6AA5">
        <w:rPr>
          <w:rFonts w:ascii="Times New Roman" w:eastAsia="Calibri" w:hAnsi="Times New Roman"/>
          <w:sz w:val="28"/>
          <w:szCs w:val="28"/>
          <w:lang w:val="en-US" w:eastAsia="en-US"/>
        </w:rPr>
        <w:t xml:space="preserve"> but the tribunal found that she had not established that need</w:t>
      </w:r>
      <w:r w:rsidRPr="008C6AA5">
        <w:rPr>
          <w:rFonts w:ascii="Times New Roman" w:eastAsia="Calibri" w:hAnsi="Times New Roman"/>
          <w:sz w:val="28"/>
          <w:szCs w:val="28"/>
          <w:lang w:val="en-US" w:eastAsia="en-US"/>
        </w:rPr>
        <w:t>.</w:t>
      </w:r>
      <w:r w:rsidR="00CD780C">
        <w:rPr>
          <w:rFonts w:ascii="Times New Roman" w:eastAsia="Calibri" w:hAnsi="Times New Roman"/>
          <w:sz w:val="28"/>
          <w:szCs w:val="28"/>
          <w:lang w:val="en-US" w:eastAsia="en-US"/>
        </w:rPr>
        <w:t xml:space="preserve"> </w:t>
      </w:r>
      <w:r w:rsidRPr="008C6AA5">
        <w:rPr>
          <w:rFonts w:ascii="Times New Roman" w:eastAsia="Calibri" w:hAnsi="Times New Roman"/>
          <w:sz w:val="28"/>
          <w:szCs w:val="28"/>
          <w:lang w:val="en-US" w:eastAsia="en-US"/>
        </w:rPr>
        <w:t xml:space="preserve"> The tribunal </w:t>
      </w:r>
      <w:r w:rsidR="008C6AA5">
        <w:rPr>
          <w:rFonts w:ascii="Times New Roman" w:eastAsia="Calibri" w:hAnsi="Times New Roman"/>
          <w:sz w:val="28"/>
          <w:szCs w:val="28"/>
          <w:lang w:val="en-US" w:eastAsia="en-US"/>
        </w:rPr>
        <w:t>concluded that her claim was based on</w:t>
      </w:r>
      <w:r w:rsidRPr="008C6AA5">
        <w:rPr>
          <w:rFonts w:ascii="Times New Roman" w:eastAsia="Calibri" w:hAnsi="Times New Roman"/>
          <w:sz w:val="28"/>
          <w:szCs w:val="28"/>
          <w:lang w:val="en-US" w:eastAsia="en-US"/>
        </w:rPr>
        <w:t xml:space="preserve"> a personal choice</w:t>
      </w:r>
      <w:r w:rsidR="008C6AA5">
        <w:rPr>
          <w:rFonts w:ascii="Times New Roman" w:eastAsia="Calibri" w:hAnsi="Times New Roman"/>
          <w:sz w:val="28"/>
          <w:szCs w:val="28"/>
          <w:lang w:val="en-US" w:eastAsia="en-US"/>
        </w:rPr>
        <w:t>, not a legal obligation</w:t>
      </w:r>
      <w:r w:rsidRPr="008C6AA5">
        <w:rPr>
          <w:rFonts w:ascii="Times New Roman" w:eastAsia="Calibri" w:hAnsi="Times New Roman"/>
          <w:sz w:val="28"/>
          <w:szCs w:val="28"/>
          <w:lang w:val="en-US" w:eastAsia="en-US"/>
        </w:rPr>
        <w:t>.</w:t>
      </w:r>
      <w:r w:rsidR="008C6AA5">
        <w:rPr>
          <w:rFonts w:ascii="Times New Roman" w:eastAsia="Calibri" w:hAnsi="Times New Roman"/>
          <w:sz w:val="28"/>
          <w:szCs w:val="28"/>
          <w:lang w:val="en-US" w:eastAsia="en-US"/>
        </w:rPr>
        <w:t xml:space="preserve">  It also found that she failed to meet other branches of the </w:t>
      </w:r>
      <w:r w:rsidR="008C6AA5" w:rsidRPr="008C6AA5">
        <w:rPr>
          <w:rFonts w:ascii="Times New Roman" w:eastAsia="Calibri" w:hAnsi="Times New Roman"/>
          <w:i/>
          <w:sz w:val="28"/>
          <w:szCs w:val="28"/>
          <w:lang w:val="en-US" w:eastAsia="en-US"/>
        </w:rPr>
        <w:t>Johnstone</w:t>
      </w:r>
      <w:r w:rsidR="008C6AA5">
        <w:rPr>
          <w:rFonts w:ascii="Times New Roman" w:eastAsia="Calibri" w:hAnsi="Times New Roman"/>
          <w:sz w:val="28"/>
          <w:szCs w:val="28"/>
          <w:lang w:val="en-US" w:eastAsia="en-US"/>
        </w:rPr>
        <w:t xml:space="preserve"> test.</w:t>
      </w:r>
      <w:r w:rsidRPr="008C6AA5">
        <w:rPr>
          <w:rFonts w:ascii="Times New Roman" w:eastAsia="Calibri" w:hAnsi="Times New Roman"/>
          <w:sz w:val="28"/>
          <w:szCs w:val="28"/>
          <w:lang w:val="en-US" w:eastAsia="en-US"/>
        </w:rPr>
        <w:t xml:space="preserve">  </w:t>
      </w:r>
      <w:r w:rsidRPr="008C6AA5">
        <w:rPr>
          <w:rFonts w:ascii="Times New Roman" w:eastAsia="Calibri" w:hAnsi="Times New Roman"/>
          <w:i/>
          <w:sz w:val="28"/>
          <w:szCs w:val="28"/>
          <w:lang w:val="en-US" w:eastAsia="en-US"/>
        </w:rPr>
        <w:t>Canadian National Railway C</w:t>
      </w:r>
      <w:r w:rsidR="008C6AA5" w:rsidRPr="008C6AA5">
        <w:rPr>
          <w:rFonts w:ascii="Times New Roman" w:eastAsia="Calibri" w:hAnsi="Times New Roman"/>
          <w:i/>
          <w:sz w:val="28"/>
          <w:szCs w:val="28"/>
          <w:lang w:val="en-US" w:eastAsia="en-US"/>
        </w:rPr>
        <w:t>o</w:t>
      </w:r>
      <w:r w:rsidRPr="008C6AA5">
        <w:rPr>
          <w:rFonts w:ascii="Times New Roman" w:eastAsia="Calibri" w:hAnsi="Times New Roman"/>
          <w:i/>
          <w:sz w:val="28"/>
          <w:szCs w:val="28"/>
          <w:lang w:val="en-US" w:eastAsia="en-US"/>
        </w:rPr>
        <w:t>. v Unifor Council</w:t>
      </w:r>
      <w:r w:rsidRPr="008C6AA5">
        <w:rPr>
          <w:rFonts w:ascii="Times New Roman" w:eastAsia="Calibri" w:hAnsi="Times New Roman"/>
          <w:sz w:val="28"/>
          <w:szCs w:val="28"/>
          <w:lang w:val="en-US" w:eastAsia="en-US"/>
        </w:rPr>
        <w:t xml:space="preserve"> 4000, [2015] C.L.A.D. No.213.</w:t>
      </w:r>
    </w:p>
    <w:p w:rsidR="003617A4" w:rsidRPr="003617A4" w:rsidRDefault="003617A4" w:rsidP="0084661A">
      <w:pPr>
        <w:pStyle w:val="ListParagraph"/>
        <w:widowControl/>
        <w:autoSpaceDE/>
        <w:autoSpaceDN/>
        <w:adjustRightInd/>
        <w:ind w:left="0"/>
        <w:jc w:val="both"/>
        <w:rPr>
          <w:rFonts w:ascii="Times New Roman" w:eastAsia="Calibri" w:hAnsi="Times New Roman"/>
          <w:sz w:val="28"/>
          <w:szCs w:val="28"/>
          <w:lang w:val="en-US" w:eastAsia="en-US"/>
        </w:rPr>
      </w:pPr>
    </w:p>
    <w:p w:rsidR="003617A4" w:rsidRPr="00970B16" w:rsidRDefault="003617A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3617A4">
        <w:rPr>
          <w:rFonts w:ascii="Times New Roman" w:eastAsia="Calibri" w:hAnsi="Times New Roman"/>
          <w:sz w:val="28"/>
          <w:szCs w:val="28"/>
          <w:lang w:val="en-US" w:eastAsia="en-US"/>
        </w:rPr>
        <w:t xml:space="preserve">The Adjudicator went on to </w:t>
      </w:r>
      <w:r w:rsidR="00784CC7">
        <w:rPr>
          <w:rFonts w:ascii="Times New Roman" w:eastAsia="Calibri" w:hAnsi="Times New Roman"/>
          <w:sz w:val="28"/>
          <w:szCs w:val="28"/>
          <w:lang w:val="en-US" w:eastAsia="en-US"/>
        </w:rPr>
        <w:t>consider</w:t>
      </w:r>
      <w:r w:rsidRPr="003617A4">
        <w:rPr>
          <w:rFonts w:ascii="Times New Roman" w:eastAsia="Calibri" w:hAnsi="Times New Roman"/>
          <w:sz w:val="28"/>
          <w:szCs w:val="28"/>
          <w:lang w:val="en-US" w:eastAsia="en-US"/>
        </w:rPr>
        <w:t xml:space="preserve"> the City's asser</w:t>
      </w:r>
      <w:r w:rsidR="00784CC7">
        <w:rPr>
          <w:rFonts w:ascii="Times New Roman" w:eastAsia="Calibri" w:hAnsi="Times New Roman"/>
          <w:sz w:val="28"/>
          <w:szCs w:val="28"/>
          <w:lang w:val="en-US" w:eastAsia="en-US"/>
        </w:rPr>
        <w:t xml:space="preserve">tion that A.B.'s claim was </w:t>
      </w:r>
      <w:r w:rsidRPr="003617A4">
        <w:rPr>
          <w:rFonts w:ascii="Times New Roman" w:eastAsia="Calibri" w:hAnsi="Times New Roman"/>
          <w:sz w:val="28"/>
          <w:szCs w:val="28"/>
          <w:lang w:val="en-US" w:eastAsia="en-US"/>
        </w:rPr>
        <w:t>based on her personal preference</w:t>
      </w:r>
      <w:r w:rsidR="00784CC7">
        <w:rPr>
          <w:rFonts w:ascii="Times New Roman" w:eastAsia="Calibri" w:hAnsi="Times New Roman"/>
          <w:sz w:val="28"/>
          <w:szCs w:val="28"/>
          <w:lang w:val="en-US" w:eastAsia="en-US"/>
        </w:rPr>
        <w:t xml:space="preserve"> and not her</w:t>
      </w:r>
      <w:r w:rsidRPr="003617A4">
        <w:rPr>
          <w:rFonts w:ascii="Times New Roman" w:eastAsia="Calibri" w:hAnsi="Times New Roman"/>
          <w:sz w:val="28"/>
          <w:szCs w:val="28"/>
          <w:lang w:val="en-US" w:eastAsia="en-US"/>
        </w:rPr>
        <w:t xml:space="preserve"> legal obligation</w:t>
      </w:r>
      <w:r w:rsidR="00784CC7">
        <w:rPr>
          <w:rFonts w:ascii="Times New Roman" w:eastAsia="Calibri" w:hAnsi="Times New Roman"/>
          <w:sz w:val="28"/>
          <w:szCs w:val="28"/>
          <w:lang w:val="en-US" w:eastAsia="en-US"/>
        </w:rPr>
        <w:t>s to C.D</w:t>
      </w:r>
      <w:r w:rsidRPr="003617A4">
        <w:rPr>
          <w:rFonts w:ascii="Times New Roman" w:eastAsia="Calibri" w:hAnsi="Times New Roman"/>
          <w:sz w:val="28"/>
          <w:szCs w:val="28"/>
          <w:lang w:val="en-US" w:eastAsia="en-US"/>
        </w:rPr>
        <w:t xml:space="preserve">.  The City based its argument, in part, on A.B. having told the City's Human Resources Officer that she would like vacations and some time with her husband. </w:t>
      </w:r>
      <w:r w:rsidR="00A34020">
        <w:rPr>
          <w:rFonts w:ascii="Times New Roman" w:eastAsia="Calibri" w:hAnsi="Times New Roman"/>
          <w:sz w:val="28"/>
          <w:szCs w:val="28"/>
          <w:lang w:val="en-US" w:eastAsia="en-US"/>
        </w:rPr>
        <w:t xml:space="preserve"> </w:t>
      </w:r>
      <w:r w:rsidRPr="003617A4">
        <w:rPr>
          <w:rFonts w:ascii="Times New Roman" w:eastAsia="Calibri" w:hAnsi="Times New Roman"/>
          <w:sz w:val="28"/>
          <w:szCs w:val="28"/>
          <w:lang w:val="en-US" w:eastAsia="en-US"/>
        </w:rPr>
        <w:t xml:space="preserve">The Adjudicator's interpretation of this evidence was that A.B. was not voicing a preference not to work during the summer, but rather, that </w:t>
      </w:r>
      <w:r w:rsidR="00784CC7">
        <w:rPr>
          <w:rFonts w:ascii="Times New Roman" w:eastAsia="Calibri" w:hAnsi="Times New Roman"/>
          <w:sz w:val="28"/>
          <w:szCs w:val="28"/>
          <w:lang w:val="en-US" w:eastAsia="en-US"/>
        </w:rPr>
        <w:t>she was attempting</w:t>
      </w:r>
      <w:r w:rsidRPr="003617A4">
        <w:rPr>
          <w:rFonts w:ascii="Times New Roman" w:eastAsia="Calibri" w:hAnsi="Times New Roman"/>
          <w:sz w:val="28"/>
          <w:szCs w:val="28"/>
          <w:lang w:val="en-US" w:eastAsia="en-US"/>
        </w:rPr>
        <w:t xml:space="preserve"> to express the impact of caring for her child on her personal and family life.  He noted the child's disability, the fact that he was proving difficult to manage in 2011-</w:t>
      </w:r>
      <w:r w:rsidRPr="003617A4">
        <w:rPr>
          <w:rFonts w:ascii="Times New Roman" w:eastAsia="Calibri" w:hAnsi="Times New Roman"/>
          <w:sz w:val="28"/>
          <w:szCs w:val="28"/>
          <w:lang w:val="en-US" w:eastAsia="en-US"/>
        </w:rPr>
        <w:lastRenderedPageBreak/>
        <w:t xml:space="preserve">2012, and that A.B. was his primary caregiver and the one who offered him the best chance to function socially.  He </w:t>
      </w:r>
      <w:r w:rsidR="00784CC7">
        <w:rPr>
          <w:rFonts w:ascii="Times New Roman" w:eastAsia="Calibri" w:hAnsi="Times New Roman"/>
          <w:sz w:val="28"/>
          <w:szCs w:val="28"/>
          <w:lang w:val="en-US" w:eastAsia="en-US"/>
        </w:rPr>
        <w:t>found</w:t>
      </w:r>
      <w:r w:rsidRPr="003617A4">
        <w:rPr>
          <w:rFonts w:ascii="Times New Roman" w:eastAsia="Calibri" w:hAnsi="Times New Roman"/>
          <w:sz w:val="28"/>
          <w:szCs w:val="28"/>
          <w:lang w:val="en-US" w:eastAsia="en-US"/>
        </w:rPr>
        <w:t xml:space="preserve"> that A.B. would be legally accountable if she failed to fulfill the obligations she had undertaken as C.D.'s primary caregiver.</w:t>
      </w:r>
      <w:r w:rsidR="00970B16">
        <w:rPr>
          <w:rFonts w:ascii="Times New Roman" w:eastAsia="Calibri" w:hAnsi="Times New Roman"/>
          <w:sz w:val="28"/>
          <w:szCs w:val="28"/>
          <w:lang w:val="en-US" w:eastAsia="en-US"/>
        </w:rPr>
        <w:t xml:space="preserve">  </w:t>
      </w:r>
      <w:r w:rsidRPr="00970B16">
        <w:rPr>
          <w:rFonts w:ascii="Times New Roman" w:eastAsia="Calibri" w:hAnsi="Times New Roman"/>
          <w:i/>
          <w:sz w:val="28"/>
          <w:szCs w:val="28"/>
          <w:lang w:val="en-US" w:eastAsia="en-US"/>
        </w:rPr>
        <w:t>Decision on the Merits</w:t>
      </w:r>
      <w:r w:rsidRPr="00970B16">
        <w:rPr>
          <w:rFonts w:ascii="Times New Roman" w:eastAsia="Calibri" w:hAnsi="Times New Roman"/>
          <w:sz w:val="28"/>
          <w:szCs w:val="28"/>
          <w:lang w:val="en-US" w:eastAsia="en-US"/>
        </w:rPr>
        <w:t xml:space="preserve">, para 26. </w:t>
      </w:r>
    </w:p>
    <w:p w:rsidR="003617A4" w:rsidRDefault="003617A4" w:rsidP="0084661A">
      <w:pPr>
        <w:widowControl/>
        <w:autoSpaceDE/>
        <w:autoSpaceDN/>
        <w:adjustRightInd/>
        <w:jc w:val="both"/>
        <w:rPr>
          <w:rFonts w:ascii="Times New Roman" w:eastAsia="Calibri" w:hAnsi="Times New Roman"/>
          <w:sz w:val="28"/>
          <w:szCs w:val="28"/>
          <w:lang w:val="en-US" w:eastAsia="en-US"/>
        </w:rPr>
      </w:pPr>
    </w:p>
    <w:p w:rsidR="00BA77CF" w:rsidRPr="003617A4" w:rsidRDefault="00BA77CF" w:rsidP="0084661A">
      <w:pPr>
        <w:widowControl/>
        <w:autoSpaceDE/>
        <w:autoSpaceDN/>
        <w:adjustRightInd/>
        <w:jc w:val="both"/>
        <w:rPr>
          <w:rFonts w:ascii="Times New Roman" w:eastAsia="Calibri" w:hAnsi="Times New Roman"/>
          <w:sz w:val="28"/>
          <w:szCs w:val="28"/>
          <w:lang w:val="en-US" w:eastAsia="en-US"/>
        </w:rPr>
      </w:pPr>
    </w:p>
    <w:p w:rsidR="003617A4" w:rsidRDefault="003617A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3617A4">
        <w:rPr>
          <w:rFonts w:ascii="Times New Roman" w:eastAsia="Calibri" w:hAnsi="Times New Roman"/>
          <w:sz w:val="28"/>
          <w:szCs w:val="28"/>
          <w:lang w:val="en-US" w:eastAsia="en-US"/>
        </w:rPr>
        <w:t>The Adjudicator concluded:</w:t>
      </w:r>
    </w:p>
    <w:p w:rsidR="003617A4" w:rsidRPr="003617A4" w:rsidRDefault="003617A4" w:rsidP="0084661A">
      <w:pPr>
        <w:pStyle w:val="ListParagraph"/>
        <w:widowControl/>
        <w:autoSpaceDE/>
        <w:autoSpaceDN/>
        <w:adjustRightInd/>
        <w:ind w:left="0"/>
        <w:jc w:val="both"/>
        <w:rPr>
          <w:rFonts w:ascii="Times New Roman" w:eastAsia="Calibri" w:hAnsi="Times New Roman"/>
          <w:sz w:val="28"/>
          <w:szCs w:val="28"/>
          <w:lang w:val="en-US" w:eastAsia="en-US"/>
        </w:rPr>
      </w:pPr>
    </w:p>
    <w:p w:rsidR="003617A4" w:rsidRDefault="003617A4" w:rsidP="0084661A">
      <w:pPr>
        <w:pStyle w:val="ListParagraph"/>
        <w:widowControl/>
        <w:autoSpaceDE/>
        <w:autoSpaceDN/>
        <w:adjustRightInd/>
        <w:ind w:left="792" w:right="720"/>
        <w:jc w:val="both"/>
        <w:rPr>
          <w:rFonts w:ascii="Times New Roman" w:eastAsia="Calibri" w:hAnsi="Times New Roman"/>
          <w:sz w:val="24"/>
          <w:szCs w:val="24"/>
          <w:lang w:val="en-US" w:eastAsia="en-US"/>
        </w:rPr>
      </w:pPr>
      <w:r w:rsidRPr="003617A4">
        <w:rPr>
          <w:rFonts w:ascii="Times New Roman" w:eastAsia="Calibri" w:hAnsi="Times New Roman"/>
          <w:sz w:val="24"/>
          <w:szCs w:val="24"/>
          <w:lang w:val="en-US" w:eastAsia="en-US"/>
        </w:rPr>
        <w:t>The complainant had childcare obligations which were beyond preferences. If the complainant wished she could have a vacation or dates with her husband, this was understandable, not something to be held against her.  The desire to spend some time with family is not exclusive of the legal obligation established in the evidence.</w:t>
      </w:r>
    </w:p>
    <w:p w:rsidR="00726542" w:rsidRPr="003617A4" w:rsidRDefault="00726542" w:rsidP="0084661A">
      <w:pPr>
        <w:pStyle w:val="ListParagraph"/>
        <w:widowControl/>
        <w:autoSpaceDE/>
        <w:autoSpaceDN/>
        <w:adjustRightInd/>
        <w:ind w:left="792" w:right="720"/>
        <w:jc w:val="both"/>
        <w:rPr>
          <w:rFonts w:ascii="Times New Roman" w:eastAsia="Calibri" w:hAnsi="Times New Roman"/>
          <w:sz w:val="24"/>
          <w:szCs w:val="24"/>
          <w:lang w:val="en-US" w:eastAsia="en-US"/>
        </w:rPr>
      </w:pPr>
    </w:p>
    <w:p w:rsidR="003617A4" w:rsidRDefault="003617A4" w:rsidP="0084661A">
      <w:pPr>
        <w:widowControl/>
        <w:autoSpaceDE/>
        <w:autoSpaceDN/>
        <w:adjustRightInd/>
        <w:jc w:val="both"/>
        <w:rPr>
          <w:rFonts w:ascii="Times New Roman" w:eastAsia="Calibri" w:hAnsi="Times New Roman"/>
          <w:sz w:val="28"/>
          <w:szCs w:val="28"/>
          <w:lang w:val="en-US" w:eastAsia="en-US"/>
        </w:rPr>
      </w:pPr>
      <w:r w:rsidRPr="0059627F">
        <w:rPr>
          <w:rFonts w:ascii="Times New Roman" w:eastAsia="Calibri" w:hAnsi="Times New Roman"/>
          <w:i/>
          <w:sz w:val="28"/>
          <w:szCs w:val="28"/>
          <w:lang w:val="en-US" w:eastAsia="en-US"/>
        </w:rPr>
        <w:t>Decision on the Merits</w:t>
      </w:r>
      <w:r w:rsidRPr="00726542">
        <w:rPr>
          <w:rFonts w:ascii="Times New Roman" w:eastAsia="Calibri" w:hAnsi="Times New Roman"/>
          <w:sz w:val="28"/>
          <w:szCs w:val="28"/>
          <w:lang w:val="en-US" w:eastAsia="en-US"/>
        </w:rPr>
        <w:t>, para 28.</w:t>
      </w:r>
    </w:p>
    <w:p w:rsidR="003617A4" w:rsidRPr="003617A4" w:rsidRDefault="003617A4" w:rsidP="0084661A">
      <w:pPr>
        <w:pStyle w:val="ListParagraph"/>
        <w:widowControl/>
        <w:autoSpaceDE/>
        <w:autoSpaceDN/>
        <w:adjustRightInd/>
        <w:ind w:left="792"/>
        <w:jc w:val="both"/>
        <w:rPr>
          <w:rFonts w:ascii="Times New Roman" w:eastAsia="Calibri" w:hAnsi="Times New Roman"/>
          <w:sz w:val="28"/>
          <w:szCs w:val="28"/>
          <w:lang w:val="en-US" w:eastAsia="en-US"/>
        </w:rPr>
      </w:pPr>
    </w:p>
    <w:p w:rsidR="003617A4" w:rsidRPr="003617A4" w:rsidRDefault="003617A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3617A4">
        <w:rPr>
          <w:rFonts w:ascii="Times New Roman" w:eastAsia="Calibri" w:hAnsi="Times New Roman"/>
          <w:sz w:val="28"/>
          <w:szCs w:val="28"/>
          <w:lang w:val="en-US" w:eastAsia="en-US"/>
        </w:rPr>
        <w:t>Because the City's primary position on appeal was that the Adjudicator's application of the test should be reviewed on a standard of correctness, it made extensive submissions about how various aspects of the evidence should ha</w:t>
      </w:r>
      <w:r w:rsidR="00784CC7">
        <w:rPr>
          <w:rFonts w:ascii="Times New Roman" w:eastAsia="Calibri" w:hAnsi="Times New Roman"/>
          <w:sz w:val="28"/>
          <w:szCs w:val="28"/>
          <w:lang w:val="en-US" w:eastAsia="en-US"/>
        </w:rPr>
        <w:t>ve been weighed and interpreted</w:t>
      </w:r>
      <w:r w:rsidRPr="003617A4">
        <w:rPr>
          <w:rFonts w:ascii="Times New Roman" w:eastAsia="Calibri" w:hAnsi="Times New Roman"/>
          <w:sz w:val="28"/>
          <w:szCs w:val="28"/>
          <w:lang w:val="en-US" w:eastAsia="en-US"/>
        </w:rPr>
        <w:t>.  On this and most aspect</w:t>
      </w:r>
      <w:r w:rsidR="00784CC7">
        <w:rPr>
          <w:rFonts w:ascii="Times New Roman" w:eastAsia="Calibri" w:hAnsi="Times New Roman"/>
          <w:sz w:val="28"/>
          <w:szCs w:val="28"/>
          <w:lang w:val="en-US" w:eastAsia="en-US"/>
        </w:rPr>
        <w:t>s</w:t>
      </w:r>
      <w:r w:rsidRPr="003617A4">
        <w:rPr>
          <w:rFonts w:ascii="Times New Roman" w:eastAsia="Calibri" w:hAnsi="Times New Roman"/>
          <w:sz w:val="28"/>
          <w:szCs w:val="28"/>
          <w:lang w:val="en-US" w:eastAsia="en-US"/>
        </w:rPr>
        <w:t xml:space="preserve"> of this appeal the City, in effect, reargued the merits of the complaint in this Court.  </w:t>
      </w:r>
    </w:p>
    <w:p w:rsidR="003617A4" w:rsidRPr="003617A4" w:rsidRDefault="003617A4" w:rsidP="0084661A">
      <w:pPr>
        <w:pStyle w:val="ListParagraph"/>
        <w:widowControl/>
        <w:autoSpaceDE/>
        <w:autoSpaceDN/>
        <w:adjustRightInd/>
        <w:ind w:left="792"/>
        <w:jc w:val="both"/>
        <w:rPr>
          <w:rFonts w:ascii="Times New Roman" w:eastAsia="Calibri" w:hAnsi="Times New Roman"/>
          <w:sz w:val="28"/>
          <w:szCs w:val="28"/>
          <w:lang w:val="en-US" w:eastAsia="en-US"/>
        </w:rPr>
      </w:pPr>
    </w:p>
    <w:p w:rsidR="003617A4" w:rsidRPr="003617A4" w:rsidRDefault="003617A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3617A4">
        <w:rPr>
          <w:rFonts w:ascii="Times New Roman" w:eastAsia="Calibri" w:hAnsi="Times New Roman"/>
          <w:sz w:val="28"/>
          <w:szCs w:val="28"/>
          <w:lang w:val="en-US" w:eastAsia="en-US"/>
        </w:rPr>
        <w:t>Since the standard of reasonableness applies, my role is not to retry the case and as such, I will not address all those submissions in detail.  The issue for my consideration is whether the Adjudicator's conclusions fall within a range of possible, acceptable outcomes.</w:t>
      </w:r>
    </w:p>
    <w:p w:rsidR="003617A4" w:rsidRPr="003617A4" w:rsidRDefault="003617A4" w:rsidP="0084661A">
      <w:pPr>
        <w:pStyle w:val="ListParagraph"/>
        <w:widowControl/>
        <w:autoSpaceDE/>
        <w:autoSpaceDN/>
        <w:adjustRightInd/>
        <w:ind w:left="792"/>
        <w:jc w:val="both"/>
        <w:rPr>
          <w:rFonts w:ascii="Times New Roman" w:eastAsia="Calibri" w:hAnsi="Times New Roman"/>
          <w:sz w:val="28"/>
          <w:szCs w:val="28"/>
          <w:lang w:val="en-US" w:eastAsia="en-US"/>
        </w:rPr>
      </w:pPr>
    </w:p>
    <w:p w:rsidR="003617A4" w:rsidRPr="003617A4" w:rsidRDefault="003617A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3617A4">
        <w:rPr>
          <w:rFonts w:ascii="Times New Roman" w:eastAsia="Calibri" w:hAnsi="Times New Roman"/>
          <w:sz w:val="28"/>
          <w:szCs w:val="28"/>
          <w:lang w:val="en-US" w:eastAsia="en-US"/>
        </w:rPr>
        <w:t xml:space="preserve">The City argues that it was unreasonable for the Adjudicator to conclude that A.B.'s legal responsibilities would be engaged if she was required to work during evenings and </w:t>
      </w:r>
      <w:r w:rsidR="00E01B73">
        <w:rPr>
          <w:rFonts w:ascii="Times New Roman" w:eastAsia="Calibri" w:hAnsi="Times New Roman"/>
          <w:sz w:val="28"/>
          <w:szCs w:val="28"/>
          <w:lang w:val="en-US" w:eastAsia="en-US"/>
        </w:rPr>
        <w:t>weekend</w:t>
      </w:r>
      <w:r w:rsidRPr="003617A4">
        <w:rPr>
          <w:rFonts w:ascii="Times New Roman" w:eastAsia="Calibri" w:hAnsi="Times New Roman"/>
          <w:sz w:val="28"/>
          <w:szCs w:val="28"/>
          <w:lang w:val="en-US" w:eastAsia="en-US"/>
        </w:rPr>
        <w:t xml:space="preserve">s, noting that her husband was available to provide care during those times.  The City argues, in effect, that because there was no evidence that working evenings or </w:t>
      </w:r>
      <w:r w:rsidR="00E01B73">
        <w:rPr>
          <w:rFonts w:ascii="Times New Roman" w:eastAsia="Calibri" w:hAnsi="Times New Roman"/>
          <w:sz w:val="28"/>
          <w:szCs w:val="28"/>
          <w:lang w:val="en-US" w:eastAsia="en-US"/>
        </w:rPr>
        <w:t>weekend</w:t>
      </w:r>
      <w:r w:rsidRPr="003617A4">
        <w:rPr>
          <w:rFonts w:ascii="Times New Roman" w:eastAsia="Calibri" w:hAnsi="Times New Roman"/>
          <w:sz w:val="28"/>
          <w:szCs w:val="28"/>
          <w:lang w:val="en-US" w:eastAsia="en-US"/>
        </w:rPr>
        <w:t xml:space="preserve">s would place A.B. at risk of being charged criminally for neglect, or that it could result in C.D.'s apprehension under child welfare legislation, it was unreasonable for the Adjudicator to conclude A.B. met the second branch of the </w:t>
      </w:r>
      <w:r w:rsidRPr="00594F92">
        <w:rPr>
          <w:rFonts w:ascii="Times New Roman" w:eastAsia="Calibri" w:hAnsi="Times New Roman"/>
          <w:i/>
          <w:sz w:val="28"/>
          <w:szCs w:val="28"/>
          <w:lang w:val="en-US" w:eastAsia="en-US"/>
        </w:rPr>
        <w:t>Johnstone</w:t>
      </w:r>
      <w:r w:rsidRPr="003617A4">
        <w:rPr>
          <w:rFonts w:ascii="Times New Roman" w:eastAsia="Calibri" w:hAnsi="Times New Roman"/>
          <w:sz w:val="28"/>
          <w:szCs w:val="28"/>
          <w:lang w:val="en-US" w:eastAsia="en-US"/>
        </w:rPr>
        <w:t xml:space="preserve"> test.  </w:t>
      </w:r>
    </w:p>
    <w:p w:rsidR="003617A4" w:rsidRPr="003617A4" w:rsidRDefault="003617A4" w:rsidP="0084661A">
      <w:pPr>
        <w:pStyle w:val="ListParagraph"/>
        <w:widowControl/>
        <w:autoSpaceDE/>
        <w:autoSpaceDN/>
        <w:adjustRightInd/>
        <w:ind w:left="792"/>
        <w:jc w:val="both"/>
        <w:rPr>
          <w:rFonts w:ascii="Times New Roman" w:eastAsia="Calibri" w:hAnsi="Times New Roman"/>
          <w:sz w:val="28"/>
          <w:szCs w:val="28"/>
          <w:lang w:val="en-US" w:eastAsia="en-US"/>
        </w:rPr>
      </w:pPr>
    </w:p>
    <w:p w:rsidR="003617A4" w:rsidRDefault="003617A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3617A4">
        <w:rPr>
          <w:rFonts w:ascii="Times New Roman" w:eastAsia="Calibri" w:hAnsi="Times New Roman"/>
          <w:sz w:val="28"/>
          <w:szCs w:val="28"/>
          <w:lang w:val="en-US" w:eastAsia="en-US"/>
        </w:rPr>
        <w:t xml:space="preserve">In my view, this is an overly restrictive and literal interpretation of </w:t>
      </w:r>
      <w:r w:rsidRPr="00594F92">
        <w:rPr>
          <w:rFonts w:ascii="Times New Roman" w:eastAsia="Calibri" w:hAnsi="Times New Roman"/>
          <w:i/>
          <w:sz w:val="28"/>
          <w:szCs w:val="28"/>
          <w:lang w:val="en-US" w:eastAsia="en-US"/>
        </w:rPr>
        <w:t>Johnstone</w:t>
      </w:r>
      <w:r w:rsidRPr="003617A4">
        <w:rPr>
          <w:rFonts w:ascii="Times New Roman" w:eastAsia="Calibri" w:hAnsi="Times New Roman"/>
          <w:sz w:val="28"/>
          <w:szCs w:val="28"/>
          <w:lang w:val="en-US" w:eastAsia="en-US"/>
        </w:rPr>
        <w:t xml:space="preserve">. </w:t>
      </w:r>
    </w:p>
    <w:p w:rsidR="00A34020" w:rsidRPr="00726542" w:rsidRDefault="00A34020" w:rsidP="0084661A">
      <w:pPr>
        <w:pStyle w:val="ListParagraph"/>
        <w:widowControl/>
        <w:autoSpaceDE/>
        <w:autoSpaceDN/>
        <w:adjustRightInd/>
        <w:ind w:left="0"/>
        <w:jc w:val="both"/>
        <w:rPr>
          <w:rFonts w:ascii="Times New Roman" w:eastAsia="Calibri" w:hAnsi="Times New Roman"/>
          <w:sz w:val="28"/>
          <w:szCs w:val="28"/>
          <w:lang w:val="en-US" w:eastAsia="en-US"/>
        </w:rPr>
      </w:pPr>
    </w:p>
    <w:p w:rsidR="00726542" w:rsidRDefault="003617A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3617A4">
        <w:rPr>
          <w:rFonts w:ascii="Times New Roman" w:eastAsia="Calibri" w:hAnsi="Times New Roman"/>
          <w:sz w:val="28"/>
          <w:szCs w:val="28"/>
          <w:lang w:val="en-US" w:eastAsia="en-US"/>
        </w:rPr>
        <w:lastRenderedPageBreak/>
        <w:t xml:space="preserve">To be sure, the second branch of the </w:t>
      </w:r>
      <w:r w:rsidRPr="00594F92">
        <w:rPr>
          <w:rFonts w:ascii="Times New Roman" w:eastAsia="Calibri" w:hAnsi="Times New Roman"/>
          <w:i/>
          <w:sz w:val="28"/>
          <w:szCs w:val="28"/>
          <w:lang w:val="en-US" w:eastAsia="en-US"/>
        </w:rPr>
        <w:t>Johnstone</w:t>
      </w:r>
      <w:r w:rsidRPr="003617A4">
        <w:rPr>
          <w:rFonts w:ascii="Times New Roman" w:eastAsia="Calibri" w:hAnsi="Times New Roman"/>
          <w:sz w:val="28"/>
          <w:szCs w:val="28"/>
          <w:lang w:val="en-US" w:eastAsia="en-US"/>
        </w:rPr>
        <w:t xml:space="preserve"> test is strict.  As noted by the Adjudicator, this is to ensure that human rights are not trivialized by protecting activities that are truly a matter of </w:t>
      </w:r>
      <w:r w:rsidR="00784CC7">
        <w:rPr>
          <w:rFonts w:ascii="Times New Roman" w:eastAsia="Calibri" w:hAnsi="Times New Roman"/>
          <w:sz w:val="28"/>
          <w:szCs w:val="28"/>
          <w:lang w:val="en-US" w:eastAsia="en-US"/>
        </w:rPr>
        <w:t xml:space="preserve">a parent's </w:t>
      </w:r>
      <w:r w:rsidRPr="003617A4">
        <w:rPr>
          <w:rFonts w:ascii="Times New Roman" w:eastAsia="Calibri" w:hAnsi="Times New Roman"/>
          <w:sz w:val="28"/>
          <w:szCs w:val="28"/>
          <w:lang w:val="en-US" w:eastAsia="en-US"/>
        </w:rPr>
        <w:t>personal choice or preference.  But that does not mean that it should be interpreted in a rigid manner, n</w:t>
      </w:r>
      <w:r w:rsidR="00784CC7">
        <w:rPr>
          <w:rFonts w:ascii="Times New Roman" w:eastAsia="Calibri" w:hAnsi="Times New Roman"/>
          <w:sz w:val="28"/>
          <w:szCs w:val="28"/>
          <w:lang w:val="en-US" w:eastAsia="en-US"/>
        </w:rPr>
        <w:t>or does it mean that a flexible</w:t>
      </w:r>
      <w:r w:rsidRPr="003617A4">
        <w:rPr>
          <w:rFonts w:ascii="Times New Roman" w:eastAsia="Calibri" w:hAnsi="Times New Roman"/>
          <w:sz w:val="28"/>
          <w:szCs w:val="28"/>
          <w:lang w:val="en-US" w:eastAsia="en-US"/>
        </w:rPr>
        <w:t xml:space="preserve"> interpretation of the test is necessarily unreasonable.</w:t>
      </w:r>
    </w:p>
    <w:p w:rsidR="00BA77CF" w:rsidRPr="00BA77CF" w:rsidRDefault="00BA77CF" w:rsidP="00BA77CF">
      <w:pPr>
        <w:pStyle w:val="ListParagraph"/>
        <w:rPr>
          <w:rFonts w:ascii="Times New Roman" w:eastAsia="Calibri" w:hAnsi="Times New Roman"/>
          <w:sz w:val="28"/>
          <w:szCs w:val="28"/>
          <w:lang w:val="en-US" w:eastAsia="en-US"/>
        </w:rPr>
      </w:pPr>
    </w:p>
    <w:p w:rsidR="00BA77CF" w:rsidRDefault="00BA77CF" w:rsidP="00BA77CF">
      <w:pPr>
        <w:pStyle w:val="ListParagraph"/>
        <w:widowControl/>
        <w:autoSpaceDE/>
        <w:autoSpaceDN/>
        <w:adjustRightInd/>
        <w:ind w:left="0"/>
        <w:jc w:val="both"/>
        <w:rPr>
          <w:rFonts w:ascii="Times New Roman" w:eastAsia="Calibri" w:hAnsi="Times New Roman"/>
          <w:sz w:val="28"/>
          <w:szCs w:val="28"/>
          <w:lang w:val="en-US" w:eastAsia="en-US"/>
        </w:rPr>
      </w:pPr>
    </w:p>
    <w:p w:rsidR="00726542" w:rsidRPr="00594F92" w:rsidRDefault="003617A4" w:rsidP="0084661A">
      <w:pPr>
        <w:pStyle w:val="ListParagraph"/>
        <w:widowControl/>
        <w:numPr>
          <w:ilvl w:val="0"/>
          <w:numId w:val="32"/>
        </w:numPr>
        <w:autoSpaceDE/>
        <w:autoSpaceDN/>
        <w:adjustRightInd/>
        <w:ind w:left="0" w:firstLine="0"/>
        <w:jc w:val="both"/>
        <w:rPr>
          <w:rFonts w:ascii="Times New Roman" w:eastAsia="Calibri" w:hAnsi="Times New Roman"/>
          <w:i/>
          <w:sz w:val="28"/>
          <w:szCs w:val="28"/>
          <w:lang w:val="en-US" w:eastAsia="en-US"/>
        </w:rPr>
      </w:pPr>
      <w:r w:rsidRPr="00726542">
        <w:rPr>
          <w:rFonts w:ascii="Times New Roman" w:eastAsia="Calibri" w:hAnsi="Times New Roman"/>
          <w:sz w:val="28"/>
          <w:szCs w:val="28"/>
          <w:lang w:val="en-US" w:eastAsia="en-US"/>
        </w:rPr>
        <w:t xml:space="preserve">The importance of a contextual analysis when deciding whether a </w:t>
      </w:r>
      <w:r w:rsidRPr="00784CC7">
        <w:rPr>
          <w:rFonts w:ascii="Times New Roman" w:eastAsia="Calibri" w:hAnsi="Times New Roman"/>
          <w:i/>
          <w:sz w:val="28"/>
          <w:szCs w:val="28"/>
          <w:lang w:val="en-US" w:eastAsia="en-US"/>
        </w:rPr>
        <w:t>prima facie</w:t>
      </w:r>
      <w:r w:rsidRPr="00726542">
        <w:rPr>
          <w:rFonts w:ascii="Times New Roman" w:eastAsia="Calibri" w:hAnsi="Times New Roman"/>
          <w:sz w:val="28"/>
          <w:szCs w:val="28"/>
          <w:lang w:val="en-US" w:eastAsia="en-US"/>
        </w:rPr>
        <w:t xml:space="preserve"> case for discrimination has been made out, generally speaking, was underscored in </w:t>
      </w:r>
      <w:r w:rsidRPr="00594F92">
        <w:rPr>
          <w:rFonts w:ascii="Times New Roman" w:eastAsia="Calibri" w:hAnsi="Times New Roman"/>
          <w:i/>
          <w:sz w:val="28"/>
          <w:szCs w:val="28"/>
          <w:lang w:val="en-US" w:eastAsia="en-US"/>
        </w:rPr>
        <w:t>Johnstone:</w:t>
      </w:r>
    </w:p>
    <w:p w:rsidR="00726542" w:rsidRPr="00726542" w:rsidRDefault="00726542" w:rsidP="0084661A">
      <w:pPr>
        <w:pStyle w:val="ListParagraph"/>
        <w:rPr>
          <w:rFonts w:ascii="Times New Roman" w:eastAsia="Calibri" w:hAnsi="Times New Roman"/>
          <w:sz w:val="28"/>
          <w:szCs w:val="28"/>
          <w:lang w:val="en-US" w:eastAsia="en-US"/>
        </w:rPr>
      </w:pPr>
    </w:p>
    <w:p w:rsidR="00412457" w:rsidRDefault="003617A4" w:rsidP="0084661A">
      <w:pPr>
        <w:pStyle w:val="ListParagraph"/>
        <w:widowControl/>
        <w:autoSpaceDE/>
        <w:autoSpaceDN/>
        <w:adjustRightInd/>
        <w:ind w:right="720"/>
        <w:jc w:val="both"/>
        <w:rPr>
          <w:rFonts w:ascii="Times New Roman" w:eastAsia="Calibri" w:hAnsi="Times New Roman"/>
          <w:sz w:val="24"/>
          <w:szCs w:val="24"/>
          <w:lang w:val="en-US" w:eastAsia="en-US"/>
        </w:rPr>
      </w:pPr>
      <w:r w:rsidRPr="00726542">
        <w:rPr>
          <w:rFonts w:ascii="Times New Roman" w:eastAsia="Calibri" w:hAnsi="Times New Roman"/>
          <w:sz w:val="24"/>
          <w:szCs w:val="24"/>
          <w:lang w:val="en-US" w:eastAsia="en-US"/>
        </w:rPr>
        <w:t xml:space="preserve">The test is necessarily flexible and contextual because it is applied in cases with many different factual situations involving various grounds of discrimination.  As noted by Evans J.A. in </w:t>
      </w:r>
      <w:r w:rsidRPr="00412457">
        <w:rPr>
          <w:rFonts w:ascii="Times New Roman" w:eastAsia="Calibri" w:hAnsi="Times New Roman"/>
          <w:i/>
          <w:sz w:val="24"/>
          <w:szCs w:val="24"/>
          <w:lang w:val="en-US" w:eastAsia="en-US"/>
        </w:rPr>
        <w:t>Morris v Canada (Canadian Armed Forces)</w:t>
      </w:r>
      <w:r w:rsidRPr="00726542">
        <w:rPr>
          <w:rFonts w:ascii="Times New Roman" w:eastAsia="Calibri" w:hAnsi="Times New Roman"/>
          <w:sz w:val="24"/>
          <w:szCs w:val="24"/>
          <w:lang w:val="en-US" w:eastAsia="en-US"/>
        </w:rPr>
        <w:t xml:space="preserve">, a 'flexible legal test of a </w:t>
      </w:r>
      <w:r w:rsidRPr="00F4703B">
        <w:rPr>
          <w:rFonts w:ascii="Times New Roman" w:eastAsia="Calibri" w:hAnsi="Times New Roman"/>
          <w:i/>
          <w:sz w:val="24"/>
          <w:szCs w:val="24"/>
          <w:lang w:val="en-US" w:eastAsia="en-US"/>
        </w:rPr>
        <w:t>prima faci</w:t>
      </w:r>
      <w:r w:rsidR="006E43E3" w:rsidRPr="00F4703B">
        <w:rPr>
          <w:rFonts w:ascii="Times New Roman" w:eastAsia="Calibri" w:hAnsi="Times New Roman"/>
          <w:i/>
          <w:sz w:val="24"/>
          <w:szCs w:val="24"/>
          <w:lang w:val="en-US" w:eastAsia="en-US"/>
        </w:rPr>
        <w:t>e</w:t>
      </w:r>
      <w:r w:rsidRPr="00726542">
        <w:rPr>
          <w:rFonts w:ascii="Times New Roman" w:eastAsia="Calibri" w:hAnsi="Times New Roman"/>
          <w:sz w:val="24"/>
          <w:szCs w:val="24"/>
          <w:lang w:val="en-US" w:eastAsia="en-US"/>
        </w:rPr>
        <w:t xml:space="preserve"> case is better able than more precise tests to advance the broad purpose underlying the </w:t>
      </w:r>
      <w:r w:rsidRPr="00412457">
        <w:rPr>
          <w:rFonts w:ascii="Times New Roman" w:eastAsia="Calibri" w:hAnsi="Times New Roman"/>
          <w:i/>
          <w:sz w:val="24"/>
          <w:szCs w:val="24"/>
          <w:lang w:val="en-US" w:eastAsia="en-US"/>
        </w:rPr>
        <w:t>Canadian Human Rights Act</w:t>
      </w:r>
      <w:r w:rsidRPr="00726542">
        <w:rPr>
          <w:rFonts w:ascii="Times New Roman" w:eastAsia="Calibri" w:hAnsi="Times New Roman"/>
          <w:sz w:val="24"/>
          <w:szCs w:val="24"/>
          <w:lang w:val="en-US" w:eastAsia="en-US"/>
        </w:rPr>
        <w:t xml:space="preserve">, namely, the elimination in the federal legislative sphere of discrimination from </w:t>
      </w:r>
      <w:r w:rsidR="001D2C56" w:rsidRPr="00726542">
        <w:rPr>
          <w:rFonts w:ascii="Times New Roman" w:eastAsia="Calibri" w:hAnsi="Times New Roman"/>
          <w:sz w:val="24"/>
          <w:szCs w:val="24"/>
          <w:lang w:val="en-US" w:eastAsia="en-US"/>
        </w:rPr>
        <w:t>employment</w:t>
      </w:r>
      <w:r w:rsidRPr="00726542">
        <w:rPr>
          <w:rFonts w:ascii="Times New Roman" w:eastAsia="Calibri" w:hAnsi="Times New Roman"/>
          <w:sz w:val="24"/>
          <w:szCs w:val="24"/>
          <w:lang w:val="en-US" w:eastAsia="en-US"/>
        </w:rPr>
        <w:t xml:space="preserve"> (...) [references omitted]   </w:t>
      </w:r>
    </w:p>
    <w:p w:rsidR="00412457" w:rsidRDefault="00412457" w:rsidP="0084661A">
      <w:pPr>
        <w:pStyle w:val="ListParagraph"/>
        <w:widowControl/>
        <w:autoSpaceDE/>
        <w:autoSpaceDN/>
        <w:adjustRightInd/>
        <w:ind w:right="720"/>
        <w:jc w:val="both"/>
        <w:rPr>
          <w:rFonts w:ascii="Times New Roman" w:eastAsia="Calibri" w:hAnsi="Times New Roman"/>
          <w:sz w:val="24"/>
          <w:szCs w:val="24"/>
          <w:lang w:val="en-US" w:eastAsia="en-US"/>
        </w:rPr>
      </w:pPr>
    </w:p>
    <w:p w:rsidR="003617A4" w:rsidRDefault="003617A4" w:rsidP="0084661A">
      <w:pPr>
        <w:pStyle w:val="ListParagraph"/>
        <w:widowControl/>
        <w:autoSpaceDE/>
        <w:autoSpaceDN/>
        <w:adjustRightInd/>
        <w:ind w:right="720"/>
        <w:jc w:val="both"/>
        <w:rPr>
          <w:rFonts w:ascii="Times New Roman" w:eastAsia="Calibri" w:hAnsi="Times New Roman"/>
          <w:sz w:val="24"/>
          <w:szCs w:val="24"/>
          <w:lang w:val="en-US" w:eastAsia="en-US"/>
        </w:rPr>
      </w:pPr>
      <w:r w:rsidRPr="00726542">
        <w:rPr>
          <w:rFonts w:ascii="Times New Roman" w:eastAsia="Calibri" w:hAnsi="Times New Roman"/>
          <w:sz w:val="24"/>
          <w:szCs w:val="24"/>
          <w:lang w:val="en-US" w:eastAsia="en-US"/>
        </w:rPr>
        <w:t xml:space="preserve">As a result, a </w:t>
      </w:r>
      <w:r w:rsidRPr="00412457">
        <w:rPr>
          <w:rFonts w:ascii="Times New Roman" w:eastAsia="Calibri" w:hAnsi="Times New Roman"/>
          <w:i/>
          <w:sz w:val="24"/>
          <w:szCs w:val="24"/>
          <w:lang w:val="en-US" w:eastAsia="en-US"/>
        </w:rPr>
        <w:t>prima facie</w:t>
      </w:r>
      <w:r w:rsidRPr="00726542">
        <w:rPr>
          <w:rFonts w:ascii="Times New Roman" w:eastAsia="Calibri" w:hAnsi="Times New Roman"/>
          <w:sz w:val="24"/>
          <w:szCs w:val="24"/>
          <w:lang w:val="en-US" w:eastAsia="en-US"/>
        </w:rPr>
        <w:t xml:space="preserve"> case must be determined in a flexible and contextual way, and the specific types of evidence and information that may be pertinent or useful to establish a </w:t>
      </w:r>
      <w:r w:rsidRPr="00F4703B">
        <w:rPr>
          <w:rFonts w:ascii="Times New Roman" w:eastAsia="Calibri" w:hAnsi="Times New Roman"/>
          <w:i/>
          <w:sz w:val="24"/>
          <w:szCs w:val="24"/>
          <w:lang w:val="en-US" w:eastAsia="en-US"/>
        </w:rPr>
        <w:t>prima facie</w:t>
      </w:r>
      <w:r w:rsidRPr="00726542">
        <w:rPr>
          <w:rFonts w:ascii="Times New Roman" w:eastAsia="Calibri" w:hAnsi="Times New Roman"/>
          <w:sz w:val="24"/>
          <w:szCs w:val="24"/>
          <w:lang w:val="en-US" w:eastAsia="en-US"/>
        </w:rPr>
        <w:t xml:space="preserve"> case of discrimination will largely depend on the prohibited ground of discrimination at issue.</w:t>
      </w:r>
    </w:p>
    <w:p w:rsidR="00726542" w:rsidRPr="00726542" w:rsidRDefault="00726542" w:rsidP="0084661A">
      <w:pPr>
        <w:pStyle w:val="ListParagraph"/>
        <w:widowControl/>
        <w:autoSpaceDE/>
        <w:autoSpaceDN/>
        <w:adjustRightInd/>
        <w:ind w:right="720"/>
        <w:jc w:val="both"/>
        <w:rPr>
          <w:rFonts w:ascii="Times New Roman" w:eastAsia="Calibri" w:hAnsi="Times New Roman"/>
          <w:sz w:val="24"/>
          <w:szCs w:val="24"/>
          <w:lang w:val="en-US" w:eastAsia="en-US"/>
        </w:rPr>
      </w:pPr>
    </w:p>
    <w:p w:rsidR="003617A4" w:rsidRPr="00412457" w:rsidRDefault="003617A4" w:rsidP="0084661A">
      <w:pPr>
        <w:widowControl/>
        <w:autoSpaceDE/>
        <w:autoSpaceDN/>
        <w:adjustRightInd/>
        <w:jc w:val="both"/>
        <w:rPr>
          <w:rFonts w:ascii="Times New Roman" w:eastAsia="Calibri" w:hAnsi="Times New Roman"/>
          <w:sz w:val="28"/>
          <w:szCs w:val="28"/>
          <w:lang w:val="en-US" w:eastAsia="en-US"/>
        </w:rPr>
      </w:pPr>
      <w:r w:rsidRPr="00A34020">
        <w:rPr>
          <w:rFonts w:ascii="Times New Roman" w:eastAsia="Calibri" w:hAnsi="Times New Roman"/>
          <w:i/>
          <w:sz w:val="28"/>
          <w:szCs w:val="28"/>
          <w:lang w:val="en-US" w:eastAsia="en-US"/>
        </w:rPr>
        <w:t>Johnstone</w:t>
      </w:r>
      <w:r w:rsidR="00412457">
        <w:rPr>
          <w:rFonts w:ascii="Times New Roman" w:eastAsia="Calibri" w:hAnsi="Times New Roman"/>
          <w:sz w:val="28"/>
          <w:szCs w:val="28"/>
          <w:lang w:val="en-US" w:eastAsia="en-US"/>
        </w:rPr>
        <w:t>, paras 83-84.</w:t>
      </w:r>
    </w:p>
    <w:p w:rsidR="003617A4" w:rsidRPr="003617A4" w:rsidRDefault="003617A4" w:rsidP="0084661A">
      <w:pPr>
        <w:pStyle w:val="ListParagraph"/>
        <w:widowControl/>
        <w:autoSpaceDE/>
        <w:autoSpaceDN/>
        <w:adjustRightInd/>
        <w:ind w:left="792"/>
        <w:jc w:val="both"/>
        <w:rPr>
          <w:rFonts w:ascii="Times New Roman" w:eastAsia="Calibri" w:hAnsi="Times New Roman"/>
          <w:sz w:val="28"/>
          <w:szCs w:val="28"/>
          <w:lang w:val="en-US" w:eastAsia="en-US"/>
        </w:rPr>
      </w:pPr>
    </w:p>
    <w:p w:rsidR="00784CC7" w:rsidRDefault="003617A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726542">
        <w:rPr>
          <w:rFonts w:ascii="Times New Roman" w:eastAsia="Calibri" w:hAnsi="Times New Roman"/>
          <w:sz w:val="28"/>
          <w:szCs w:val="28"/>
          <w:lang w:val="en-US" w:eastAsia="en-US"/>
        </w:rPr>
        <w:t>As demonstrated by the cases referred to by the parties on this appeal, a claim for discrimination based on family status can arise in a wide range of circumstances.  This is not an area that lends itself to the rigid or mechanical appl</w:t>
      </w:r>
      <w:r w:rsidR="00A34020">
        <w:rPr>
          <w:rFonts w:ascii="Times New Roman" w:eastAsia="Calibri" w:hAnsi="Times New Roman"/>
          <w:sz w:val="28"/>
          <w:szCs w:val="28"/>
          <w:lang w:val="en-US" w:eastAsia="en-US"/>
        </w:rPr>
        <w:t>ication of a</w:t>
      </w:r>
      <w:r w:rsidR="00784CC7">
        <w:rPr>
          <w:rFonts w:ascii="Times New Roman" w:eastAsia="Calibri" w:hAnsi="Times New Roman"/>
          <w:sz w:val="28"/>
          <w:szCs w:val="28"/>
          <w:lang w:val="en-US" w:eastAsia="en-US"/>
        </w:rPr>
        <w:t>ny given</w:t>
      </w:r>
      <w:r w:rsidR="00A34020">
        <w:rPr>
          <w:rFonts w:ascii="Times New Roman" w:eastAsia="Calibri" w:hAnsi="Times New Roman"/>
          <w:sz w:val="28"/>
          <w:szCs w:val="28"/>
          <w:lang w:val="en-US" w:eastAsia="en-US"/>
        </w:rPr>
        <w:t xml:space="preserve"> legal framework</w:t>
      </w:r>
      <w:r w:rsidR="00412457">
        <w:rPr>
          <w:rFonts w:ascii="Times New Roman" w:eastAsia="Calibri" w:hAnsi="Times New Roman"/>
          <w:sz w:val="28"/>
          <w:szCs w:val="28"/>
          <w:lang w:val="en-US" w:eastAsia="en-US"/>
        </w:rPr>
        <w:t xml:space="preserve"> and therefore the </w:t>
      </w:r>
      <w:r w:rsidR="00412457" w:rsidRPr="00412457">
        <w:rPr>
          <w:rFonts w:ascii="Times New Roman" w:eastAsia="Calibri" w:hAnsi="Times New Roman"/>
          <w:i/>
          <w:sz w:val="28"/>
          <w:szCs w:val="28"/>
          <w:lang w:val="en-US" w:eastAsia="en-US"/>
        </w:rPr>
        <w:t>Johnstone</w:t>
      </w:r>
      <w:r w:rsidR="00412457">
        <w:rPr>
          <w:rFonts w:ascii="Times New Roman" w:eastAsia="Calibri" w:hAnsi="Times New Roman"/>
          <w:sz w:val="28"/>
          <w:szCs w:val="28"/>
          <w:lang w:val="en-US" w:eastAsia="en-US"/>
        </w:rPr>
        <w:t xml:space="preserve"> factors should not be applied blindly. </w:t>
      </w:r>
      <w:r w:rsidR="00412457" w:rsidRPr="00412457">
        <w:rPr>
          <w:rFonts w:ascii="Times New Roman" w:eastAsia="Calibri" w:hAnsi="Times New Roman"/>
          <w:i/>
          <w:sz w:val="28"/>
          <w:szCs w:val="28"/>
          <w:lang w:val="en-US" w:eastAsia="en-US"/>
        </w:rPr>
        <w:t>Flatt v Attorney General of Canada</w:t>
      </w:r>
      <w:r w:rsidR="00412457">
        <w:rPr>
          <w:rFonts w:ascii="Times New Roman" w:eastAsia="Calibri" w:hAnsi="Times New Roman"/>
          <w:sz w:val="28"/>
          <w:szCs w:val="28"/>
          <w:lang w:val="en-US" w:eastAsia="en-US"/>
        </w:rPr>
        <w:t xml:space="preserve">, 2015 FCA 250, para 28.  </w:t>
      </w:r>
      <w:r w:rsidRPr="00726542">
        <w:rPr>
          <w:rFonts w:ascii="Times New Roman" w:eastAsia="Calibri" w:hAnsi="Times New Roman"/>
          <w:sz w:val="28"/>
          <w:szCs w:val="28"/>
          <w:lang w:val="en-US" w:eastAsia="en-US"/>
        </w:rPr>
        <w:t>The specifics and nuances of every case must be taken into account.  That is very much what a contextual and flexible approach require</w:t>
      </w:r>
      <w:r w:rsidR="00784CC7">
        <w:rPr>
          <w:rFonts w:ascii="Times New Roman" w:eastAsia="Calibri" w:hAnsi="Times New Roman"/>
          <w:sz w:val="28"/>
          <w:szCs w:val="28"/>
          <w:lang w:val="en-US" w:eastAsia="en-US"/>
        </w:rPr>
        <w:t>s</w:t>
      </w:r>
      <w:r w:rsidRPr="00726542">
        <w:rPr>
          <w:rFonts w:ascii="Times New Roman" w:eastAsia="Calibri" w:hAnsi="Times New Roman"/>
          <w:sz w:val="28"/>
          <w:szCs w:val="28"/>
          <w:lang w:val="en-US" w:eastAsia="en-US"/>
        </w:rPr>
        <w:t>.</w:t>
      </w:r>
      <w:r w:rsidR="00A34020">
        <w:rPr>
          <w:rFonts w:ascii="Times New Roman" w:eastAsia="Calibri" w:hAnsi="Times New Roman"/>
          <w:sz w:val="28"/>
          <w:szCs w:val="28"/>
          <w:lang w:val="en-US" w:eastAsia="en-US"/>
        </w:rPr>
        <w:t xml:space="preserve"> </w:t>
      </w:r>
      <w:r w:rsidR="00784CC7">
        <w:rPr>
          <w:rFonts w:ascii="Times New Roman" w:eastAsia="Calibri" w:hAnsi="Times New Roman"/>
          <w:sz w:val="28"/>
          <w:szCs w:val="28"/>
          <w:lang w:val="en-US" w:eastAsia="en-US"/>
        </w:rPr>
        <w:t xml:space="preserve"> </w:t>
      </w:r>
    </w:p>
    <w:p w:rsidR="00412457" w:rsidRPr="00784CC7" w:rsidRDefault="00412457" w:rsidP="0084661A">
      <w:pPr>
        <w:pStyle w:val="ListParagraph"/>
        <w:widowControl/>
        <w:autoSpaceDE/>
        <w:autoSpaceDN/>
        <w:adjustRightInd/>
        <w:ind w:left="0"/>
        <w:jc w:val="both"/>
        <w:rPr>
          <w:rFonts w:ascii="Times New Roman" w:eastAsia="Calibri" w:hAnsi="Times New Roman"/>
          <w:sz w:val="28"/>
          <w:szCs w:val="28"/>
          <w:lang w:val="en-US" w:eastAsia="en-US"/>
        </w:rPr>
      </w:pPr>
    </w:p>
    <w:p w:rsidR="00726542" w:rsidRDefault="00726542"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Pr>
          <w:rFonts w:ascii="Times New Roman" w:eastAsia="Calibri" w:hAnsi="Times New Roman"/>
          <w:sz w:val="28"/>
          <w:szCs w:val="28"/>
          <w:lang w:val="en-US" w:eastAsia="en-US"/>
        </w:rPr>
        <w:t xml:space="preserve"> </w:t>
      </w:r>
      <w:r w:rsidR="003617A4" w:rsidRPr="00726542">
        <w:rPr>
          <w:rFonts w:ascii="Times New Roman" w:eastAsia="Calibri" w:hAnsi="Times New Roman"/>
          <w:sz w:val="28"/>
          <w:szCs w:val="28"/>
          <w:lang w:val="en-US" w:eastAsia="en-US"/>
        </w:rPr>
        <w:t xml:space="preserve">The City argues that A.B. could work on </w:t>
      </w:r>
      <w:r w:rsidR="00E01B73">
        <w:rPr>
          <w:rFonts w:ascii="Times New Roman" w:eastAsia="Calibri" w:hAnsi="Times New Roman"/>
          <w:sz w:val="28"/>
          <w:szCs w:val="28"/>
          <w:lang w:val="en-US" w:eastAsia="en-US"/>
        </w:rPr>
        <w:t>weekend</w:t>
      </w:r>
      <w:r w:rsidR="003617A4" w:rsidRPr="00726542">
        <w:rPr>
          <w:rFonts w:ascii="Times New Roman" w:eastAsia="Calibri" w:hAnsi="Times New Roman"/>
          <w:sz w:val="28"/>
          <w:szCs w:val="28"/>
          <w:lang w:val="en-US" w:eastAsia="en-US"/>
        </w:rPr>
        <w:t>s or evenings without engaging her legal liability</w:t>
      </w:r>
      <w:r w:rsidR="00EA4929">
        <w:rPr>
          <w:rFonts w:ascii="Times New Roman" w:eastAsia="Calibri" w:hAnsi="Times New Roman"/>
          <w:sz w:val="28"/>
          <w:szCs w:val="28"/>
          <w:lang w:val="en-US" w:eastAsia="en-US"/>
        </w:rPr>
        <w:t>,</w:t>
      </w:r>
      <w:r w:rsidR="003617A4" w:rsidRPr="00726542">
        <w:rPr>
          <w:rFonts w:ascii="Times New Roman" w:eastAsia="Calibri" w:hAnsi="Times New Roman"/>
          <w:sz w:val="28"/>
          <w:szCs w:val="28"/>
          <w:lang w:val="en-US" w:eastAsia="en-US"/>
        </w:rPr>
        <w:t xml:space="preserve"> because during those periods of time, </w:t>
      </w:r>
      <w:r w:rsidR="00784CC7">
        <w:rPr>
          <w:rFonts w:ascii="Times New Roman" w:eastAsia="Calibri" w:hAnsi="Times New Roman"/>
          <w:sz w:val="28"/>
          <w:szCs w:val="28"/>
          <w:lang w:val="en-US" w:eastAsia="en-US"/>
        </w:rPr>
        <w:t>C.D.'s</w:t>
      </w:r>
      <w:r w:rsidR="003617A4" w:rsidRPr="00726542">
        <w:rPr>
          <w:rFonts w:ascii="Times New Roman" w:eastAsia="Calibri" w:hAnsi="Times New Roman"/>
          <w:sz w:val="28"/>
          <w:szCs w:val="28"/>
          <w:lang w:val="en-US" w:eastAsia="en-US"/>
        </w:rPr>
        <w:t xml:space="preserve"> father could look after him.  As long as one of his parents could be with him at any given time, the City argues, their legal obligations were met.</w:t>
      </w:r>
    </w:p>
    <w:p w:rsidR="00726542" w:rsidRDefault="00726542" w:rsidP="0084661A">
      <w:pPr>
        <w:pStyle w:val="ListParagraph"/>
        <w:widowControl/>
        <w:autoSpaceDE/>
        <w:autoSpaceDN/>
        <w:adjustRightInd/>
        <w:ind w:left="0"/>
        <w:jc w:val="both"/>
        <w:rPr>
          <w:rFonts w:ascii="Times New Roman" w:eastAsia="Calibri" w:hAnsi="Times New Roman"/>
          <w:sz w:val="28"/>
          <w:szCs w:val="28"/>
          <w:lang w:val="en-US" w:eastAsia="en-US"/>
        </w:rPr>
      </w:pPr>
    </w:p>
    <w:p w:rsidR="003617A4" w:rsidRPr="00726542" w:rsidRDefault="003617A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726542">
        <w:rPr>
          <w:rFonts w:ascii="Times New Roman" w:eastAsia="Calibri" w:hAnsi="Times New Roman"/>
          <w:sz w:val="28"/>
          <w:szCs w:val="28"/>
          <w:lang w:val="en-US" w:eastAsia="en-US"/>
        </w:rPr>
        <w:lastRenderedPageBreak/>
        <w:t>This may be true in many situations where childcare is an issue but it is an overly simplistic approach in the circumstances of this case.  The City's position completely overlooks the central, and most significant feature of this case</w:t>
      </w:r>
      <w:r w:rsidR="00EA4929">
        <w:rPr>
          <w:rFonts w:ascii="Times New Roman" w:eastAsia="Calibri" w:hAnsi="Times New Roman"/>
          <w:sz w:val="28"/>
          <w:szCs w:val="28"/>
          <w:lang w:val="en-US" w:eastAsia="en-US"/>
        </w:rPr>
        <w:t>.</w:t>
      </w:r>
      <w:r w:rsidR="00CD780C">
        <w:rPr>
          <w:rFonts w:ascii="Times New Roman" w:eastAsia="Calibri" w:hAnsi="Times New Roman"/>
          <w:sz w:val="28"/>
          <w:szCs w:val="28"/>
          <w:lang w:val="en-US" w:eastAsia="en-US"/>
        </w:rPr>
        <w:t xml:space="preserve"> </w:t>
      </w:r>
      <w:r w:rsidRPr="00726542">
        <w:rPr>
          <w:rFonts w:ascii="Times New Roman" w:eastAsia="Calibri" w:hAnsi="Times New Roman"/>
          <w:sz w:val="28"/>
          <w:szCs w:val="28"/>
          <w:lang w:val="en-US" w:eastAsia="en-US"/>
        </w:rPr>
        <w:t xml:space="preserve"> </w:t>
      </w:r>
      <w:r w:rsidR="00EA4929">
        <w:rPr>
          <w:rFonts w:ascii="Times New Roman" w:eastAsia="Calibri" w:hAnsi="Times New Roman"/>
          <w:sz w:val="28"/>
          <w:szCs w:val="28"/>
          <w:lang w:val="en-US" w:eastAsia="en-US"/>
        </w:rPr>
        <w:t>T</w:t>
      </w:r>
      <w:r w:rsidRPr="00726542">
        <w:rPr>
          <w:rFonts w:ascii="Times New Roman" w:eastAsia="Calibri" w:hAnsi="Times New Roman"/>
          <w:sz w:val="28"/>
          <w:szCs w:val="28"/>
          <w:lang w:val="en-US" w:eastAsia="en-US"/>
        </w:rPr>
        <w:t>he childcare obligations at issue were not ordinary childcare obligations</w:t>
      </w:r>
      <w:r w:rsidR="00EA4929">
        <w:rPr>
          <w:rFonts w:ascii="Times New Roman" w:eastAsia="Calibri" w:hAnsi="Times New Roman"/>
          <w:sz w:val="28"/>
          <w:szCs w:val="28"/>
          <w:lang w:val="en-US" w:eastAsia="en-US"/>
        </w:rPr>
        <w:t>.</w:t>
      </w:r>
      <w:r w:rsidR="00CD780C">
        <w:rPr>
          <w:rFonts w:ascii="Times New Roman" w:eastAsia="Calibri" w:hAnsi="Times New Roman"/>
          <w:sz w:val="28"/>
          <w:szCs w:val="28"/>
          <w:lang w:val="en-US" w:eastAsia="en-US"/>
        </w:rPr>
        <w:t xml:space="preserve"> </w:t>
      </w:r>
      <w:r w:rsidRPr="00726542">
        <w:rPr>
          <w:rFonts w:ascii="Times New Roman" w:eastAsia="Calibri" w:hAnsi="Times New Roman"/>
          <w:sz w:val="28"/>
          <w:szCs w:val="28"/>
          <w:lang w:val="en-US" w:eastAsia="en-US"/>
        </w:rPr>
        <w:t xml:space="preserve"> </w:t>
      </w:r>
      <w:r w:rsidR="00EA4929">
        <w:rPr>
          <w:rFonts w:ascii="Times New Roman" w:eastAsia="Calibri" w:hAnsi="Times New Roman"/>
          <w:sz w:val="28"/>
          <w:szCs w:val="28"/>
          <w:lang w:val="en-US" w:eastAsia="en-US"/>
        </w:rPr>
        <w:t>T</w:t>
      </w:r>
      <w:r w:rsidRPr="00726542">
        <w:rPr>
          <w:rFonts w:ascii="Times New Roman" w:eastAsia="Calibri" w:hAnsi="Times New Roman"/>
          <w:sz w:val="28"/>
          <w:szCs w:val="28"/>
          <w:lang w:val="en-US" w:eastAsia="en-US"/>
        </w:rPr>
        <w:t xml:space="preserve">hey were childcare obligations </w:t>
      </w:r>
      <w:r w:rsidR="001D2C56" w:rsidRPr="00726542">
        <w:rPr>
          <w:rFonts w:ascii="Times New Roman" w:eastAsia="Calibri" w:hAnsi="Times New Roman"/>
          <w:sz w:val="28"/>
          <w:szCs w:val="28"/>
          <w:lang w:val="en-US" w:eastAsia="en-US"/>
        </w:rPr>
        <w:t>relating to</w:t>
      </w:r>
      <w:r w:rsidRPr="00726542">
        <w:rPr>
          <w:rFonts w:ascii="Times New Roman" w:eastAsia="Calibri" w:hAnsi="Times New Roman"/>
          <w:sz w:val="28"/>
          <w:szCs w:val="28"/>
          <w:lang w:val="en-US" w:eastAsia="en-US"/>
        </w:rPr>
        <w:t xml:space="preserve"> a child suffering from a </w:t>
      </w:r>
      <w:r w:rsidR="00412457">
        <w:rPr>
          <w:rFonts w:ascii="Times New Roman" w:eastAsia="Calibri" w:hAnsi="Times New Roman"/>
          <w:sz w:val="28"/>
          <w:szCs w:val="28"/>
          <w:lang w:val="en-US" w:eastAsia="en-US"/>
        </w:rPr>
        <w:t>significant</w:t>
      </w:r>
      <w:r w:rsidRPr="00726542">
        <w:rPr>
          <w:rFonts w:ascii="Times New Roman" w:eastAsia="Calibri" w:hAnsi="Times New Roman"/>
          <w:sz w:val="28"/>
          <w:szCs w:val="28"/>
          <w:lang w:val="en-US" w:eastAsia="en-US"/>
        </w:rPr>
        <w:t xml:space="preserve"> disability.  These were unique circumstances, substantially different from any of the cases that the City relies on.</w:t>
      </w:r>
    </w:p>
    <w:p w:rsidR="003617A4" w:rsidRPr="003617A4" w:rsidRDefault="003617A4" w:rsidP="0084661A">
      <w:pPr>
        <w:pStyle w:val="ListParagraph"/>
        <w:widowControl/>
        <w:autoSpaceDE/>
        <w:autoSpaceDN/>
        <w:adjustRightInd/>
        <w:ind w:left="792"/>
        <w:jc w:val="both"/>
        <w:rPr>
          <w:rFonts w:ascii="Times New Roman" w:eastAsia="Calibri" w:hAnsi="Times New Roman"/>
          <w:sz w:val="28"/>
          <w:szCs w:val="28"/>
          <w:lang w:val="en-US" w:eastAsia="en-US"/>
        </w:rPr>
      </w:pPr>
    </w:p>
    <w:p w:rsidR="00726542" w:rsidRDefault="003617A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3617A4">
        <w:rPr>
          <w:rFonts w:ascii="Times New Roman" w:eastAsia="Calibri" w:hAnsi="Times New Roman"/>
          <w:sz w:val="28"/>
          <w:szCs w:val="28"/>
          <w:lang w:val="en-US" w:eastAsia="en-US"/>
        </w:rPr>
        <w:t>The Adjudicator took into account the unique features of this case.  He concluded that A.B.'s legal responsibility to care for C.D. could not be met if she was required both to care for him full-time during weekdays and to work for the City, even on a modified schedule.  This conclusion was based in part on A.B.'s assertion that she could not do both</w:t>
      </w:r>
      <w:r w:rsidR="00784CC7">
        <w:rPr>
          <w:rFonts w:ascii="Times New Roman" w:eastAsia="Calibri" w:hAnsi="Times New Roman"/>
          <w:sz w:val="28"/>
          <w:szCs w:val="28"/>
          <w:lang w:val="en-US" w:eastAsia="en-US"/>
        </w:rPr>
        <w:t>.</w:t>
      </w:r>
      <w:r w:rsidR="00CD780C">
        <w:rPr>
          <w:rFonts w:ascii="Times New Roman" w:eastAsia="Calibri" w:hAnsi="Times New Roman"/>
          <w:sz w:val="28"/>
          <w:szCs w:val="28"/>
          <w:lang w:val="en-US" w:eastAsia="en-US"/>
        </w:rPr>
        <w:t xml:space="preserve"> </w:t>
      </w:r>
      <w:r w:rsidRPr="003617A4">
        <w:rPr>
          <w:rFonts w:ascii="Times New Roman" w:eastAsia="Calibri" w:hAnsi="Times New Roman"/>
          <w:sz w:val="28"/>
          <w:szCs w:val="28"/>
          <w:lang w:val="en-US" w:eastAsia="en-US"/>
        </w:rPr>
        <w:t xml:space="preserve"> </w:t>
      </w:r>
      <w:r w:rsidR="00784CC7">
        <w:rPr>
          <w:rFonts w:ascii="Times New Roman" w:eastAsia="Calibri" w:hAnsi="Times New Roman"/>
          <w:sz w:val="28"/>
          <w:szCs w:val="28"/>
          <w:lang w:val="en-US" w:eastAsia="en-US"/>
        </w:rPr>
        <w:t>T</w:t>
      </w:r>
      <w:r w:rsidRPr="003617A4">
        <w:rPr>
          <w:rFonts w:ascii="Times New Roman" w:eastAsia="Calibri" w:hAnsi="Times New Roman"/>
          <w:sz w:val="28"/>
          <w:szCs w:val="28"/>
          <w:lang w:val="en-US" w:eastAsia="en-US"/>
        </w:rPr>
        <w:t xml:space="preserve">he Adjudicator was entitled to accept </w:t>
      </w:r>
      <w:r w:rsidR="00784CC7">
        <w:rPr>
          <w:rFonts w:ascii="Times New Roman" w:eastAsia="Calibri" w:hAnsi="Times New Roman"/>
          <w:sz w:val="28"/>
          <w:szCs w:val="28"/>
          <w:lang w:val="en-US" w:eastAsia="en-US"/>
        </w:rPr>
        <w:t>A.B.'s evidence in that respect</w:t>
      </w:r>
      <w:r w:rsidRPr="003617A4">
        <w:rPr>
          <w:rFonts w:ascii="Times New Roman" w:eastAsia="Calibri" w:hAnsi="Times New Roman"/>
          <w:sz w:val="28"/>
          <w:szCs w:val="28"/>
          <w:lang w:val="en-US" w:eastAsia="en-US"/>
        </w:rPr>
        <w:t xml:space="preserve">.  </w:t>
      </w:r>
      <w:r w:rsidR="00784CC7">
        <w:rPr>
          <w:rFonts w:ascii="Times New Roman" w:eastAsia="Calibri" w:hAnsi="Times New Roman"/>
          <w:sz w:val="28"/>
          <w:szCs w:val="28"/>
          <w:lang w:val="en-US" w:eastAsia="en-US"/>
        </w:rPr>
        <w:t>One might say that i</w:t>
      </w:r>
      <w:r w:rsidRPr="003617A4">
        <w:rPr>
          <w:rFonts w:ascii="Times New Roman" w:eastAsia="Calibri" w:hAnsi="Times New Roman"/>
          <w:sz w:val="28"/>
          <w:szCs w:val="28"/>
          <w:lang w:val="en-US" w:eastAsia="en-US"/>
        </w:rPr>
        <w:t xml:space="preserve">t is not surprising that he did, given that </w:t>
      </w:r>
      <w:r w:rsidR="00784CC7">
        <w:rPr>
          <w:rFonts w:ascii="Times New Roman" w:eastAsia="Calibri" w:hAnsi="Times New Roman"/>
          <w:sz w:val="28"/>
          <w:szCs w:val="28"/>
          <w:lang w:val="en-US" w:eastAsia="en-US"/>
        </w:rPr>
        <w:t xml:space="preserve">what </w:t>
      </w:r>
      <w:r w:rsidRPr="003617A4">
        <w:rPr>
          <w:rFonts w:ascii="Times New Roman" w:eastAsia="Calibri" w:hAnsi="Times New Roman"/>
          <w:sz w:val="28"/>
          <w:szCs w:val="28"/>
          <w:lang w:val="en-US" w:eastAsia="en-US"/>
        </w:rPr>
        <w:t>A.B.</w:t>
      </w:r>
      <w:r w:rsidR="00784CC7">
        <w:rPr>
          <w:rFonts w:ascii="Times New Roman" w:eastAsia="Calibri" w:hAnsi="Times New Roman"/>
          <w:sz w:val="28"/>
          <w:szCs w:val="28"/>
          <w:lang w:val="en-US" w:eastAsia="en-US"/>
        </w:rPr>
        <w:t xml:space="preserve"> said</w:t>
      </w:r>
      <w:r w:rsidRPr="003617A4">
        <w:rPr>
          <w:rFonts w:ascii="Times New Roman" w:eastAsia="Calibri" w:hAnsi="Times New Roman"/>
          <w:sz w:val="28"/>
          <w:szCs w:val="28"/>
          <w:lang w:val="en-US" w:eastAsia="en-US"/>
        </w:rPr>
        <w:t xml:space="preserve"> was supported to an extent by letters from medical practitioners who were familiar with C.D.'s condition.</w:t>
      </w:r>
    </w:p>
    <w:p w:rsidR="00726542" w:rsidRDefault="00726542" w:rsidP="0084661A">
      <w:pPr>
        <w:pStyle w:val="ListParagraph"/>
        <w:rPr>
          <w:rFonts w:ascii="Times New Roman" w:eastAsia="Calibri" w:hAnsi="Times New Roman"/>
          <w:sz w:val="28"/>
          <w:szCs w:val="28"/>
          <w:lang w:val="en-US" w:eastAsia="en-US"/>
        </w:rPr>
      </w:pPr>
    </w:p>
    <w:p w:rsidR="00726542" w:rsidRDefault="003617A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726542">
        <w:rPr>
          <w:rFonts w:ascii="Times New Roman" w:eastAsia="Calibri" w:hAnsi="Times New Roman"/>
          <w:sz w:val="28"/>
          <w:szCs w:val="28"/>
          <w:lang w:val="en-US" w:eastAsia="en-US"/>
        </w:rPr>
        <w:t>A.B.'s assertion that she could not both look after her special needs child full</w:t>
      </w:r>
      <w:r w:rsidR="00A34020">
        <w:rPr>
          <w:rFonts w:ascii="Times New Roman" w:eastAsia="Calibri" w:hAnsi="Times New Roman"/>
          <w:sz w:val="28"/>
          <w:szCs w:val="28"/>
          <w:lang w:val="en-US" w:eastAsia="en-US"/>
        </w:rPr>
        <w:t>-</w:t>
      </w:r>
      <w:r w:rsidRPr="00726542">
        <w:rPr>
          <w:rFonts w:ascii="Times New Roman" w:eastAsia="Calibri" w:hAnsi="Times New Roman"/>
          <w:sz w:val="28"/>
          <w:szCs w:val="28"/>
          <w:lang w:val="en-US" w:eastAsia="en-US"/>
        </w:rPr>
        <w:t xml:space="preserve"> time during weekdays and work for the City on evenings and </w:t>
      </w:r>
      <w:r w:rsidR="00E01B73">
        <w:rPr>
          <w:rFonts w:ascii="Times New Roman" w:eastAsia="Calibri" w:hAnsi="Times New Roman"/>
          <w:sz w:val="28"/>
          <w:szCs w:val="28"/>
          <w:lang w:val="en-US" w:eastAsia="en-US"/>
        </w:rPr>
        <w:t>weekend</w:t>
      </w:r>
      <w:r w:rsidRPr="00726542">
        <w:rPr>
          <w:rFonts w:ascii="Times New Roman" w:eastAsia="Calibri" w:hAnsi="Times New Roman"/>
          <w:sz w:val="28"/>
          <w:szCs w:val="28"/>
          <w:lang w:val="en-US" w:eastAsia="en-US"/>
        </w:rPr>
        <w:t xml:space="preserve">s had nothing to do with her husband's ability to look </w:t>
      </w:r>
      <w:r w:rsidR="00412457">
        <w:rPr>
          <w:rFonts w:ascii="Times New Roman" w:eastAsia="Calibri" w:hAnsi="Times New Roman"/>
          <w:sz w:val="28"/>
          <w:szCs w:val="28"/>
          <w:lang w:val="en-US" w:eastAsia="en-US"/>
        </w:rPr>
        <w:t>after</w:t>
      </w:r>
      <w:r w:rsidRPr="00726542">
        <w:rPr>
          <w:rFonts w:ascii="Times New Roman" w:eastAsia="Calibri" w:hAnsi="Times New Roman"/>
          <w:sz w:val="28"/>
          <w:szCs w:val="28"/>
          <w:lang w:val="en-US" w:eastAsia="en-US"/>
        </w:rPr>
        <w:t xml:space="preserve"> C.D. or his availability to do so on</w:t>
      </w:r>
      <w:r w:rsidR="00F4703B">
        <w:rPr>
          <w:rFonts w:ascii="Times New Roman" w:eastAsia="Calibri" w:hAnsi="Times New Roman"/>
          <w:sz w:val="28"/>
          <w:szCs w:val="28"/>
          <w:lang w:val="en-US" w:eastAsia="en-US"/>
        </w:rPr>
        <w:t xml:space="preserve"> evenings and</w:t>
      </w:r>
      <w:r w:rsidRPr="00726542">
        <w:rPr>
          <w:rFonts w:ascii="Times New Roman" w:eastAsia="Calibri" w:hAnsi="Times New Roman"/>
          <w:sz w:val="28"/>
          <w:szCs w:val="28"/>
          <w:lang w:val="en-US" w:eastAsia="en-US"/>
        </w:rPr>
        <w:t xml:space="preserve"> </w:t>
      </w:r>
      <w:r w:rsidR="00E01B73">
        <w:rPr>
          <w:rFonts w:ascii="Times New Roman" w:eastAsia="Calibri" w:hAnsi="Times New Roman"/>
          <w:sz w:val="28"/>
          <w:szCs w:val="28"/>
          <w:lang w:val="en-US" w:eastAsia="en-US"/>
        </w:rPr>
        <w:t>weekend</w:t>
      </w:r>
      <w:r w:rsidRPr="00726542">
        <w:rPr>
          <w:rFonts w:ascii="Times New Roman" w:eastAsia="Calibri" w:hAnsi="Times New Roman"/>
          <w:sz w:val="28"/>
          <w:szCs w:val="28"/>
          <w:lang w:val="en-US" w:eastAsia="en-US"/>
        </w:rPr>
        <w:t>s</w:t>
      </w:r>
      <w:r w:rsidR="00EA4929">
        <w:rPr>
          <w:rFonts w:ascii="Times New Roman" w:eastAsia="Calibri" w:hAnsi="Times New Roman"/>
          <w:sz w:val="28"/>
          <w:szCs w:val="28"/>
          <w:lang w:val="en-US" w:eastAsia="en-US"/>
        </w:rPr>
        <w:t>.</w:t>
      </w:r>
      <w:r w:rsidRPr="00726542">
        <w:rPr>
          <w:rFonts w:ascii="Times New Roman" w:eastAsia="Calibri" w:hAnsi="Times New Roman"/>
          <w:sz w:val="28"/>
          <w:szCs w:val="28"/>
          <w:lang w:val="en-US" w:eastAsia="en-US"/>
        </w:rPr>
        <w:t xml:space="preserve"> </w:t>
      </w:r>
      <w:r w:rsidR="00EA4929">
        <w:rPr>
          <w:rFonts w:ascii="Times New Roman" w:eastAsia="Calibri" w:hAnsi="Times New Roman"/>
          <w:sz w:val="28"/>
          <w:szCs w:val="28"/>
          <w:lang w:val="en-US" w:eastAsia="en-US"/>
        </w:rPr>
        <w:t xml:space="preserve"> I</w:t>
      </w:r>
      <w:r w:rsidRPr="00726542">
        <w:rPr>
          <w:rFonts w:ascii="Times New Roman" w:eastAsia="Calibri" w:hAnsi="Times New Roman"/>
          <w:sz w:val="28"/>
          <w:szCs w:val="28"/>
          <w:lang w:val="en-US" w:eastAsia="en-US"/>
        </w:rPr>
        <w:t xml:space="preserve">t was </w:t>
      </w:r>
      <w:r w:rsidR="00F4703B">
        <w:rPr>
          <w:rFonts w:ascii="Times New Roman" w:eastAsia="Calibri" w:hAnsi="Times New Roman"/>
          <w:sz w:val="28"/>
          <w:szCs w:val="28"/>
          <w:lang w:val="en-US" w:eastAsia="en-US"/>
        </w:rPr>
        <w:t xml:space="preserve">the expression of </w:t>
      </w:r>
      <w:r w:rsidRPr="00726542">
        <w:rPr>
          <w:rFonts w:ascii="Times New Roman" w:eastAsia="Calibri" w:hAnsi="Times New Roman"/>
          <w:sz w:val="28"/>
          <w:szCs w:val="28"/>
          <w:lang w:val="en-US" w:eastAsia="en-US"/>
        </w:rPr>
        <w:t xml:space="preserve">her </w:t>
      </w:r>
      <w:r w:rsidR="00F4703B">
        <w:rPr>
          <w:rFonts w:ascii="Times New Roman" w:eastAsia="Calibri" w:hAnsi="Times New Roman"/>
          <w:sz w:val="28"/>
          <w:szCs w:val="28"/>
          <w:lang w:val="en-US" w:eastAsia="en-US"/>
        </w:rPr>
        <w:t xml:space="preserve">own </w:t>
      </w:r>
      <w:r w:rsidRPr="00726542">
        <w:rPr>
          <w:rFonts w:ascii="Times New Roman" w:eastAsia="Calibri" w:hAnsi="Times New Roman"/>
          <w:sz w:val="28"/>
          <w:szCs w:val="28"/>
          <w:lang w:val="en-US" w:eastAsia="en-US"/>
        </w:rPr>
        <w:t xml:space="preserve">inability to be engaged in his full time care every day, five days a week if she also had to report to work during evenings and </w:t>
      </w:r>
      <w:r w:rsidR="00E01B73">
        <w:rPr>
          <w:rFonts w:ascii="Times New Roman" w:eastAsia="Calibri" w:hAnsi="Times New Roman"/>
          <w:sz w:val="28"/>
          <w:szCs w:val="28"/>
          <w:lang w:val="en-US" w:eastAsia="en-US"/>
        </w:rPr>
        <w:t>weekend</w:t>
      </w:r>
      <w:r w:rsidRPr="00726542">
        <w:rPr>
          <w:rFonts w:ascii="Times New Roman" w:eastAsia="Calibri" w:hAnsi="Times New Roman"/>
          <w:sz w:val="28"/>
          <w:szCs w:val="28"/>
          <w:lang w:val="en-US" w:eastAsia="en-US"/>
        </w:rPr>
        <w:t>s.  A.B. was intimately familiar with her son's situation and knew what it meant, realistically,</w:t>
      </w:r>
      <w:r w:rsidR="00A34020">
        <w:rPr>
          <w:rFonts w:ascii="Times New Roman" w:eastAsia="Calibri" w:hAnsi="Times New Roman"/>
          <w:sz w:val="28"/>
          <w:szCs w:val="28"/>
          <w:lang w:val="en-US" w:eastAsia="en-US"/>
        </w:rPr>
        <w:t xml:space="preserve"> to care for him full time.  I</w:t>
      </w:r>
      <w:r w:rsidRPr="00726542">
        <w:rPr>
          <w:rFonts w:ascii="Times New Roman" w:eastAsia="Calibri" w:hAnsi="Times New Roman"/>
          <w:sz w:val="28"/>
          <w:szCs w:val="28"/>
          <w:lang w:val="en-US" w:eastAsia="en-US"/>
        </w:rPr>
        <w:t>ndeed, she had done so the previous summer.  More</w:t>
      </w:r>
      <w:r w:rsidR="008C6AA5">
        <w:rPr>
          <w:rFonts w:ascii="Times New Roman" w:eastAsia="Calibri" w:hAnsi="Times New Roman"/>
          <w:sz w:val="28"/>
          <w:szCs w:val="28"/>
          <w:lang w:val="en-US" w:eastAsia="en-US"/>
        </w:rPr>
        <w:t>o</w:t>
      </w:r>
      <w:r w:rsidRPr="00726542">
        <w:rPr>
          <w:rFonts w:ascii="Times New Roman" w:eastAsia="Calibri" w:hAnsi="Times New Roman"/>
          <w:sz w:val="28"/>
          <w:szCs w:val="28"/>
          <w:lang w:val="en-US" w:eastAsia="en-US"/>
        </w:rPr>
        <w:t>ver, her views were supported by the doctors who provided letters to this effect.  The City’s officials simply refused to accept what she was trying to convey to them.</w:t>
      </w:r>
    </w:p>
    <w:p w:rsidR="00726542" w:rsidRPr="00726542" w:rsidRDefault="00726542" w:rsidP="0084661A">
      <w:pPr>
        <w:pStyle w:val="ListParagraph"/>
        <w:rPr>
          <w:rFonts w:ascii="Times New Roman" w:eastAsia="Calibri" w:hAnsi="Times New Roman"/>
          <w:sz w:val="28"/>
          <w:szCs w:val="28"/>
          <w:lang w:val="en-US" w:eastAsia="en-US"/>
        </w:rPr>
      </w:pPr>
    </w:p>
    <w:p w:rsidR="003617A4" w:rsidRPr="00726542" w:rsidRDefault="003617A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726542">
        <w:rPr>
          <w:rFonts w:ascii="Times New Roman" w:eastAsia="Calibri" w:hAnsi="Times New Roman"/>
          <w:sz w:val="28"/>
          <w:szCs w:val="28"/>
          <w:lang w:val="en-US" w:eastAsia="en-US"/>
        </w:rPr>
        <w:t>I disagree with the City</w:t>
      </w:r>
      <w:r w:rsidR="00EA4929">
        <w:rPr>
          <w:rFonts w:ascii="Times New Roman" w:eastAsia="Calibri" w:hAnsi="Times New Roman"/>
          <w:sz w:val="28"/>
          <w:szCs w:val="28"/>
          <w:lang w:val="en-US" w:eastAsia="en-US"/>
        </w:rPr>
        <w:t>’s</w:t>
      </w:r>
      <w:r w:rsidRPr="00726542">
        <w:rPr>
          <w:rFonts w:ascii="Times New Roman" w:eastAsia="Calibri" w:hAnsi="Times New Roman"/>
          <w:sz w:val="28"/>
          <w:szCs w:val="28"/>
          <w:lang w:val="en-US" w:eastAsia="en-US"/>
        </w:rPr>
        <w:t xml:space="preserve"> claim that the Adjudicator's interpretation of the second branch of the </w:t>
      </w:r>
      <w:r w:rsidRPr="00594F92">
        <w:rPr>
          <w:rFonts w:ascii="Times New Roman" w:eastAsia="Calibri" w:hAnsi="Times New Roman"/>
          <w:i/>
          <w:sz w:val="28"/>
          <w:szCs w:val="28"/>
          <w:lang w:val="en-US" w:eastAsia="en-US"/>
        </w:rPr>
        <w:t>Johnstone</w:t>
      </w:r>
      <w:r w:rsidRPr="00726542">
        <w:rPr>
          <w:rFonts w:ascii="Times New Roman" w:eastAsia="Calibri" w:hAnsi="Times New Roman"/>
          <w:sz w:val="28"/>
          <w:szCs w:val="28"/>
          <w:lang w:val="en-US" w:eastAsia="en-US"/>
        </w:rPr>
        <w:t xml:space="preserve"> test was overly broad to the point of being unreasonable.  I find, on the contrary, that he adopted a nuanced, contextual approach to the test, taking into account the unique circumstances before him.  His asse</w:t>
      </w:r>
      <w:r w:rsidR="00EA4929">
        <w:rPr>
          <w:rFonts w:ascii="Times New Roman" w:eastAsia="Calibri" w:hAnsi="Times New Roman"/>
          <w:sz w:val="28"/>
          <w:szCs w:val="28"/>
          <w:lang w:val="en-US" w:eastAsia="en-US"/>
        </w:rPr>
        <w:t>ssment is entitled to deference</w:t>
      </w:r>
      <w:r w:rsidRPr="00726542">
        <w:rPr>
          <w:rFonts w:ascii="Times New Roman" w:eastAsia="Calibri" w:hAnsi="Times New Roman"/>
          <w:sz w:val="28"/>
          <w:szCs w:val="28"/>
          <w:lang w:val="en-US" w:eastAsia="en-US"/>
        </w:rPr>
        <w:t xml:space="preserve"> and</w:t>
      </w:r>
      <w:r w:rsidR="00EA4929">
        <w:rPr>
          <w:rFonts w:ascii="Times New Roman" w:eastAsia="Calibri" w:hAnsi="Times New Roman"/>
          <w:sz w:val="28"/>
          <w:szCs w:val="28"/>
          <w:lang w:val="en-US" w:eastAsia="en-US"/>
        </w:rPr>
        <w:t>,</w:t>
      </w:r>
      <w:r w:rsidRPr="00726542">
        <w:rPr>
          <w:rFonts w:ascii="Times New Roman" w:eastAsia="Calibri" w:hAnsi="Times New Roman"/>
          <w:sz w:val="28"/>
          <w:szCs w:val="28"/>
          <w:lang w:val="en-US" w:eastAsia="en-US"/>
        </w:rPr>
        <w:t xml:space="preserve"> in my view, does fall within a range of possible, acceptable outcomes which are defensible in respect of the facts and law.</w:t>
      </w:r>
    </w:p>
    <w:p w:rsidR="003617A4" w:rsidRPr="003617A4" w:rsidRDefault="003617A4" w:rsidP="0084661A">
      <w:pPr>
        <w:pStyle w:val="ListParagraph"/>
        <w:widowControl/>
        <w:autoSpaceDE/>
        <w:autoSpaceDN/>
        <w:adjustRightInd/>
        <w:ind w:left="792"/>
        <w:jc w:val="both"/>
        <w:rPr>
          <w:rFonts w:ascii="Times New Roman" w:eastAsia="Calibri" w:hAnsi="Times New Roman"/>
          <w:sz w:val="28"/>
          <w:szCs w:val="28"/>
          <w:lang w:val="en-US" w:eastAsia="en-US"/>
        </w:rPr>
      </w:pPr>
    </w:p>
    <w:p w:rsidR="003617A4" w:rsidRPr="00726542" w:rsidRDefault="003617A4" w:rsidP="0084661A">
      <w:pPr>
        <w:widowControl/>
        <w:autoSpaceDE/>
        <w:autoSpaceDN/>
        <w:adjustRightInd/>
        <w:jc w:val="both"/>
        <w:rPr>
          <w:rFonts w:ascii="Times New Roman" w:eastAsia="Calibri" w:hAnsi="Times New Roman"/>
          <w:sz w:val="28"/>
          <w:szCs w:val="28"/>
          <w:lang w:val="en-US" w:eastAsia="en-US"/>
        </w:rPr>
      </w:pPr>
      <w:r w:rsidRPr="00726542">
        <w:rPr>
          <w:rFonts w:ascii="Times New Roman" w:eastAsia="Calibri" w:hAnsi="Times New Roman"/>
          <w:sz w:val="28"/>
          <w:szCs w:val="28"/>
          <w:lang w:val="en-US" w:eastAsia="en-US"/>
        </w:rPr>
        <w:t>b) The availability of reasonable alternative solutions</w:t>
      </w:r>
    </w:p>
    <w:p w:rsidR="003617A4" w:rsidRPr="003617A4" w:rsidRDefault="003617A4" w:rsidP="0084661A">
      <w:pPr>
        <w:pStyle w:val="ListParagraph"/>
        <w:widowControl/>
        <w:autoSpaceDE/>
        <w:autoSpaceDN/>
        <w:adjustRightInd/>
        <w:ind w:left="792"/>
        <w:jc w:val="both"/>
        <w:rPr>
          <w:rFonts w:ascii="Times New Roman" w:eastAsia="Calibri" w:hAnsi="Times New Roman"/>
          <w:sz w:val="28"/>
          <w:szCs w:val="28"/>
          <w:lang w:val="en-US" w:eastAsia="en-US"/>
        </w:rPr>
      </w:pPr>
    </w:p>
    <w:p w:rsidR="003617A4" w:rsidRPr="003617A4" w:rsidRDefault="003617A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3617A4">
        <w:rPr>
          <w:rFonts w:ascii="Times New Roman" w:eastAsia="Calibri" w:hAnsi="Times New Roman"/>
          <w:sz w:val="28"/>
          <w:szCs w:val="28"/>
          <w:lang w:val="en-US" w:eastAsia="en-US"/>
        </w:rPr>
        <w:lastRenderedPageBreak/>
        <w:t xml:space="preserve">The third branch of the </w:t>
      </w:r>
      <w:r w:rsidRPr="00594F92">
        <w:rPr>
          <w:rFonts w:ascii="Times New Roman" w:eastAsia="Calibri" w:hAnsi="Times New Roman"/>
          <w:i/>
          <w:sz w:val="28"/>
          <w:szCs w:val="28"/>
          <w:lang w:val="en-US" w:eastAsia="en-US"/>
        </w:rPr>
        <w:t xml:space="preserve">Johnstone </w:t>
      </w:r>
      <w:r w:rsidRPr="003617A4">
        <w:rPr>
          <w:rFonts w:ascii="Times New Roman" w:eastAsia="Calibri" w:hAnsi="Times New Roman"/>
          <w:sz w:val="28"/>
          <w:szCs w:val="28"/>
          <w:lang w:val="en-US" w:eastAsia="en-US"/>
        </w:rPr>
        <w:t>test is concerned with t</w:t>
      </w:r>
      <w:r w:rsidR="00784CC7">
        <w:rPr>
          <w:rFonts w:ascii="Times New Roman" w:eastAsia="Calibri" w:hAnsi="Times New Roman"/>
          <w:sz w:val="28"/>
          <w:szCs w:val="28"/>
          <w:lang w:val="en-US" w:eastAsia="en-US"/>
        </w:rPr>
        <w:t xml:space="preserve">he claimant's efforts to find </w:t>
      </w:r>
      <w:r w:rsidRPr="003617A4">
        <w:rPr>
          <w:rFonts w:ascii="Times New Roman" w:eastAsia="Calibri" w:hAnsi="Times New Roman"/>
          <w:sz w:val="28"/>
          <w:szCs w:val="28"/>
          <w:lang w:val="en-US" w:eastAsia="en-US"/>
        </w:rPr>
        <w:t>reasonable alternative solutions to the childcare problem at issue, and the availability of such solutions. A</w:t>
      </w:r>
      <w:r w:rsidR="00034CAD">
        <w:rPr>
          <w:rFonts w:ascii="Times New Roman" w:eastAsia="Calibri" w:hAnsi="Times New Roman"/>
          <w:sz w:val="28"/>
          <w:szCs w:val="28"/>
          <w:lang w:val="en-US" w:eastAsia="en-US"/>
        </w:rPr>
        <w:t xml:space="preserve"> </w:t>
      </w:r>
      <w:r w:rsidRPr="003617A4">
        <w:rPr>
          <w:rFonts w:ascii="Times New Roman" w:eastAsia="Calibri" w:hAnsi="Times New Roman"/>
          <w:sz w:val="28"/>
          <w:szCs w:val="28"/>
          <w:lang w:val="en-US" w:eastAsia="en-US"/>
        </w:rPr>
        <w:t>claimant has to show that workplace accommodation is the only solution that is reasonably available under the circumstances.</w:t>
      </w:r>
    </w:p>
    <w:p w:rsidR="003617A4" w:rsidRPr="003617A4" w:rsidRDefault="003617A4" w:rsidP="0084661A">
      <w:pPr>
        <w:pStyle w:val="ListParagraph"/>
        <w:widowControl/>
        <w:autoSpaceDE/>
        <w:autoSpaceDN/>
        <w:adjustRightInd/>
        <w:ind w:left="792"/>
        <w:jc w:val="both"/>
        <w:rPr>
          <w:rFonts w:ascii="Times New Roman" w:eastAsia="Calibri" w:hAnsi="Times New Roman"/>
          <w:sz w:val="28"/>
          <w:szCs w:val="28"/>
          <w:lang w:val="en-US" w:eastAsia="en-US"/>
        </w:rPr>
      </w:pPr>
    </w:p>
    <w:p w:rsidR="003617A4" w:rsidRPr="003617A4" w:rsidRDefault="003617A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3617A4">
        <w:rPr>
          <w:rFonts w:ascii="Times New Roman" w:eastAsia="Calibri" w:hAnsi="Times New Roman"/>
          <w:sz w:val="28"/>
          <w:szCs w:val="28"/>
          <w:lang w:val="en-US" w:eastAsia="en-US"/>
        </w:rPr>
        <w:t xml:space="preserve">In concluding that A.B. met this branch of the test, the Adjudicator took into account the fact that she made her need for accommodation known when she was hired in the full-time position of Booking Clerk in September 2010; her efforts to attempt to coordinate with her husband's schedule; the unavailability of </w:t>
      </w:r>
      <w:r w:rsidR="00F4703B">
        <w:rPr>
          <w:rFonts w:ascii="Times New Roman" w:eastAsia="Calibri" w:hAnsi="Times New Roman"/>
          <w:sz w:val="28"/>
          <w:szCs w:val="28"/>
          <w:lang w:val="en-US" w:eastAsia="en-US"/>
        </w:rPr>
        <w:t xml:space="preserve">the </w:t>
      </w:r>
      <w:r w:rsidRPr="003617A4">
        <w:rPr>
          <w:rFonts w:ascii="Times New Roman" w:eastAsia="Calibri" w:hAnsi="Times New Roman"/>
          <w:sz w:val="28"/>
          <w:szCs w:val="28"/>
          <w:lang w:val="en-US" w:eastAsia="en-US"/>
        </w:rPr>
        <w:t xml:space="preserve">specialized supports that existed during the school year; </w:t>
      </w:r>
      <w:r w:rsidR="00EA4929">
        <w:rPr>
          <w:rFonts w:ascii="Times New Roman" w:eastAsia="Calibri" w:hAnsi="Times New Roman"/>
          <w:sz w:val="28"/>
          <w:szCs w:val="28"/>
          <w:lang w:val="en-US" w:eastAsia="en-US"/>
        </w:rPr>
        <w:t>and</w:t>
      </w:r>
      <w:r w:rsidR="006E43E3">
        <w:rPr>
          <w:rFonts w:ascii="Times New Roman" w:eastAsia="Calibri" w:hAnsi="Times New Roman"/>
          <w:sz w:val="28"/>
          <w:szCs w:val="28"/>
          <w:lang w:val="en-US" w:eastAsia="en-US"/>
        </w:rPr>
        <w:t xml:space="preserve"> </w:t>
      </w:r>
      <w:r w:rsidRPr="003617A4">
        <w:rPr>
          <w:rFonts w:ascii="Times New Roman" w:eastAsia="Calibri" w:hAnsi="Times New Roman"/>
          <w:sz w:val="28"/>
          <w:szCs w:val="28"/>
          <w:lang w:val="en-US" w:eastAsia="en-US"/>
        </w:rPr>
        <w:t xml:space="preserve">the unavailability of summer camps for C.D., as explained in </w:t>
      </w:r>
      <w:r w:rsidR="00F4703B">
        <w:rPr>
          <w:rFonts w:ascii="Times New Roman" w:eastAsia="Calibri" w:hAnsi="Times New Roman"/>
          <w:sz w:val="28"/>
          <w:szCs w:val="28"/>
          <w:lang w:val="en-US" w:eastAsia="en-US"/>
        </w:rPr>
        <w:t>the</w:t>
      </w:r>
      <w:r w:rsidRPr="003617A4">
        <w:rPr>
          <w:rFonts w:ascii="Times New Roman" w:eastAsia="Calibri" w:hAnsi="Times New Roman"/>
          <w:sz w:val="28"/>
          <w:szCs w:val="28"/>
          <w:lang w:val="en-US" w:eastAsia="en-US"/>
        </w:rPr>
        <w:t xml:space="preserve"> letter provided by the Northwest Territories Council for Disabilities.  </w:t>
      </w:r>
      <w:r w:rsidRPr="0059627F">
        <w:rPr>
          <w:rFonts w:ascii="Times New Roman" w:eastAsia="Calibri" w:hAnsi="Times New Roman"/>
          <w:i/>
          <w:sz w:val="28"/>
          <w:szCs w:val="28"/>
          <w:lang w:val="en-US" w:eastAsia="en-US"/>
        </w:rPr>
        <w:t>Decision on the Merits</w:t>
      </w:r>
      <w:r w:rsidRPr="003617A4">
        <w:rPr>
          <w:rFonts w:ascii="Times New Roman" w:eastAsia="Calibri" w:hAnsi="Times New Roman"/>
          <w:sz w:val="28"/>
          <w:szCs w:val="28"/>
          <w:lang w:val="en-US" w:eastAsia="en-US"/>
        </w:rPr>
        <w:t>, para 29-35.</w:t>
      </w:r>
    </w:p>
    <w:p w:rsidR="003617A4" w:rsidRPr="00726542" w:rsidRDefault="003617A4" w:rsidP="0084661A">
      <w:pPr>
        <w:widowControl/>
        <w:autoSpaceDE/>
        <w:autoSpaceDN/>
        <w:adjustRightInd/>
        <w:jc w:val="both"/>
        <w:rPr>
          <w:rFonts w:ascii="Times New Roman" w:eastAsia="Calibri" w:hAnsi="Times New Roman"/>
          <w:sz w:val="28"/>
          <w:szCs w:val="28"/>
          <w:lang w:val="en-US" w:eastAsia="en-US"/>
        </w:rPr>
      </w:pPr>
    </w:p>
    <w:p w:rsidR="00726542" w:rsidRDefault="003617A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3617A4">
        <w:rPr>
          <w:rFonts w:ascii="Times New Roman" w:eastAsia="Calibri" w:hAnsi="Times New Roman"/>
          <w:sz w:val="28"/>
          <w:szCs w:val="28"/>
          <w:lang w:val="en-US" w:eastAsia="en-US"/>
        </w:rPr>
        <w:t>The City argues that there was an alternative solution, which was to have A.B. work on days and at times when her husband was</w:t>
      </w:r>
      <w:r w:rsidR="006B6FD1">
        <w:rPr>
          <w:rFonts w:ascii="Times New Roman" w:eastAsia="Calibri" w:hAnsi="Times New Roman"/>
          <w:sz w:val="28"/>
          <w:szCs w:val="28"/>
          <w:lang w:val="en-US" w:eastAsia="en-US"/>
        </w:rPr>
        <w:t xml:space="preserve"> available to look after C.D.  A</w:t>
      </w:r>
      <w:r w:rsidRPr="003617A4">
        <w:rPr>
          <w:rFonts w:ascii="Times New Roman" w:eastAsia="Calibri" w:hAnsi="Times New Roman"/>
          <w:sz w:val="28"/>
          <w:szCs w:val="28"/>
          <w:lang w:val="en-US" w:eastAsia="en-US"/>
        </w:rPr>
        <w:t xml:space="preserve">gain, this overlooks A.B.'s position, which was accepted by the Adjudicator, that she could not provide full-time specialized care for C.D. and work for the City during this period of time. </w:t>
      </w:r>
      <w:r w:rsidR="006B6FD1">
        <w:rPr>
          <w:rFonts w:ascii="Times New Roman" w:eastAsia="Calibri" w:hAnsi="Times New Roman"/>
          <w:sz w:val="28"/>
          <w:szCs w:val="28"/>
          <w:lang w:val="en-US" w:eastAsia="en-US"/>
        </w:rPr>
        <w:t xml:space="preserve"> </w:t>
      </w:r>
      <w:r w:rsidRPr="003617A4">
        <w:rPr>
          <w:rFonts w:ascii="Times New Roman" w:eastAsia="Calibri" w:hAnsi="Times New Roman"/>
          <w:sz w:val="28"/>
          <w:szCs w:val="28"/>
          <w:lang w:val="en-US" w:eastAsia="en-US"/>
        </w:rPr>
        <w:t xml:space="preserve">As already noted, A.B.'s position was supported by the medical practitioners familiar with C.D.'s needs and what caring for him full-time actually involved.   </w:t>
      </w:r>
    </w:p>
    <w:p w:rsidR="00726542" w:rsidRPr="00726542" w:rsidRDefault="00726542" w:rsidP="0084661A">
      <w:pPr>
        <w:pStyle w:val="ListParagraph"/>
        <w:rPr>
          <w:rFonts w:ascii="Times New Roman" w:eastAsia="Calibri" w:hAnsi="Times New Roman"/>
          <w:sz w:val="28"/>
          <w:szCs w:val="28"/>
          <w:lang w:val="en-US" w:eastAsia="en-US"/>
        </w:rPr>
      </w:pPr>
    </w:p>
    <w:p w:rsidR="00946099" w:rsidRDefault="003617A4" w:rsidP="00897413">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6D2220">
        <w:rPr>
          <w:rFonts w:ascii="Times New Roman" w:eastAsia="Calibri" w:hAnsi="Times New Roman"/>
          <w:sz w:val="28"/>
          <w:szCs w:val="28"/>
          <w:lang w:val="en-US" w:eastAsia="en-US"/>
        </w:rPr>
        <w:t xml:space="preserve">The City notes that there was no evidence that A.B. canvassed other options for part-time care for C.D. in the community.  In my view, </w:t>
      </w:r>
      <w:r w:rsidR="00784CC7" w:rsidRPr="006D2220">
        <w:rPr>
          <w:rFonts w:ascii="Times New Roman" w:eastAsia="Calibri" w:hAnsi="Times New Roman"/>
          <w:sz w:val="28"/>
          <w:szCs w:val="28"/>
          <w:lang w:val="en-US" w:eastAsia="en-US"/>
        </w:rPr>
        <w:t>this is of no consequence given</w:t>
      </w:r>
      <w:r w:rsidRPr="006D2220">
        <w:rPr>
          <w:rFonts w:ascii="Times New Roman" w:eastAsia="Calibri" w:hAnsi="Times New Roman"/>
          <w:sz w:val="28"/>
          <w:szCs w:val="28"/>
          <w:lang w:val="en-US" w:eastAsia="en-US"/>
        </w:rPr>
        <w:t xml:space="preserve"> </w:t>
      </w:r>
      <w:r w:rsidR="00784CC7" w:rsidRPr="006D2220">
        <w:rPr>
          <w:rFonts w:ascii="Times New Roman" w:eastAsia="Calibri" w:hAnsi="Times New Roman"/>
          <w:sz w:val="28"/>
          <w:szCs w:val="28"/>
          <w:lang w:val="en-US" w:eastAsia="en-US"/>
        </w:rPr>
        <w:t>the evidence about C.D.'s needs,</w:t>
      </w:r>
      <w:r w:rsidRPr="006D2220">
        <w:rPr>
          <w:rFonts w:ascii="Times New Roman" w:eastAsia="Calibri" w:hAnsi="Times New Roman"/>
          <w:sz w:val="28"/>
          <w:szCs w:val="28"/>
          <w:lang w:val="en-US" w:eastAsia="en-US"/>
        </w:rPr>
        <w:t xml:space="preserve"> the information included in the letter from the Northwest Territories Disability Council</w:t>
      </w:r>
      <w:r w:rsidR="00784CC7" w:rsidRPr="006D2220">
        <w:rPr>
          <w:rFonts w:ascii="Times New Roman" w:eastAsia="Calibri" w:hAnsi="Times New Roman"/>
          <w:sz w:val="28"/>
          <w:szCs w:val="28"/>
          <w:lang w:val="en-US" w:eastAsia="en-US"/>
        </w:rPr>
        <w:t>,</w:t>
      </w:r>
      <w:r w:rsidRPr="006D2220">
        <w:rPr>
          <w:rFonts w:ascii="Times New Roman" w:eastAsia="Calibri" w:hAnsi="Times New Roman"/>
          <w:sz w:val="28"/>
          <w:szCs w:val="28"/>
          <w:lang w:val="en-US" w:eastAsia="en-US"/>
        </w:rPr>
        <w:t xml:space="preserve"> and A.B.'s testimony that she had, in the past, explored other childcare alternatives in the past, without success.   </w:t>
      </w:r>
    </w:p>
    <w:p w:rsidR="006D2220" w:rsidRPr="006D2220" w:rsidRDefault="006D2220" w:rsidP="006D2220">
      <w:pPr>
        <w:pStyle w:val="ListParagraph"/>
        <w:widowControl/>
        <w:autoSpaceDE/>
        <w:autoSpaceDN/>
        <w:adjustRightInd/>
        <w:ind w:left="0"/>
        <w:jc w:val="both"/>
        <w:rPr>
          <w:rFonts w:ascii="Times New Roman" w:eastAsia="Calibri" w:hAnsi="Times New Roman"/>
          <w:sz w:val="28"/>
          <w:szCs w:val="28"/>
          <w:lang w:val="en-US" w:eastAsia="en-US"/>
        </w:rPr>
      </w:pPr>
    </w:p>
    <w:p w:rsidR="003617A4" w:rsidRPr="00946099" w:rsidRDefault="003617A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946099">
        <w:rPr>
          <w:rFonts w:ascii="Times New Roman" w:eastAsia="Calibri" w:hAnsi="Times New Roman"/>
          <w:sz w:val="28"/>
          <w:szCs w:val="28"/>
          <w:lang w:val="en-US" w:eastAsia="en-US"/>
        </w:rPr>
        <w:t>On the whole, I conclude that it was not unreasonable for the Adjudicator to find that A.B. was in a situation where she had no other reasonable alternative than to request leave for the summer of 2012.</w:t>
      </w:r>
    </w:p>
    <w:p w:rsidR="003617A4" w:rsidRPr="003617A4" w:rsidRDefault="003617A4" w:rsidP="0084661A">
      <w:pPr>
        <w:pStyle w:val="ListParagraph"/>
        <w:widowControl/>
        <w:autoSpaceDE/>
        <w:autoSpaceDN/>
        <w:adjustRightInd/>
        <w:ind w:left="792"/>
        <w:jc w:val="both"/>
        <w:rPr>
          <w:rFonts w:ascii="Times New Roman" w:eastAsia="Calibri" w:hAnsi="Times New Roman"/>
          <w:sz w:val="28"/>
          <w:szCs w:val="28"/>
          <w:lang w:val="en-US" w:eastAsia="en-US"/>
        </w:rPr>
      </w:pPr>
    </w:p>
    <w:p w:rsidR="003617A4" w:rsidRPr="00946099" w:rsidRDefault="003617A4" w:rsidP="0084661A">
      <w:pPr>
        <w:widowControl/>
        <w:autoSpaceDE/>
        <w:autoSpaceDN/>
        <w:adjustRightInd/>
        <w:jc w:val="both"/>
        <w:rPr>
          <w:rFonts w:ascii="Times New Roman" w:eastAsia="Calibri" w:hAnsi="Times New Roman"/>
          <w:sz w:val="28"/>
          <w:szCs w:val="28"/>
          <w:lang w:val="en-US" w:eastAsia="en-US"/>
        </w:rPr>
      </w:pPr>
      <w:r w:rsidRPr="00946099">
        <w:rPr>
          <w:rFonts w:ascii="Times New Roman" w:eastAsia="Calibri" w:hAnsi="Times New Roman"/>
          <w:sz w:val="28"/>
          <w:szCs w:val="28"/>
          <w:lang w:val="en-US" w:eastAsia="en-US"/>
        </w:rPr>
        <w:t>c) Whether the workplace rule interferes in a manner that is more than trivial and insubstantial with the fulfillment of the childcare obligation</w:t>
      </w:r>
    </w:p>
    <w:p w:rsidR="003617A4" w:rsidRPr="003617A4" w:rsidRDefault="003617A4" w:rsidP="0084661A">
      <w:pPr>
        <w:pStyle w:val="ListParagraph"/>
        <w:widowControl/>
        <w:autoSpaceDE/>
        <w:autoSpaceDN/>
        <w:adjustRightInd/>
        <w:ind w:left="792"/>
        <w:jc w:val="both"/>
        <w:rPr>
          <w:rFonts w:ascii="Times New Roman" w:eastAsia="Calibri" w:hAnsi="Times New Roman"/>
          <w:sz w:val="28"/>
          <w:szCs w:val="28"/>
          <w:lang w:val="en-US" w:eastAsia="en-US"/>
        </w:rPr>
      </w:pPr>
    </w:p>
    <w:p w:rsidR="003617A4" w:rsidRPr="003617A4" w:rsidRDefault="003617A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3617A4">
        <w:rPr>
          <w:rFonts w:ascii="Times New Roman" w:eastAsia="Calibri" w:hAnsi="Times New Roman"/>
          <w:sz w:val="28"/>
          <w:szCs w:val="28"/>
          <w:lang w:val="en-US" w:eastAsia="en-US"/>
        </w:rPr>
        <w:lastRenderedPageBreak/>
        <w:t>In concluding that the last branch of the test was met, the Adjudicator relied on the same evidence that led him to make his other findings</w:t>
      </w:r>
      <w:r w:rsidR="00784CC7">
        <w:rPr>
          <w:rFonts w:ascii="Times New Roman" w:eastAsia="Calibri" w:hAnsi="Times New Roman"/>
          <w:sz w:val="28"/>
          <w:szCs w:val="28"/>
          <w:lang w:val="en-US" w:eastAsia="en-US"/>
        </w:rPr>
        <w:t>:</w:t>
      </w:r>
      <w:r w:rsidRPr="003617A4">
        <w:rPr>
          <w:rFonts w:ascii="Times New Roman" w:eastAsia="Calibri" w:hAnsi="Times New Roman"/>
          <w:sz w:val="28"/>
          <w:szCs w:val="28"/>
          <w:lang w:val="en-US" w:eastAsia="en-US"/>
        </w:rPr>
        <w:t xml:space="preserve"> A.B.'s testimony about why she could not work for the City while taking care of C.D. full</w:t>
      </w:r>
      <w:r w:rsidR="00784CC7">
        <w:rPr>
          <w:rFonts w:ascii="Times New Roman" w:eastAsia="Calibri" w:hAnsi="Times New Roman"/>
          <w:sz w:val="28"/>
          <w:szCs w:val="28"/>
          <w:lang w:val="en-US" w:eastAsia="en-US"/>
        </w:rPr>
        <w:t>-</w:t>
      </w:r>
      <w:r w:rsidRPr="003617A4">
        <w:rPr>
          <w:rFonts w:ascii="Times New Roman" w:eastAsia="Calibri" w:hAnsi="Times New Roman"/>
          <w:sz w:val="28"/>
          <w:szCs w:val="28"/>
          <w:lang w:val="en-US" w:eastAsia="en-US"/>
        </w:rPr>
        <w:t>time</w:t>
      </w:r>
      <w:r w:rsidR="00784CC7">
        <w:rPr>
          <w:rFonts w:ascii="Times New Roman" w:eastAsia="Calibri" w:hAnsi="Times New Roman"/>
          <w:sz w:val="28"/>
          <w:szCs w:val="28"/>
          <w:lang w:val="en-US" w:eastAsia="en-US"/>
        </w:rPr>
        <w:t xml:space="preserve"> and</w:t>
      </w:r>
      <w:r w:rsidRPr="003617A4">
        <w:rPr>
          <w:rFonts w:ascii="Times New Roman" w:eastAsia="Calibri" w:hAnsi="Times New Roman"/>
          <w:sz w:val="28"/>
          <w:szCs w:val="28"/>
          <w:lang w:val="en-US" w:eastAsia="en-US"/>
        </w:rPr>
        <w:t xml:space="preserve"> the information provided by the medical practitioners</w:t>
      </w:r>
      <w:r w:rsidR="00784CC7">
        <w:rPr>
          <w:rFonts w:ascii="Times New Roman" w:eastAsia="Calibri" w:hAnsi="Times New Roman"/>
          <w:sz w:val="28"/>
          <w:szCs w:val="28"/>
          <w:lang w:val="en-US" w:eastAsia="en-US"/>
        </w:rPr>
        <w:t>.</w:t>
      </w:r>
      <w:r w:rsidRPr="003617A4">
        <w:rPr>
          <w:rFonts w:ascii="Times New Roman" w:eastAsia="Calibri" w:hAnsi="Times New Roman"/>
          <w:sz w:val="28"/>
          <w:szCs w:val="28"/>
          <w:lang w:val="en-US" w:eastAsia="en-US"/>
        </w:rPr>
        <w:t xml:space="preserve"> </w:t>
      </w:r>
      <w:r w:rsidR="006D2220">
        <w:rPr>
          <w:rFonts w:ascii="Times New Roman" w:eastAsia="Calibri" w:hAnsi="Times New Roman"/>
          <w:sz w:val="28"/>
          <w:szCs w:val="28"/>
          <w:lang w:val="en-US" w:eastAsia="en-US"/>
        </w:rPr>
        <w:t xml:space="preserve"> </w:t>
      </w:r>
      <w:r w:rsidRPr="003617A4">
        <w:rPr>
          <w:rFonts w:ascii="Times New Roman" w:eastAsia="Calibri" w:hAnsi="Times New Roman"/>
          <w:sz w:val="28"/>
          <w:szCs w:val="28"/>
          <w:lang w:val="en-US" w:eastAsia="en-US"/>
        </w:rPr>
        <w:t>Th</w:t>
      </w:r>
      <w:r w:rsidR="00784CC7">
        <w:rPr>
          <w:rFonts w:ascii="Times New Roman" w:eastAsia="Calibri" w:hAnsi="Times New Roman"/>
          <w:sz w:val="28"/>
          <w:szCs w:val="28"/>
          <w:lang w:val="en-US" w:eastAsia="en-US"/>
        </w:rPr>
        <w:t>e letters from the doctors</w:t>
      </w:r>
      <w:r w:rsidRPr="003617A4">
        <w:rPr>
          <w:rFonts w:ascii="Times New Roman" w:eastAsia="Calibri" w:hAnsi="Times New Roman"/>
          <w:sz w:val="28"/>
          <w:szCs w:val="28"/>
          <w:lang w:val="en-US" w:eastAsia="en-US"/>
        </w:rPr>
        <w:t xml:space="preserve"> </w:t>
      </w:r>
      <w:r w:rsidR="00994B7C">
        <w:rPr>
          <w:rFonts w:ascii="Times New Roman" w:eastAsia="Calibri" w:hAnsi="Times New Roman"/>
          <w:sz w:val="28"/>
          <w:szCs w:val="28"/>
          <w:lang w:val="en-US" w:eastAsia="en-US"/>
        </w:rPr>
        <w:t>referred to</w:t>
      </w:r>
      <w:r w:rsidRPr="003617A4">
        <w:rPr>
          <w:rFonts w:ascii="Times New Roman" w:eastAsia="Calibri" w:hAnsi="Times New Roman"/>
          <w:sz w:val="28"/>
          <w:szCs w:val="28"/>
          <w:lang w:val="en-US" w:eastAsia="en-US"/>
        </w:rPr>
        <w:t xml:space="preserve"> C.D.'s needs</w:t>
      </w:r>
      <w:r w:rsidR="00994B7C">
        <w:rPr>
          <w:rFonts w:ascii="Times New Roman" w:eastAsia="Calibri" w:hAnsi="Times New Roman"/>
          <w:sz w:val="28"/>
          <w:szCs w:val="28"/>
          <w:lang w:val="en-US" w:eastAsia="en-US"/>
        </w:rPr>
        <w:t>.  They also addressed the</w:t>
      </w:r>
      <w:r w:rsidRPr="003617A4">
        <w:rPr>
          <w:rFonts w:ascii="Times New Roman" w:eastAsia="Calibri" w:hAnsi="Times New Roman"/>
          <w:sz w:val="28"/>
          <w:szCs w:val="28"/>
          <w:lang w:val="en-US" w:eastAsia="en-US"/>
        </w:rPr>
        <w:t xml:space="preserve"> </w:t>
      </w:r>
      <w:r w:rsidR="00994B7C">
        <w:rPr>
          <w:rFonts w:ascii="Times New Roman" w:eastAsia="Calibri" w:hAnsi="Times New Roman"/>
          <w:sz w:val="28"/>
          <w:szCs w:val="28"/>
          <w:lang w:val="en-US" w:eastAsia="en-US"/>
        </w:rPr>
        <w:t xml:space="preserve">possible </w:t>
      </w:r>
      <w:r w:rsidRPr="003617A4">
        <w:rPr>
          <w:rFonts w:ascii="Times New Roman" w:eastAsia="Calibri" w:hAnsi="Times New Roman"/>
          <w:sz w:val="28"/>
          <w:szCs w:val="28"/>
          <w:lang w:val="en-US" w:eastAsia="en-US"/>
        </w:rPr>
        <w:t xml:space="preserve">impact </w:t>
      </w:r>
      <w:r w:rsidR="00994B7C">
        <w:rPr>
          <w:rFonts w:ascii="Times New Roman" w:eastAsia="Calibri" w:hAnsi="Times New Roman"/>
          <w:sz w:val="28"/>
          <w:szCs w:val="28"/>
          <w:lang w:val="en-US" w:eastAsia="en-US"/>
        </w:rPr>
        <w:t>on</w:t>
      </w:r>
      <w:r w:rsidRPr="003617A4">
        <w:rPr>
          <w:rFonts w:ascii="Times New Roman" w:eastAsia="Calibri" w:hAnsi="Times New Roman"/>
          <w:sz w:val="28"/>
          <w:szCs w:val="28"/>
          <w:lang w:val="en-US" w:eastAsia="en-US"/>
        </w:rPr>
        <w:t xml:space="preserve"> him and </w:t>
      </w:r>
      <w:r w:rsidR="00994B7C">
        <w:rPr>
          <w:rFonts w:ascii="Times New Roman" w:eastAsia="Calibri" w:hAnsi="Times New Roman"/>
          <w:sz w:val="28"/>
          <w:szCs w:val="28"/>
          <w:lang w:val="en-US" w:eastAsia="en-US"/>
        </w:rPr>
        <w:t>on A.B.</w:t>
      </w:r>
      <w:r w:rsidRPr="003617A4">
        <w:rPr>
          <w:rFonts w:ascii="Times New Roman" w:eastAsia="Calibri" w:hAnsi="Times New Roman"/>
          <w:sz w:val="28"/>
          <w:szCs w:val="28"/>
          <w:lang w:val="en-US" w:eastAsia="en-US"/>
        </w:rPr>
        <w:t xml:space="preserve"> if she was required to work </w:t>
      </w:r>
      <w:r w:rsidR="00994B7C">
        <w:rPr>
          <w:rFonts w:ascii="Times New Roman" w:eastAsia="Calibri" w:hAnsi="Times New Roman"/>
          <w:sz w:val="28"/>
          <w:szCs w:val="28"/>
          <w:lang w:val="en-US" w:eastAsia="en-US"/>
        </w:rPr>
        <w:t xml:space="preserve">during the summer </w:t>
      </w:r>
      <w:r w:rsidRPr="003617A4">
        <w:rPr>
          <w:rFonts w:ascii="Times New Roman" w:eastAsia="Calibri" w:hAnsi="Times New Roman"/>
          <w:sz w:val="28"/>
          <w:szCs w:val="28"/>
          <w:lang w:val="en-US" w:eastAsia="en-US"/>
        </w:rPr>
        <w:t xml:space="preserve">while caring for him full time.  </w:t>
      </w:r>
      <w:r w:rsidRPr="0059627F">
        <w:rPr>
          <w:rFonts w:ascii="Times New Roman" w:eastAsia="Calibri" w:hAnsi="Times New Roman"/>
          <w:i/>
          <w:sz w:val="28"/>
          <w:szCs w:val="28"/>
          <w:lang w:val="en-US" w:eastAsia="en-US"/>
        </w:rPr>
        <w:t>Decision on the Merits</w:t>
      </w:r>
      <w:r w:rsidRPr="003617A4">
        <w:rPr>
          <w:rFonts w:ascii="Times New Roman" w:eastAsia="Calibri" w:hAnsi="Times New Roman"/>
          <w:sz w:val="28"/>
          <w:szCs w:val="28"/>
          <w:lang w:val="en-US" w:eastAsia="en-US"/>
        </w:rPr>
        <w:t>, paras 36-41</w:t>
      </w:r>
    </w:p>
    <w:p w:rsidR="003617A4" w:rsidRPr="003617A4" w:rsidRDefault="003617A4" w:rsidP="0084661A">
      <w:pPr>
        <w:pStyle w:val="ListParagraph"/>
        <w:widowControl/>
        <w:autoSpaceDE/>
        <w:autoSpaceDN/>
        <w:adjustRightInd/>
        <w:ind w:left="792"/>
        <w:jc w:val="both"/>
        <w:rPr>
          <w:rFonts w:ascii="Times New Roman" w:eastAsia="Calibri" w:hAnsi="Times New Roman"/>
          <w:sz w:val="28"/>
          <w:szCs w:val="28"/>
          <w:lang w:val="en-US" w:eastAsia="en-US"/>
        </w:rPr>
      </w:pPr>
    </w:p>
    <w:p w:rsidR="00946099" w:rsidRDefault="003617A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3617A4">
        <w:rPr>
          <w:rFonts w:ascii="Times New Roman" w:eastAsia="Calibri" w:hAnsi="Times New Roman"/>
          <w:sz w:val="28"/>
          <w:szCs w:val="28"/>
          <w:lang w:val="en-US" w:eastAsia="en-US"/>
        </w:rPr>
        <w:t xml:space="preserve">The City's criticism of that aspect of the Adjudicator's decision is primarily directed at the weight that he attributed to certain aspects of the evidence and to his overall interpretation of the evidence.  Such arguments would warrant a closer analysis </w:t>
      </w:r>
      <w:r w:rsidR="00994B7C">
        <w:rPr>
          <w:rFonts w:ascii="Times New Roman" w:eastAsia="Calibri" w:hAnsi="Times New Roman"/>
          <w:sz w:val="28"/>
          <w:szCs w:val="28"/>
          <w:lang w:val="en-US" w:eastAsia="en-US"/>
        </w:rPr>
        <w:t>on a</w:t>
      </w:r>
      <w:r w:rsidRPr="003617A4">
        <w:rPr>
          <w:rFonts w:ascii="Times New Roman" w:eastAsia="Calibri" w:hAnsi="Times New Roman"/>
          <w:sz w:val="28"/>
          <w:szCs w:val="28"/>
          <w:lang w:val="en-US" w:eastAsia="en-US"/>
        </w:rPr>
        <w:t xml:space="preserve"> review </w:t>
      </w:r>
      <w:r w:rsidR="00994B7C">
        <w:rPr>
          <w:rFonts w:ascii="Times New Roman" w:eastAsia="Calibri" w:hAnsi="Times New Roman"/>
          <w:sz w:val="28"/>
          <w:szCs w:val="28"/>
          <w:lang w:val="en-US" w:eastAsia="en-US"/>
        </w:rPr>
        <w:t>based on</w:t>
      </w:r>
      <w:r w:rsidRPr="003617A4">
        <w:rPr>
          <w:rFonts w:ascii="Times New Roman" w:eastAsia="Calibri" w:hAnsi="Times New Roman"/>
          <w:sz w:val="28"/>
          <w:szCs w:val="28"/>
          <w:lang w:val="en-US" w:eastAsia="en-US"/>
        </w:rPr>
        <w:t xml:space="preserve"> correctness.  </w:t>
      </w:r>
      <w:r w:rsidR="00994B7C">
        <w:rPr>
          <w:rFonts w:ascii="Times New Roman" w:eastAsia="Calibri" w:hAnsi="Times New Roman"/>
          <w:sz w:val="28"/>
          <w:szCs w:val="28"/>
          <w:lang w:val="en-US" w:eastAsia="en-US"/>
        </w:rPr>
        <w:t>But on a review based</w:t>
      </w:r>
      <w:r w:rsidRPr="003617A4">
        <w:rPr>
          <w:rFonts w:ascii="Times New Roman" w:eastAsia="Calibri" w:hAnsi="Times New Roman"/>
          <w:sz w:val="28"/>
          <w:szCs w:val="28"/>
          <w:lang w:val="en-US" w:eastAsia="en-US"/>
        </w:rPr>
        <w:t xml:space="preserve"> on </w:t>
      </w:r>
      <w:r w:rsidR="00994B7C">
        <w:rPr>
          <w:rFonts w:ascii="Times New Roman" w:eastAsia="Calibri" w:hAnsi="Times New Roman"/>
          <w:sz w:val="28"/>
          <w:szCs w:val="28"/>
          <w:lang w:val="en-US" w:eastAsia="en-US"/>
        </w:rPr>
        <w:t>reasonableness,</w:t>
      </w:r>
      <w:r w:rsidRPr="003617A4">
        <w:rPr>
          <w:rFonts w:ascii="Times New Roman" w:eastAsia="Calibri" w:hAnsi="Times New Roman"/>
          <w:sz w:val="28"/>
          <w:szCs w:val="28"/>
          <w:lang w:val="en-US" w:eastAsia="en-US"/>
        </w:rPr>
        <w:t xml:space="preserve"> </w:t>
      </w:r>
      <w:r w:rsidR="00994B7C">
        <w:rPr>
          <w:rFonts w:ascii="Times New Roman" w:eastAsia="Calibri" w:hAnsi="Times New Roman"/>
          <w:sz w:val="28"/>
          <w:szCs w:val="28"/>
          <w:lang w:val="en-US" w:eastAsia="en-US"/>
        </w:rPr>
        <w:t>t</w:t>
      </w:r>
      <w:r w:rsidRPr="003617A4">
        <w:rPr>
          <w:rFonts w:ascii="Times New Roman" w:eastAsia="Calibri" w:hAnsi="Times New Roman"/>
          <w:sz w:val="28"/>
          <w:szCs w:val="28"/>
          <w:lang w:val="en-US" w:eastAsia="en-US"/>
        </w:rPr>
        <w:t xml:space="preserve">he Adjudicator's </w:t>
      </w:r>
      <w:r w:rsidR="005D3645" w:rsidRPr="003617A4">
        <w:rPr>
          <w:rFonts w:ascii="Times New Roman" w:eastAsia="Calibri" w:hAnsi="Times New Roman"/>
          <w:sz w:val="28"/>
          <w:szCs w:val="28"/>
          <w:lang w:val="en-US" w:eastAsia="en-US"/>
        </w:rPr>
        <w:t>weighing of</w:t>
      </w:r>
      <w:r w:rsidRPr="003617A4">
        <w:rPr>
          <w:rFonts w:ascii="Times New Roman" w:eastAsia="Calibri" w:hAnsi="Times New Roman"/>
          <w:sz w:val="28"/>
          <w:szCs w:val="28"/>
          <w:lang w:val="en-US" w:eastAsia="en-US"/>
        </w:rPr>
        <w:t xml:space="preserve"> the evidence is entitled to deference</w:t>
      </w:r>
      <w:r w:rsidR="00994B7C">
        <w:rPr>
          <w:rFonts w:ascii="Times New Roman" w:eastAsia="Calibri" w:hAnsi="Times New Roman"/>
          <w:sz w:val="28"/>
          <w:szCs w:val="28"/>
          <w:lang w:val="en-US" w:eastAsia="en-US"/>
        </w:rPr>
        <w:t>.</w:t>
      </w:r>
      <w:r w:rsidRPr="003617A4">
        <w:rPr>
          <w:rFonts w:ascii="Times New Roman" w:eastAsia="Calibri" w:hAnsi="Times New Roman"/>
          <w:sz w:val="28"/>
          <w:szCs w:val="28"/>
          <w:lang w:val="en-US" w:eastAsia="en-US"/>
        </w:rPr>
        <w:t xml:space="preserve"> </w:t>
      </w:r>
      <w:r w:rsidR="00EA4929">
        <w:rPr>
          <w:rFonts w:ascii="Times New Roman" w:eastAsia="Calibri" w:hAnsi="Times New Roman"/>
          <w:sz w:val="28"/>
          <w:szCs w:val="28"/>
          <w:lang w:val="en-US" w:eastAsia="en-US"/>
        </w:rPr>
        <w:t xml:space="preserve"> T</w:t>
      </w:r>
      <w:r w:rsidRPr="003617A4">
        <w:rPr>
          <w:rFonts w:ascii="Times New Roman" w:eastAsia="Calibri" w:hAnsi="Times New Roman"/>
          <w:sz w:val="28"/>
          <w:szCs w:val="28"/>
          <w:lang w:val="en-US" w:eastAsia="en-US"/>
        </w:rPr>
        <w:t>here is no basis for this Court to interfere with his conclusions.</w:t>
      </w:r>
    </w:p>
    <w:p w:rsidR="00946099" w:rsidRPr="00946099" w:rsidRDefault="00946099" w:rsidP="0084661A">
      <w:pPr>
        <w:pStyle w:val="ListParagraph"/>
        <w:rPr>
          <w:rFonts w:ascii="Times New Roman" w:eastAsia="Calibri" w:hAnsi="Times New Roman"/>
          <w:sz w:val="28"/>
          <w:szCs w:val="28"/>
          <w:lang w:val="en-US" w:eastAsia="en-US"/>
        </w:rPr>
      </w:pPr>
    </w:p>
    <w:p w:rsidR="006D2220" w:rsidRDefault="003617A4" w:rsidP="006D2220">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946099">
        <w:rPr>
          <w:rFonts w:ascii="Times New Roman" w:eastAsia="Calibri" w:hAnsi="Times New Roman"/>
          <w:sz w:val="28"/>
          <w:szCs w:val="28"/>
          <w:lang w:val="en-US" w:eastAsia="en-US"/>
        </w:rPr>
        <w:t xml:space="preserve">Overall, I find no </w:t>
      </w:r>
      <w:r w:rsidR="00994B7C">
        <w:rPr>
          <w:rFonts w:ascii="Times New Roman" w:eastAsia="Calibri" w:hAnsi="Times New Roman"/>
          <w:sz w:val="28"/>
          <w:szCs w:val="28"/>
          <w:lang w:val="en-US" w:eastAsia="en-US"/>
        </w:rPr>
        <w:t>reason to interfere</w:t>
      </w:r>
      <w:r w:rsidRPr="00946099">
        <w:rPr>
          <w:rFonts w:ascii="Times New Roman" w:eastAsia="Calibri" w:hAnsi="Times New Roman"/>
          <w:sz w:val="28"/>
          <w:szCs w:val="28"/>
          <w:lang w:val="en-US" w:eastAsia="en-US"/>
        </w:rPr>
        <w:t xml:space="preserve"> with the Adjudicator's </w:t>
      </w:r>
      <w:r w:rsidR="00994B7C">
        <w:rPr>
          <w:rFonts w:ascii="Times New Roman" w:eastAsia="Calibri" w:hAnsi="Times New Roman"/>
          <w:sz w:val="28"/>
          <w:szCs w:val="28"/>
          <w:lang w:val="en-US" w:eastAsia="en-US"/>
        </w:rPr>
        <w:t xml:space="preserve">conclusions in his </w:t>
      </w:r>
      <w:r w:rsidRPr="00946099">
        <w:rPr>
          <w:rFonts w:ascii="Times New Roman" w:eastAsia="Calibri" w:hAnsi="Times New Roman"/>
          <w:sz w:val="28"/>
          <w:szCs w:val="28"/>
          <w:lang w:val="en-US" w:eastAsia="en-US"/>
        </w:rPr>
        <w:t xml:space="preserve">application of the </w:t>
      </w:r>
      <w:r w:rsidRPr="00594F92">
        <w:rPr>
          <w:rFonts w:ascii="Times New Roman" w:eastAsia="Calibri" w:hAnsi="Times New Roman"/>
          <w:i/>
          <w:sz w:val="28"/>
          <w:szCs w:val="28"/>
          <w:lang w:val="en-US" w:eastAsia="en-US"/>
        </w:rPr>
        <w:t>Johnstone</w:t>
      </w:r>
      <w:r w:rsidRPr="00946099">
        <w:rPr>
          <w:rFonts w:ascii="Times New Roman" w:eastAsia="Calibri" w:hAnsi="Times New Roman"/>
          <w:sz w:val="28"/>
          <w:szCs w:val="28"/>
          <w:lang w:val="en-US" w:eastAsia="en-US"/>
        </w:rPr>
        <w:t xml:space="preserve"> test.  </w:t>
      </w:r>
    </w:p>
    <w:p w:rsidR="006D2220" w:rsidRPr="006D2220" w:rsidRDefault="006D2220" w:rsidP="006D2220">
      <w:pPr>
        <w:pStyle w:val="ListParagraph"/>
        <w:rPr>
          <w:rFonts w:ascii="Times New Roman" w:eastAsia="Calibri" w:hAnsi="Times New Roman"/>
          <w:sz w:val="28"/>
          <w:szCs w:val="28"/>
          <w:lang w:val="en-US" w:eastAsia="en-US"/>
        </w:rPr>
      </w:pPr>
    </w:p>
    <w:p w:rsidR="003617A4" w:rsidRPr="00946099" w:rsidRDefault="003617A4" w:rsidP="0084661A">
      <w:pPr>
        <w:widowControl/>
        <w:autoSpaceDE/>
        <w:autoSpaceDN/>
        <w:adjustRightInd/>
        <w:jc w:val="both"/>
        <w:rPr>
          <w:rFonts w:ascii="Times New Roman" w:eastAsia="Calibri" w:hAnsi="Times New Roman"/>
          <w:sz w:val="28"/>
          <w:szCs w:val="28"/>
          <w:lang w:val="en-US" w:eastAsia="en-US"/>
        </w:rPr>
      </w:pPr>
      <w:r w:rsidRPr="00946099">
        <w:rPr>
          <w:rFonts w:ascii="Times New Roman" w:eastAsia="Calibri" w:hAnsi="Times New Roman"/>
          <w:sz w:val="28"/>
          <w:szCs w:val="28"/>
          <w:lang w:val="en-US" w:eastAsia="en-US"/>
        </w:rPr>
        <w:t xml:space="preserve">3.  Whether the </w:t>
      </w:r>
      <w:r w:rsidRPr="00594F92">
        <w:rPr>
          <w:rFonts w:ascii="Times New Roman" w:eastAsia="Calibri" w:hAnsi="Times New Roman"/>
          <w:i/>
          <w:sz w:val="28"/>
          <w:szCs w:val="28"/>
          <w:lang w:val="en-US" w:eastAsia="en-US"/>
        </w:rPr>
        <w:t>Johnstone</w:t>
      </w:r>
      <w:r w:rsidRPr="00946099">
        <w:rPr>
          <w:rFonts w:ascii="Times New Roman" w:eastAsia="Calibri" w:hAnsi="Times New Roman"/>
          <w:sz w:val="28"/>
          <w:szCs w:val="28"/>
          <w:lang w:val="en-US" w:eastAsia="en-US"/>
        </w:rPr>
        <w:t xml:space="preserve"> test is the appropriate test</w:t>
      </w:r>
    </w:p>
    <w:p w:rsidR="003617A4" w:rsidRPr="003617A4" w:rsidRDefault="003617A4" w:rsidP="0084661A">
      <w:pPr>
        <w:pStyle w:val="ListParagraph"/>
        <w:widowControl/>
        <w:autoSpaceDE/>
        <w:autoSpaceDN/>
        <w:adjustRightInd/>
        <w:ind w:left="792"/>
        <w:jc w:val="both"/>
        <w:rPr>
          <w:rFonts w:ascii="Times New Roman" w:eastAsia="Calibri" w:hAnsi="Times New Roman"/>
          <w:sz w:val="28"/>
          <w:szCs w:val="28"/>
          <w:lang w:val="en-US" w:eastAsia="en-US"/>
        </w:rPr>
      </w:pPr>
    </w:p>
    <w:p w:rsidR="00946099" w:rsidRDefault="003617A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3617A4">
        <w:rPr>
          <w:rFonts w:ascii="Times New Roman" w:eastAsia="Calibri" w:hAnsi="Times New Roman"/>
          <w:sz w:val="28"/>
          <w:szCs w:val="28"/>
          <w:lang w:val="en-US" w:eastAsia="en-US"/>
        </w:rPr>
        <w:t xml:space="preserve">The Commission urged this Court to uphold the Adjudicator's finding that A.B. made out a </w:t>
      </w:r>
      <w:r w:rsidRPr="00994B7C">
        <w:rPr>
          <w:rFonts w:ascii="Times New Roman" w:eastAsia="Calibri" w:hAnsi="Times New Roman"/>
          <w:i/>
          <w:sz w:val="28"/>
          <w:szCs w:val="28"/>
          <w:lang w:val="en-US" w:eastAsia="en-US"/>
        </w:rPr>
        <w:t>prima facie</w:t>
      </w:r>
      <w:r w:rsidRPr="003617A4">
        <w:rPr>
          <w:rFonts w:ascii="Times New Roman" w:eastAsia="Calibri" w:hAnsi="Times New Roman"/>
          <w:sz w:val="28"/>
          <w:szCs w:val="28"/>
          <w:lang w:val="en-US" w:eastAsia="en-US"/>
        </w:rPr>
        <w:t xml:space="preserve"> case for discrimination, but also invited the Court to go further and reframe the test that should be applied in cases involving a claim of discrimination based on family status.  The Commission asks this Court to declare that the </w:t>
      </w:r>
      <w:r w:rsidRPr="00594F92">
        <w:rPr>
          <w:rFonts w:ascii="Times New Roman" w:eastAsia="Calibri" w:hAnsi="Times New Roman"/>
          <w:i/>
          <w:sz w:val="28"/>
          <w:szCs w:val="28"/>
          <w:lang w:val="en-US" w:eastAsia="en-US"/>
        </w:rPr>
        <w:t>Johnstone</w:t>
      </w:r>
      <w:r w:rsidRPr="003617A4">
        <w:rPr>
          <w:rFonts w:ascii="Times New Roman" w:eastAsia="Calibri" w:hAnsi="Times New Roman"/>
          <w:sz w:val="28"/>
          <w:szCs w:val="28"/>
          <w:lang w:val="en-US" w:eastAsia="en-US"/>
        </w:rPr>
        <w:t xml:space="preserve"> framework should no</w:t>
      </w:r>
      <w:r w:rsidR="00994B7C">
        <w:rPr>
          <w:rFonts w:ascii="Times New Roman" w:eastAsia="Calibri" w:hAnsi="Times New Roman"/>
          <w:sz w:val="28"/>
          <w:szCs w:val="28"/>
          <w:lang w:val="en-US" w:eastAsia="en-US"/>
        </w:rPr>
        <w:t>t</w:t>
      </w:r>
      <w:r w:rsidRPr="003617A4">
        <w:rPr>
          <w:rFonts w:ascii="Times New Roman" w:eastAsia="Calibri" w:hAnsi="Times New Roman"/>
          <w:sz w:val="28"/>
          <w:szCs w:val="28"/>
          <w:lang w:val="en-US" w:eastAsia="en-US"/>
        </w:rPr>
        <w:t xml:space="preserve"> be </w:t>
      </w:r>
      <w:r w:rsidR="00994B7C">
        <w:rPr>
          <w:rFonts w:ascii="Times New Roman" w:eastAsia="Calibri" w:hAnsi="Times New Roman"/>
          <w:sz w:val="28"/>
          <w:szCs w:val="28"/>
          <w:lang w:val="en-US" w:eastAsia="en-US"/>
        </w:rPr>
        <w:t>used</w:t>
      </w:r>
      <w:r w:rsidRPr="003617A4">
        <w:rPr>
          <w:rFonts w:ascii="Times New Roman" w:eastAsia="Calibri" w:hAnsi="Times New Roman"/>
          <w:sz w:val="28"/>
          <w:szCs w:val="28"/>
          <w:lang w:val="en-US" w:eastAsia="en-US"/>
        </w:rPr>
        <w:t xml:space="preserve"> in the Northwest Territories.</w:t>
      </w:r>
      <w:r w:rsidR="008C6AA5">
        <w:rPr>
          <w:rFonts w:ascii="Times New Roman" w:eastAsia="Calibri" w:hAnsi="Times New Roman"/>
          <w:sz w:val="28"/>
          <w:szCs w:val="28"/>
          <w:lang w:val="en-US" w:eastAsia="en-US"/>
        </w:rPr>
        <w:t xml:space="preserve">  It argues that claims of discrimination based on family status should be analyzed using the framework that the Supreme Court of Canada has set out</w:t>
      </w:r>
      <w:r w:rsidR="00357D1E">
        <w:rPr>
          <w:rFonts w:ascii="Times New Roman" w:eastAsia="Calibri" w:hAnsi="Times New Roman"/>
          <w:sz w:val="28"/>
          <w:szCs w:val="28"/>
          <w:lang w:val="en-US" w:eastAsia="en-US"/>
        </w:rPr>
        <w:t>,</w:t>
      </w:r>
      <w:r w:rsidR="008C6AA5">
        <w:rPr>
          <w:rFonts w:ascii="Times New Roman" w:eastAsia="Calibri" w:hAnsi="Times New Roman"/>
          <w:sz w:val="28"/>
          <w:szCs w:val="28"/>
          <w:lang w:val="en-US" w:eastAsia="en-US"/>
        </w:rPr>
        <w:t xml:space="preserve"> for the analysis of discrimination claims generally</w:t>
      </w:r>
      <w:r w:rsidR="00357D1E">
        <w:rPr>
          <w:rFonts w:ascii="Times New Roman" w:eastAsia="Calibri" w:hAnsi="Times New Roman"/>
          <w:sz w:val="28"/>
          <w:szCs w:val="28"/>
          <w:lang w:val="en-US" w:eastAsia="en-US"/>
        </w:rPr>
        <w:t>,</w:t>
      </w:r>
      <w:r w:rsidR="008C6AA5">
        <w:rPr>
          <w:rFonts w:ascii="Times New Roman" w:eastAsia="Calibri" w:hAnsi="Times New Roman"/>
          <w:sz w:val="28"/>
          <w:szCs w:val="28"/>
          <w:lang w:val="en-US" w:eastAsia="en-US"/>
        </w:rPr>
        <w:t xml:space="preserve"> in </w:t>
      </w:r>
      <w:r w:rsidR="008C6AA5" w:rsidRPr="008C6AA5">
        <w:rPr>
          <w:rFonts w:ascii="Times New Roman" w:eastAsia="Calibri" w:hAnsi="Times New Roman"/>
          <w:i/>
          <w:sz w:val="28"/>
          <w:szCs w:val="28"/>
          <w:lang w:val="en-US" w:eastAsia="en-US"/>
        </w:rPr>
        <w:t>Moore v British Columbia</w:t>
      </w:r>
      <w:r w:rsidR="008C6AA5">
        <w:rPr>
          <w:rFonts w:ascii="Times New Roman" w:eastAsia="Calibri" w:hAnsi="Times New Roman"/>
          <w:sz w:val="28"/>
          <w:szCs w:val="28"/>
          <w:lang w:val="en-US" w:eastAsia="en-US"/>
        </w:rPr>
        <w:t>, 2012 SCC 61.</w:t>
      </w:r>
    </w:p>
    <w:p w:rsidR="00946099" w:rsidRDefault="00946099" w:rsidP="0084661A">
      <w:pPr>
        <w:pStyle w:val="ListParagraph"/>
        <w:widowControl/>
        <w:autoSpaceDE/>
        <w:autoSpaceDN/>
        <w:adjustRightInd/>
        <w:ind w:left="0"/>
        <w:jc w:val="both"/>
        <w:rPr>
          <w:rFonts w:ascii="Times New Roman" w:eastAsia="Calibri" w:hAnsi="Times New Roman"/>
          <w:sz w:val="28"/>
          <w:szCs w:val="28"/>
          <w:lang w:val="en-US" w:eastAsia="en-US"/>
        </w:rPr>
      </w:pPr>
    </w:p>
    <w:p w:rsidR="003617A4" w:rsidRPr="00946099" w:rsidRDefault="003617A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946099">
        <w:rPr>
          <w:rFonts w:ascii="Times New Roman" w:eastAsia="Calibri" w:hAnsi="Times New Roman"/>
          <w:sz w:val="28"/>
          <w:szCs w:val="28"/>
          <w:lang w:val="en-US" w:eastAsia="en-US"/>
        </w:rPr>
        <w:t xml:space="preserve">The </w:t>
      </w:r>
      <w:r w:rsidRPr="00594F92">
        <w:rPr>
          <w:rFonts w:ascii="Times New Roman" w:eastAsia="Calibri" w:hAnsi="Times New Roman"/>
          <w:i/>
          <w:sz w:val="28"/>
          <w:szCs w:val="28"/>
          <w:lang w:val="en-US" w:eastAsia="en-US"/>
        </w:rPr>
        <w:t>Johnstone</w:t>
      </w:r>
      <w:r w:rsidRPr="00946099">
        <w:rPr>
          <w:rFonts w:ascii="Times New Roman" w:eastAsia="Calibri" w:hAnsi="Times New Roman"/>
          <w:sz w:val="28"/>
          <w:szCs w:val="28"/>
          <w:lang w:val="en-US" w:eastAsia="en-US"/>
        </w:rPr>
        <w:t xml:space="preserve"> framework has been the subject of criticism.  It has been said that it is overly restrictive</w:t>
      </w:r>
      <w:r w:rsidR="00994B7C">
        <w:rPr>
          <w:rFonts w:ascii="Times New Roman" w:eastAsia="Calibri" w:hAnsi="Times New Roman"/>
          <w:sz w:val="28"/>
          <w:szCs w:val="28"/>
          <w:lang w:val="en-US" w:eastAsia="en-US"/>
        </w:rPr>
        <w:t>,</w:t>
      </w:r>
      <w:r w:rsidRPr="00946099">
        <w:rPr>
          <w:rFonts w:ascii="Times New Roman" w:eastAsia="Calibri" w:hAnsi="Times New Roman"/>
          <w:sz w:val="28"/>
          <w:szCs w:val="28"/>
          <w:lang w:val="en-US" w:eastAsia="en-US"/>
        </w:rPr>
        <w:t xml:space="preserve"> that it imposes an undue burden on claimants</w:t>
      </w:r>
      <w:r w:rsidR="00994B7C">
        <w:rPr>
          <w:rFonts w:ascii="Times New Roman" w:eastAsia="Calibri" w:hAnsi="Times New Roman"/>
          <w:sz w:val="28"/>
          <w:szCs w:val="28"/>
          <w:lang w:val="en-US" w:eastAsia="en-US"/>
        </w:rPr>
        <w:t xml:space="preserve"> and that it creates a hierarchy between different human rights</w:t>
      </w:r>
      <w:r w:rsidRPr="00946099">
        <w:rPr>
          <w:rFonts w:ascii="Times New Roman" w:eastAsia="Calibri" w:hAnsi="Times New Roman"/>
          <w:sz w:val="28"/>
          <w:szCs w:val="28"/>
          <w:lang w:val="en-US" w:eastAsia="en-US"/>
        </w:rPr>
        <w:t xml:space="preserve">.  </w:t>
      </w:r>
      <w:r w:rsidRPr="006B6FD1">
        <w:rPr>
          <w:rFonts w:ascii="Times New Roman" w:eastAsia="Calibri" w:hAnsi="Times New Roman"/>
          <w:i/>
          <w:sz w:val="28"/>
          <w:szCs w:val="28"/>
          <w:lang w:val="en-US" w:eastAsia="en-US"/>
        </w:rPr>
        <w:t>Misetich v Value Village Stores Inc</w:t>
      </w:r>
      <w:r w:rsidRPr="00946099">
        <w:rPr>
          <w:rFonts w:ascii="Times New Roman" w:eastAsia="Calibri" w:hAnsi="Times New Roman"/>
          <w:sz w:val="28"/>
          <w:szCs w:val="28"/>
          <w:lang w:val="en-US" w:eastAsia="en-US"/>
        </w:rPr>
        <w:t>., 2016 HRTO 1229</w:t>
      </w:r>
      <w:r w:rsidR="008C6AA5">
        <w:rPr>
          <w:rFonts w:ascii="Times New Roman" w:eastAsia="Calibri" w:hAnsi="Times New Roman"/>
          <w:sz w:val="28"/>
          <w:szCs w:val="28"/>
          <w:lang w:val="en-US" w:eastAsia="en-US"/>
        </w:rPr>
        <w:t xml:space="preserve">.  </w:t>
      </w:r>
      <w:r w:rsidR="00357D1E">
        <w:rPr>
          <w:rFonts w:ascii="Times New Roman" w:eastAsia="Calibri" w:hAnsi="Times New Roman"/>
          <w:sz w:val="28"/>
          <w:szCs w:val="28"/>
          <w:lang w:val="en-US" w:eastAsia="en-US"/>
        </w:rPr>
        <w:t>S</w:t>
      </w:r>
      <w:r w:rsidR="008C6AA5">
        <w:rPr>
          <w:rFonts w:ascii="Times New Roman" w:eastAsia="Calibri" w:hAnsi="Times New Roman"/>
          <w:sz w:val="28"/>
          <w:szCs w:val="28"/>
          <w:lang w:val="en-US" w:eastAsia="en-US"/>
        </w:rPr>
        <w:t xml:space="preserve">ome human rights adjudicators have </w:t>
      </w:r>
      <w:r w:rsidR="00357D1E">
        <w:rPr>
          <w:rFonts w:ascii="Times New Roman" w:eastAsia="Calibri" w:hAnsi="Times New Roman"/>
          <w:sz w:val="28"/>
          <w:szCs w:val="28"/>
          <w:lang w:val="en-US" w:eastAsia="en-US"/>
        </w:rPr>
        <w:t xml:space="preserve">declined to </w:t>
      </w:r>
      <w:r w:rsidR="008C6AA5">
        <w:rPr>
          <w:rFonts w:ascii="Times New Roman" w:eastAsia="Calibri" w:hAnsi="Times New Roman"/>
          <w:sz w:val="28"/>
          <w:szCs w:val="28"/>
          <w:lang w:val="en-US" w:eastAsia="en-US"/>
        </w:rPr>
        <w:t>follow</w:t>
      </w:r>
      <w:r w:rsidR="00357D1E">
        <w:rPr>
          <w:rFonts w:ascii="Times New Roman" w:eastAsia="Calibri" w:hAnsi="Times New Roman"/>
          <w:sz w:val="28"/>
          <w:szCs w:val="28"/>
          <w:lang w:val="en-US" w:eastAsia="en-US"/>
        </w:rPr>
        <w:t xml:space="preserve"> it, using instead the </w:t>
      </w:r>
      <w:r w:rsidR="00357D1E" w:rsidRPr="00357D1E">
        <w:rPr>
          <w:rFonts w:ascii="Times New Roman" w:eastAsia="Calibri" w:hAnsi="Times New Roman"/>
          <w:i/>
          <w:sz w:val="28"/>
          <w:szCs w:val="28"/>
          <w:lang w:val="en-US" w:eastAsia="en-US"/>
        </w:rPr>
        <w:t>Moore</w:t>
      </w:r>
      <w:r w:rsidR="00357D1E">
        <w:rPr>
          <w:rFonts w:ascii="Times New Roman" w:eastAsia="Calibri" w:hAnsi="Times New Roman"/>
          <w:sz w:val="28"/>
          <w:szCs w:val="28"/>
          <w:lang w:val="en-US" w:eastAsia="en-US"/>
        </w:rPr>
        <w:t xml:space="preserve"> framework, and </w:t>
      </w:r>
      <w:r w:rsidR="00F4703B">
        <w:rPr>
          <w:rFonts w:ascii="Times New Roman" w:eastAsia="Calibri" w:hAnsi="Times New Roman"/>
          <w:sz w:val="28"/>
          <w:szCs w:val="28"/>
          <w:lang w:val="en-US" w:eastAsia="en-US"/>
        </w:rPr>
        <w:t>were upheld on appeal</w:t>
      </w:r>
      <w:r w:rsidR="00357D1E">
        <w:rPr>
          <w:rFonts w:ascii="Times New Roman" w:eastAsia="Calibri" w:hAnsi="Times New Roman"/>
          <w:sz w:val="28"/>
          <w:szCs w:val="28"/>
          <w:lang w:val="en-US" w:eastAsia="en-US"/>
        </w:rPr>
        <w:t>.</w:t>
      </w:r>
      <w:r w:rsidRPr="00946099">
        <w:rPr>
          <w:rFonts w:ascii="Times New Roman" w:eastAsia="Calibri" w:hAnsi="Times New Roman"/>
          <w:sz w:val="28"/>
          <w:szCs w:val="28"/>
          <w:lang w:val="en-US" w:eastAsia="en-US"/>
        </w:rPr>
        <w:t xml:space="preserve">  </w:t>
      </w:r>
      <w:r w:rsidRPr="006B6FD1">
        <w:rPr>
          <w:rFonts w:ascii="Times New Roman" w:eastAsia="Calibri" w:hAnsi="Times New Roman"/>
          <w:i/>
          <w:sz w:val="28"/>
          <w:szCs w:val="28"/>
          <w:lang w:val="en-US" w:eastAsia="en-US"/>
        </w:rPr>
        <w:t>SMS Equipment Inc v</w:t>
      </w:r>
      <w:r w:rsidRPr="00946099">
        <w:rPr>
          <w:rFonts w:ascii="Times New Roman" w:eastAsia="Calibri" w:hAnsi="Times New Roman"/>
          <w:sz w:val="28"/>
          <w:szCs w:val="28"/>
          <w:lang w:val="en-US" w:eastAsia="en-US"/>
        </w:rPr>
        <w:t xml:space="preserve"> </w:t>
      </w:r>
      <w:r w:rsidRPr="006B6FD1">
        <w:rPr>
          <w:rFonts w:ascii="Times New Roman" w:eastAsia="Calibri" w:hAnsi="Times New Roman"/>
          <w:i/>
          <w:sz w:val="28"/>
          <w:szCs w:val="28"/>
          <w:lang w:val="en-US" w:eastAsia="en-US"/>
        </w:rPr>
        <w:t>Communications, Energy and Paperworkers Union, Local 707</w:t>
      </w:r>
      <w:r w:rsidRPr="00946099">
        <w:rPr>
          <w:rFonts w:ascii="Times New Roman" w:eastAsia="Calibri" w:hAnsi="Times New Roman"/>
          <w:sz w:val="28"/>
          <w:szCs w:val="28"/>
          <w:lang w:val="en-US" w:eastAsia="en-US"/>
        </w:rPr>
        <w:t>, 2015 ABQB 162</w:t>
      </w:r>
      <w:r w:rsidR="00357D1E">
        <w:rPr>
          <w:rFonts w:ascii="Times New Roman" w:eastAsia="Calibri" w:hAnsi="Times New Roman"/>
          <w:sz w:val="28"/>
          <w:szCs w:val="28"/>
          <w:lang w:val="en-US" w:eastAsia="en-US"/>
        </w:rPr>
        <w:t>.</w:t>
      </w:r>
    </w:p>
    <w:p w:rsidR="003617A4" w:rsidRPr="003617A4" w:rsidRDefault="003617A4" w:rsidP="0084661A">
      <w:pPr>
        <w:pStyle w:val="ListParagraph"/>
        <w:widowControl/>
        <w:autoSpaceDE/>
        <w:autoSpaceDN/>
        <w:adjustRightInd/>
        <w:ind w:left="792"/>
        <w:jc w:val="both"/>
        <w:rPr>
          <w:rFonts w:ascii="Times New Roman" w:eastAsia="Calibri" w:hAnsi="Times New Roman"/>
          <w:sz w:val="28"/>
          <w:szCs w:val="28"/>
          <w:lang w:val="en-US" w:eastAsia="en-US"/>
        </w:rPr>
      </w:pPr>
    </w:p>
    <w:p w:rsidR="00BA77CF" w:rsidRPr="00970B16" w:rsidRDefault="00357D1E"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Pr>
          <w:rFonts w:ascii="Times New Roman" w:eastAsia="Calibri" w:hAnsi="Times New Roman"/>
          <w:sz w:val="28"/>
          <w:szCs w:val="28"/>
          <w:lang w:val="en-US" w:eastAsia="en-US"/>
        </w:rPr>
        <w:t>I tend to agree with the Commission that the</w:t>
      </w:r>
      <w:r w:rsidR="003617A4" w:rsidRPr="003617A4">
        <w:rPr>
          <w:rFonts w:ascii="Times New Roman" w:eastAsia="Calibri" w:hAnsi="Times New Roman"/>
          <w:sz w:val="28"/>
          <w:szCs w:val="28"/>
          <w:lang w:val="en-US" w:eastAsia="en-US"/>
        </w:rPr>
        <w:t xml:space="preserve"> </w:t>
      </w:r>
      <w:r w:rsidR="003617A4" w:rsidRPr="00994B7C">
        <w:rPr>
          <w:rFonts w:ascii="Times New Roman" w:eastAsia="Calibri" w:hAnsi="Times New Roman"/>
          <w:i/>
          <w:sz w:val="28"/>
          <w:szCs w:val="28"/>
          <w:lang w:val="en-US" w:eastAsia="en-US"/>
        </w:rPr>
        <w:t>Johnstone</w:t>
      </w:r>
      <w:r w:rsidR="003617A4" w:rsidRPr="003617A4">
        <w:rPr>
          <w:rFonts w:ascii="Times New Roman" w:eastAsia="Calibri" w:hAnsi="Times New Roman"/>
          <w:sz w:val="28"/>
          <w:szCs w:val="28"/>
          <w:lang w:val="en-US" w:eastAsia="en-US"/>
        </w:rPr>
        <w:t xml:space="preserve"> </w:t>
      </w:r>
      <w:r w:rsidR="00994B7C">
        <w:rPr>
          <w:rFonts w:ascii="Times New Roman" w:eastAsia="Calibri" w:hAnsi="Times New Roman"/>
          <w:sz w:val="28"/>
          <w:szCs w:val="28"/>
          <w:lang w:val="en-US" w:eastAsia="en-US"/>
        </w:rPr>
        <w:t>test</w:t>
      </w:r>
      <w:r>
        <w:rPr>
          <w:rFonts w:ascii="Times New Roman" w:eastAsia="Calibri" w:hAnsi="Times New Roman"/>
          <w:sz w:val="28"/>
          <w:szCs w:val="28"/>
          <w:lang w:val="en-US" w:eastAsia="en-US"/>
        </w:rPr>
        <w:t xml:space="preserve"> raises legitimate concerns</w:t>
      </w:r>
      <w:r w:rsidR="00EA4929">
        <w:rPr>
          <w:rFonts w:ascii="Times New Roman" w:eastAsia="Calibri" w:hAnsi="Times New Roman"/>
          <w:sz w:val="28"/>
          <w:szCs w:val="28"/>
          <w:lang w:val="en-US" w:eastAsia="en-US"/>
        </w:rPr>
        <w:t>.</w:t>
      </w:r>
      <w:r w:rsidR="006D2220">
        <w:rPr>
          <w:rFonts w:ascii="Times New Roman" w:eastAsia="Calibri" w:hAnsi="Times New Roman"/>
          <w:sz w:val="28"/>
          <w:szCs w:val="28"/>
          <w:lang w:val="en-US" w:eastAsia="en-US"/>
        </w:rPr>
        <w:t xml:space="preserve"> </w:t>
      </w:r>
      <w:r w:rsidR="003617A4" w:rsidRPr="003617A4">
        <w:rPr>
          <w:rFonts w:ascii="Times New Roman" w:eastAsia="Calibri" w:hAnsi="Times New Roman"/>
          <w:sz w:val="28"/>
          <w:szCs w:val="28"/>
          <w:lang w:val="en-US" w:eastAsia="en-US"/>
        </w:rPr>
        <w:t xml:space="preserve"> </w:t>
      </w:r>
      <w:r w:rsidR="00EA4929">
        <w:rPr>
          <w:rFonts w:ascii="Times New Roman" w:eastAsia="Calibri" w:hAnsi="Times New Roman"/>
          <w:sz w:val="28"/>
          <w:szCs w:val="28"/>
          <w:lang w:val="en-US" w:eastAsia="en-US"/>
        </w:rPr>
        <w:t>I</w:t>
      </w:r>
      <w:r w:rsidR="003617A4" w:rsidRPr="003617A4">
        <w:rPr>
          <w:rFonts w:ascii="Times New Roman" w:eastAsia="Calibri" w:hAnsi="Times New Roman"/>
          <w:sz w:val="28"/>
          <w:szCs w:val="28"/>
          <w:lang w:val="en-US" w:eastAsia="en-US"/>
        </w:rPr>
        <w:t xml:space="preserve">t creates a framework for </w:t>
      </w:r>
      <w:r w:rsidR="00994B7C">
        <w:rPr>
          <w:rFonts w:ascii="Times New Roman" w:eastAsia="Calibri" w:hAnsi="Times New Roman"/>
          <w:sz w:val="28"/>
          <w:szCs w:val="28"/>
          <w:lang w:val="en-US" w:eastAsia="en-US"/>
        </w:rPr>
        <w:t xml:space="preserve">the analysis of a claim of </w:t>
      </w:r>
      <w:r w:rsidR="003617A4" w:rsidRPr="003617A4">
        <w:rPr>
          <w:rFonts w:ascii="Times New Roman" w:eastAsia="Calibri" w:hAnsi="Times New Roman"/>
          <w:sz w:val="28"/>
          <w:szCs w:val="28"/>
          <w:lang w:val="en-US" w:eastAsia="en-US"/>
        </w:rPr>
        <w:t>discrimination</w:t>
      </w:r>
      <w:r>
        <w:rPr>
          <w:rFonts w:ascii="Times New Roman" w:eastAsia="Calibri" w:hAnsi="Times New Roman"/>
          <w:sz w:val="28"/>
          <w:szCs w:val="28"/>
          <w:lang w:val="en-US" w:eastAsia="en-US"/>
        </w:rPr>
        <w:t xml:space="preserve"> based on family status </w:t>
      </w:r>
      <w:r w:rsidR="00994B7C">
        <w:rPr>
          <w:rFonts w:ascii="Times New Roman" w:eastAsia="Calibri" w:hAnsi="Times New Roman"/>
          <w:sz w:val="28"/>
          <w:szCs w:val="28"/>
          <w:lang w:val="en-US" w:eastAsia="en-US"/>
        </w:rPr>
        <w:t>that is different from the one that applies</w:t>
      </w:r>
      <w:r w:rsidR="003617A4" w:rsidRPr="003617A4">
        <w:rPr>
          <w:rFonts w:ascii="Times New Roman" w:eastAsia="Calibri" w:hAnsi="Times New Roman"/>
          <w:sz w:val="28"/>
          <w:szCs w:val="28"/>
          <w:lang w:val="en-US" w:eastAsia="en-US"/>
        </w:rPr>
        <w:t xml:space="preserve"> to claims of discrimination based on other grounds.  It places a </w:t>
      </w:r>
      <w:r w:rsidR="00994B7C">
        <w:rPr>
          <w:rFonts w:ascii="Times New Roman" w:eastAsia="Calibri" w:hAnsi="Times New Roman"/>
          <w:sz w:val="28"/>
          <w:szCs w:val="28"/>
          <w:lang w:val="en-US" w:eastAsia="en-US"/>
        </w:rPr>
        <w:t xml:space="preserve">burden of </w:t>
      </w:r>
      <w:r w:rsidR="003617A4" w:rsidRPr="003617A4">
        <w:rPr>
          <w:rFonts w:ascii="Times New Roman" w:eastAsia="Calibri" w:hAnsi="Times New Roman"/>
          <w:sz w:val="28"/>
          <w:szCs w:val="28"/>
          <w:lang w:val="en-US" w:eastAsia="en-US"/>
        </w:rPr>
        <w:t xml:space="preserve">self-accommodation on the claimant.  </w:t>
      </w:r>
      <w:r w:rsidR="00F4703B">
        <w:rPr>
          <w:rFonts w:ascii="Times New Roman" w:eastAsia="Calibri" w:hAnsi="Times New Roman"/>
          <w:sz w:val="28"/>
          <w:szCs w:val="28"/>
          <w:lang w:val="en-US" w:eastAsia="en-US"/>
        </w:rPr>
        <w:t>Finally, t</w:t>
      </w:r>
      <w:r w:rsidR="003617A4" w:rsidRPr="003617A4">
        <w:rPr>
          <w:rFonts w:ascii="Times New Roman" w:eastAsia="Calibri" w:hAnsi="Times New Roman"/>
          <w:sz w:val="28"/>
          <w:szCs w:val="28"/>
          <w:lang w:val="en-US" w:eastAsia="en-US"/>
        </w:rPr>
        <w:t>he requirement that the childcare obligation at issue engage the parent's legal responsibility may be difficult to apply in complex situations, such as the o</w:t>
      </w:r>
      <w:r w:rsidR="00B40B8A">
        <w:rPr>
          <w:rFonts w:ascii="Times New Roman" w:eastAsia="Calibri" w:hAnsi="Times New Roman"/>
          <w:sz w:val="28"/>
          <w:szCs w:val="28"/>
          <w:lang w:val="en-US" w:eastAsia="en-US"/>
        </w:rPr>
        <w:t>ne in this case.  In some cases</w:t>
      </w:r>
      <w:r w:rsidR="003617A4" w:rsidRPr="003617A4">
        <w:rPr>
          <w:rFonts w:ascii="Times New Roman" w:eastAsia="Calibri" w:hAnsi="Times New Roman"/>
          <w:sz w:val="28"/>
          <w:szCs w:val="28"/>
          <w:lang w:val="en-US" w:eastAsia="en-US"/>
        </w:rPr>
        <w:t xml:space="preserve"> </w:t>
      </w:r>
      <w:r w:rsidR="00B40B8A">
        <w:rPr>
          <w:rFonts w:ascii="Times New Roman" w:eastAsia="Calibri" w:hAnsi="Times New Roman"/>
          <w:sz w:val="28"/>
          <w:szCs w:val="28"/>
          <w:lang w:val="en-US" w:eastAsia="en-US"/>
        </w:rPr>
        <w:t xml:space="preserve">drawing </w:t>
      </w:r>
      <w:r w:rsidR="003617A4" w:rsidRPr="003617A4">
        <w:rPr>
          <w:rFonts w:ascii="Times New Roman" w:eastAsia="Calibri" w:hAnsi="Times New Roman"/>
          <w:sz w:val="28"/>
          <w:szCs w:val="28"/>
          <w:lang w:val="en-US" w:eastAsia="en-US"/>
        </w:rPr>
        <w:t xml:space="preserve">the line between personal choice and legal obligation, and the idea that any </w:t>
      </w:r>
      <w:r w:rsidR="005D3645" w:rsidRPr="003617A4">
        <w:rPr>
          <w:rFonts w:ascii="Times New Roman" w:eastAsia="Calibri" w:hAnsi="Times New Roman"/>
          <w:sz w:val="28"/>
          <w:szCs w:val="28"/>
          <w:lang w:val="en-US" w:eastAsia="en-US"/>
        </w:rPr>
        <w:t>given childcare</w:t>
      </w:r>
      <w:r w:rsidR="003617A4" w:rsidRPr="003617A4">
        <w:rPr>
          <w:rFonts w:ascii="Times New Roman" w:eastAsia="Calibri" w:hAnsi="Times New Roman"/>
          <w:sz w:val="28"/>
          <w:szCs w:val="28"/>
          <w:lang w:val="en-US" w:eastAsia="en-US"/>
        </w:rPr>
        <w:t xml:space="preserve"> obligation will neatly fall in one category or the other, is problematic.</w:t>
      </w:r>
    </w:p>
    <w:p w:rsidR="00BA77CF" w:rsidRPr="00536B71" w:rsidRDefault="00BA77CF" w:rsidP="0084661A">
      <w:pPr>
        <w:pStyle w:val="ListParagraph"/>
        <w:rPr>
          <w:rFonts w:ascii="Times New Roman" w:eastAsia="Calibri" w:hAnsi="Times New Roman"/>
          <w:sz w:val="28"/>
          <w:szCs w:val="28"/>
          <w:lang w:val="en-US" w:eastAsia="en-US"/>
        </w:rPr>
      </w:pPr>
    </w:p>
    <w:p w:rsidR="00536B71" w:rsidRDefault="003617A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536B71">
        <w:rPr>
          <w:rFonts w:ascii="Times New Roman" w:eastAsia="Calibri" w:hAnsi="Times New Roman"/>
          <w:sz w:val="28"/>
          <w:szCs w:val="28"/>
          <w:lang w:val="en-US" w:eastAsia="en-US"/>
        </w:rPr>
        <w:t xml:space="preserve">At the same time, </w:t>
      </w:r>
      <w:r w:rsidR="00357D1E">
        <w:rPr>
          <w:rFonts w:ascii="Times New Roman" w:eastAsia="Calibri" w:hAnsi="Times New Roman"/>
          <w:sz w:val="28"/>
          <w:szCs w:val="28"/>
          <w:lang w:val="en-US" w:eastAsia="en-US"/>
        </w:rPr>
        <w:t xml:space="preserve">it must also be recognized that </w:t>
      </w:r>
      <w:r w:rsidRPr="00536B71">
        <w:rPr>
          <w:rFonts w:ascii="Times New Roman" w:eastAsia="Calibri" w:hAnsi="Times New Roman"/>
          <w:sz w:val="28"/>
          <w:szCs w:val="28"/>
          <w:lang w:val="en-US" w:eastAsia="en-US"/>
        </w:rPr>
        <w:t xml:space="preserve">the protection against discrimination based on family status </w:t>
      </w:r>
      <w:r w:rsidR="00B40B8A">
        <w:rPr>
          <w:rFonts w:ascii="Times New Roman" w:eastAsia="Calibri" w:hAnsi="Times New Roman"/>
          <w:sz w:val="28"/>
          <w:szCs w:val="28"/>
          <w:lang w:val="en-US" w:eastAsia="en-US"/>
        </w:rPr>
        <w:t xml:space="preserve">in the employment context </w:t>
      </w:r>
      <w:r w:rsidRPr="00536B71">
        <w:rPr>
          <w:rFonts w:ascii="Times New Roman" w:eastAsia="Calibri" w:hAnsi="Times New Roman"/>
          <w:sz w:val="28"/>
          <w:szCs w:val="28"/>
          <w:lang w:val="en-US" w:eastAsia="en-US"/>
        </w:rPr>
        <w:t>raises issues that are unique.</w:t>
      </w:r>
      <w:r w:rsidR="00994B7C">
        <w:rPr>
          <w:rFonts w:ascii="Times New Roman" w:eastAsia="Calibri" w:hAnsi="Times New Roman"/>
          <w:sz w:val="28"/>
          <w:szCs w:val="28"/>
          <w:lang w:val="en-US" w:eastAsia="en-US"/>
        </w:rPr>
        <w:t xml:space="preserve">  As the Commission acknowledges</w:t>
      </w:r>
      <w:r w:rsidRPr="00536B71">
        <w:rPr>
          <w:rFonts w:ascii="Times New Roman" w:eastAsia="Calibri" w:hAnsi="Times New Roman"/>
          <w:sz w:val="28"/>
          <w:szCs w:val="28"/>
          <w:lang w:val="en-US" w:eastAsia="en-US"/>
        </w:rPr>
        <w:t xml:space="preserve">, </w:t>
      </w:r>
      <w:r w:rsidR="00994B7C">
        <w:rPr>
          <w:rFonts w:ascii="Times New Roman" w:eastAsia="Calibri" w:hAnsi="Times New Roman"/>
          <w:sz w:val="28"/>
          <w:szCs w:val="28"/>
          <w:lang w:val="en-US" w:eastAsia="en-US"/>
        </w:rPr>
        <w:t>i</w:t>
      </w:r>
      <w:r w:rsidRPr="00536B71">
        <w:rPr>
          <w:rFonts w:ascii="Times New Roman" w:eastAsia="Calibri" w:hAnsi="Times New Roman"/>
          <w:sz w:val="28"/>
          <w:szCs w:val="28"/>
          <w:lang w:val="en-US" w:eastAsia="en-US"/>
        </w:rPr>
        <w:t>t gives rise to inevitable tension between work obligations and family responsibilities.</w:t>
      </w:r>
      <w:r w:rsidR="006B6FD1">
        <w:rPr>
          <w:rFonts w:ascii="Times New Roman" w:eastAsia="Calibri" w:hAnsi="Times New Roman"/>
          <w:sz w:val="28"/>
          <w:szCs w:val="28"/>
          <w:lang w:val="en-US" w:eastAsia="en-US"/>
        </w:rPr>
        <w:t xml:space="preserve"> </w:t>
      </w:r>
      <w:r w:rsidRPr="00536B71">
        <w:rPr>
          <w:rFonts w:ascii="Times New Roman" w:eastAsia="Calibri" w:hAnsi="Times New Roman"/>
          <w:sz w:val="28"/>
          <w:szCs w:val="28"/>
          <w:lang w:val="en-US" w:eastAsia="en-US"/>
        </w:rPr>
        <w:t xml:space="preserve"> Work obligations always interfere with family time</w:t>
      </w:r>
      <w:r w:rsidR="00994B7C">
        <w:rPr>
          <w:rFonts w:ascii="Times New Roman" w:eastAsia="Calibri" w:hAnsi="Times New Roman"/>
          <w:sz w:val="28"/>
          <w:szCs w:val="28"/>
          <w:lang w:val="en-US" w:eastAsia="en-US"/>
        </w:rPr>
        <w:t>.</w:t>
      </w:r>
      <w:r w:rsidR="006D2220">
        <w:rPr>
          <w:rFonts w:ascii="Times New Roman" w:eastAsia="Calibri" w:hAnsi="Times New Roman"/>
          <w:sz w:val="28"/>
          <w:szCs w:val="28"/>
          <w:lang w:val="en-US" w:eastAsia="en-US"/>
        </w:rPr>
        <w:t xml:space="preserve"> </w:t>
      </w:r>
      <w:r w:rsidRPr="00536B71">
        <w:rPr>
          <w:rFonts w:ascii="Times New Roman" w:eastAsia="Calibri" w:hAnsi="Times New Roman"/>
          <w:sz w:val="28"/>
          <w:szCs w:val="28"/>
          <w:lang w:val="en-US" w:eastAsia="en-US"/>
        </w:rPr>
        <w:t xml:space="preserve"> </w:t>
      </w:r>
      <w:r w:rsidR="00EA4929">
        <w:rPr>
          <w:rFonts w:ascii="Times New Roman" w:eastAsia="Calibri" w:hAnsi="Times New Roman"/>
          <w:sz w:val="28"/>
          <w:szCs w:val="28"/>
          <w:lang w:val="en-US" w:eastAsia="en-US"/>
        </w:rPr>
        <w:t>N</w:t>
      </w:r>
      <w:r w:rsidRPr="00536B71">
        <w:rPr>
          <w:rFonts w:ascii="Times New Roman" w:eastAsia="Calibri" w:hAnsi="Times New Roman"/>
          <w:sz w:val="28"/>
          <w:szCs w:val="28"/>
          <w:lang w:val="en-US" w:eastAsia="en-US"/>
        </w:rPr>
        <w:t xml:space="preserve">ot every such interference </w:t>
      </w:r>
      <w:r w:rsidR="00994B7C">
        <w:rPr>
          <w:rFonts w:ascii="Times New Roman" w:eastAsia="Calibri" w:hAnsi="Times New Roman"/>
          <w:sz w:val="28"/>
          <w:szCs w:val="28"/>
          <w:lang w:val="en-US" w:eastAsia="en-US"/>
        </w:rPr>
        <w:t xml:space="preserve">should </w:t>
      </w:r>
      <w:r w:rsidRPr="00536B71">
        <w:rPr>
          <w:rFonts w:ascii="Times New Roman" w:eastAsia="Calibri" w:hAnsi="Times New Roman"/>
          <w:sz w:val="28"/>
          <w:szCs w:val="28"/>
          <w:lang w:val="en-US" w:eastAsia="en-US"/>
        </w:rPr>
        <w:t xml:space="preserve">engage human rights protections. </w:t>
      </w:r>
      <w:r w:rsidR="00B40B8A">
        <w:rPr>
          <w:rFonts w:ascii="Times New Roman" w:eastAsia="Calibri" w:hAnsi="Times New Roman"/>
          <w:sz w:val="28"/>
          <w:szCs w:val="28"/>
          <w:lang w:val="en-US" w:eastAsia="en-US"/>
        </w:rPr>
        <w:t xml:space="preserve"> </w:t>
      </w:r>
      <w:r w:rsidRPr="00536B71">
        <w:rPr>
          <w:rFonts w:ascii="Times New Roman" w:eastAsia="Calibri" w:hAnsi="Times New Roman"/>
          <w:sz w:val="28"/>
          <w:szCs w:val="28"/>
          <w:lang w:val="en-US" w:eastAsia="en-US"/>
        </w:rPr>
        <w:t xml:space="preserve">These are reasons </w:t>
      </w:r>
      <w:r w:rsidR="00994B7C">
        <w:rPr>
          <w:rFonts w:ascii="Times New Roman" w:eastAsia="Calibri" w:hAnsi="Times New Roman"/>
          <w:sz w:val="28"/>
          <w:szCs w:val="28"/>
          <w:lang w:val="en-US" w:eastAsia="en-US"/>
        </w:rPr>
        <w:t>that may justify the use</w:t>
      </w:r>
      <w:r w:rsidRPr="00536B71">
        <w:rPr>
          <w:rFonts w:ascii="Times New Roman" w:eastAsia="Calibri" w:hAnsi="Times New Roman"/>
          <w:sz w:val="28"/>
          <w:szCs w:val="28"/>
          <w:lang w:val="en-US" w:eastAsia="en-US"/>
        </w:rPr>
        <w:t xml:space="preserve"> </w:t>
      </w:r>
      <w:r w:rsidR="00994B7C">
        <w:rPr>
          <w:rFonts w:ascii="Times New Roman" w:eastAsia="Calibri" w:hAnsi="Times New Roman"/>
          <w:sz w:val="28"/>
          <w:szCs w:val="28"/>
          <w:lang w:val="en-US" w:eastAsia="en-US"/>
        </w:rPr>
        <w:t xml:space="preserve">of </w:t>
      </w:r>
      <w:r w:rsidRPr="00536B71">
        <w:rPr>
          <w:rFonts w:ascii="Times New Roman" w:eastAsia="Calibri" w:hAnsi="Times New Roman"/>
          <w:sz w:val="28"/>
          <w:szCs w:val="28"/>
          <w:lang w:val="en-US" w:eastAsia="en-US"/>
        </w:rPr>
        <w:t xml:space="preserve">a different </w:t>
      </w:r>
      <w:r w:rsidR="00994B7C">
        <w:rPr>
          <w:rFonts w:ascii="Times New Roman" w:eastAsia="Calibri" w:hAnsi="Times New Roman"/>
          <w:sz w:val="28"/>
          <w:szCs w:val="28"/>
          <w:lang w:val="en-US" w:eastAsia="en-US"/>
        </w:rPr>
        <w:t xml:space="preserve">legal </w:t>
      </w:r>
      <w:r w:rsidRPr="00536B71">
        <w:rPr>
          <w:rFonts w:ascii="Times New Roman" w:eastAsia="Calibri" w:hAnsi="Times New Roman"/>
          <w:sz w:val="28"/>
          <w:szCs w:val="28"/>
          <w:lang w:val="en-US" w:eastAsia="en-US"/>
        </w:rPr>
        <w:t>framework</w:t>
      </w:r>
      <w:r w:rsidR="00994B7C">
        <w:rPr>
          <w:rFonts w:ascii="Times New Roman" w:eastAsia="Calibri" w:hAnsi="Times New Roman"/>
          <w:sz w:val="28"/>
          <w:szCs w:val="28"/>
          <w:lang w:val="en-US" w:eastAsia="en-US"/>
        </w:rPr>
        <w:t xml:space="preserve"> when that ground of discrimination is raised</w:t>
      </w:r>
      <w:r w:rsidRPr="00536B71">
        <w:rPr>
          <w:rFonts w:ascii="Times New Roman" w:eastAsia="Calibri" w:hAnsi="Times New Roman"/>
          <w:sz w:val="28"/>
          <w:szCs w:val="28"/>
          <w:lang w:val="en-US" w:eastAsia="en-US"/>
        </w:rPr>
        <w:t>.</w:t>
      </w:r>
    </w:p>
    <w:p w:rsidR="00536B71" w:rsidRPr="00536B71" w:rsidRDefault="00536B71" w:rsidP="0084661A">
      <w:pPr>
        <w:pStyle w:val="ListParagraph"/>
        <w:rPr>
          <w:rFonts w:ascii="Times New Roman" w:eastAsia="Calibri" w:hAnsi="Times New Roman"/>
          <w:sz w:val="28"/>
          <w:szCs w:val="28"/>
          <w:lang w:val="en-US" w:eastAsia="en-US"/>
        </w:rPr>
      </w:pPr>
    </w:p>
    <w:p w:rsidR="00357D1E" w:rsidRDefault="003617A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536B71">
        <w:rPr>
          <w:rFonts w:ascii="Times New Roman" w:eastAsia="Calibri" w:hAnsi="Times New Roman"/>
          <w:sz w:val="28"/>
          <w:szCs w:val="28"/>
          <w:lang w:val="en-US" w:eastAsia="en-US"/>
        </w:rPr>
        <w:t xml:space="preserve">In any event, </w:t>
      </w:r>
      <w:r w:rsidR="00994B7C">
        <w:rPr>
          <w:rFonts w:ascii="Times New Roman" w:eastAsia="Calibri" w:hAnsi="Times New Roman"/>
          <w:sz w:val="28"/>
          <w:szCs w:val="28"/>
          <w:lang w:val="en-US" w:eastAsia="en-US"/>
        </w:rPr>
        <w:t xml:space="preserve">this matter proceeded on the basis that the </w:t>
      </w:r>
      <w:r w:rsidR="00994B7C" w:rsidRPr="00994B7C">
        <w:rPr>
          <w:rFonts w:ascii="Times New Roman" w:eastAsia="Calibri" w:hAnsi="Times New Roman"/>
          <w:i/>
          <w:sz w:val="28"/>
          <w:szCs w:val="28"/>
          <w:lang w:val="en-US" w:eastAsia="en-US"/>
        </w:rPr>
        <w:t>Johnstone</w:t>
      </w:r>
      <w:r w:rsidR="00994B7C">
        <w:rPr>
          <w:rFonts w:ascii="Times New Roman" w:eastAsia="Calibri" w:hAnsi="Times New Roman"/>
          <w:sz w:val="28"/>
          <w:szCs w:val="28"/>
          <w:lang w:val="en-US" w:eastAsia="en-US"/>
        </w:rPr>
        <w:t xml:space="preserve"> test was the one that should be applied.  The Adjudicator was not asked to </w:t>
      </w:r>
      <w:r w:rsidR="00357D1E">
        <w:rPr>
          <w:rFonts w:ascii="Times New Roman" w:eastAsia="Calibri" w:hAnsi="Times New Roman"/>
          <w:sz w:val="28"/>
          <w:szCs w:val="28"/>
          <w:lang w:val="en-US" w:eastAsia="en-US"/>
        </w:rPr>
        <w:t>apply another</w:t>
      </w:r>
      <w:r w:rsidR="00994B7C">
        <w:rPr>
          <w:rFonts w:ascii="Times New Roman" w:eastAsia="Calibri" w:hAnsi="Times New Roman"/>
          <w:sz w:val="28"/>
          <w:szCs w:val="28"/>
          <w:lang w:val="en-US" w:eastAsia="en-US"/>
        </w:rPr>
        <w:t xml:space="preserve"> framework</w:t>
      </w:r>
      <w:r w:rsidR="00B40B8A">
        <w:rPr>
          <w:rFonts w:ascii="Times New Roman" w:eastAsia="Calibri" w:hAnsi="Times New Roman"/>
          <w:sz w:val="28"/>
          <w:szCs w:val="28"/>
          <w:lang w:val="en-US" w:eastAsia="en-US"/>
        </w:rPr>
        <w:t xml:space="preserve"> by any of the parties</w:t>
      </w:r>
      <w:r w:rsidR="00994B7C">
        <w:rPr>
          <w:rFonts w:ascii="Times New Roman" w:eastAsia="Calibri" w:hAnsi="Times New Roman"/>
          <w:sz w:val="28"/>
          <w:szCs w:val="28"/>
          <w:lang w:val="en-US" w:eastAsia="en-US"/>
        </w:rPr>
        <w:t xml:space="preserve">.  </w:t>
      </w:r>
      <w:r w:rsidR="00357D1E">
        <w:rPr>
          <w:rFonts w:ascii="Times New Roman" w:eastAsia="Calibri" w:hAnsi="Times New Roman"/>
          <w:sz w:val="28"/>
          <w:szCs w:val="28"/>
          <w:lang w:val="en-US" w:eastAsia="en-US"/>
        </w:rPr>
        <w:t>I</w:t>
      </w:r>
      <w:r w:rsidRPr="00536B71">
        <w:rPr>
          <w:rFonts w:ascii="Times New Roman" w:eastAsia="Calibri" w:hAnsi="Times New Roman"/>
          <w:sz w:val="28"/>
          <w:szCs w:val="28"/>
          <w:lang w:val="en-US" w:eastAsia="en-US"/>
        </w:rPr>
        <w:t xml:space="preserve">t would not be advisable for this Court to </w:t>
      </w:r>
      <w:r w:rsidR="00357D1E">
        <w:rPr>
          <w:rFonts w:ascii="Times New Roman" w:eastAsia="Calibri" w:hAnsi="Times New Roman"/>
          <w:sz w:val="28"/>
          <w:szCs w:val="28"/>
          <w:lang w:val="en-US" w:eastAsia="en-US"/>
        </w:rPr>
        <w:t>embark upon that analysis at this case, when the issue is raised for the first time on appeal.</w:t>
      </w:r>
      <w:r w:rsidRPr="00536B71">
        <w:rPr>
          <w:rFonts w:ascii="Times New Roman" w:eastAsia="Calibri" w:hAnsi="Times New Roman"/>
          <w:sz w:val="28"/>
          <w:szCs w:val="28"/>
          <w:lang w:val="en-US" w:eastAsia="en-US"/>
        </w:rPr>
        <w:t xml:space="preserve">  </w:t>
      </w:r>
    </w:p>
    <w:p w:rsidR="006A083E" w:rsidRPr="006A083E" w:rsidRDefault="00357D1E" w:rsidP="0084661A">
      <w:pPr>
        <w:pStyle w:val="ListParagraph"/>
        <w:widowControl/>
        <w:autoSpaceDE/>
        <w:autoSpaceDN/>
        <w:adjustRightInd/>
        <w:ind w:left="0"/>
        <w:jc w:val="both"/>
        <w:rPr>
          <w:rFonts w:ascii="Times New Roman" w:eastAsia="Calibri" w:hAnsi="Times New Roman"/>
          <w:sz w:val="28"/>
          <w:szCs w:val="28"/>
          <w:lang w:val="en-US" w:eastAsia="en-US"/>
        </w:rPr>
      </w:pPr>
      <w:r>
        <w:rPr>
          <w:rFonts w:ascii="Times New Roman" w:eastAsia="Calibri" w:hAnsi="Times New Roman"/>
          <w:sz w:val="28"/>
          <w:szCs w:val="28"/>
          <w:lang w:val="en-US" w:eastAsia="en-US"/>
        </w:rPr>
        <w:t xml:space="preserve">  </w:t>
      </w:r>
      <w:r w:rsidR="006A083E">
        <w:rPr>
          <w:rFonts w:ascii="Times New Roman" w:eastAsia="Calibri" w:hAnsi="Times New Roman"/>
          <w:sz w:val="28"/>
          <w:szCs w:val="28"/>
          <w:lang w:val="en-US" w:eastAsia="en-US"/>
        </w:rPr>
        <w:t xml:space="preserve"> </w:t>
      </w:r>
    </w:p>
    <w:p w:rsidR="003617A4" w:rsidRPr="00536B71" w:rsidRDefault="003617A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536B71">
        <w:rPr>
          <w:rFonts w:ascii="Times New Roman" w:eastAsia="Calibri" w:hAnsi="Times New Roman"/>
          <w:sz w:val="28"/>
          <w:szCs w:val="28"/>
          <w:lang w:val="en-US" w:eastAsia="en-US"/>
        </w:rPr>
        <w:t xml:space="preserve">  </w:t>
      </w:r>
      <w:r w:rsidR="00367FF5">
        <w:rPr>
          <w:rFonts w:ascii="Times New Roman" w:eastAsia="Calibri" w:hAnsi="Times New Roman"/>
          <w:sz w:val="28"/>
          <w:szCs w:val="28"/>
          <w:lang w:val="en-US" w:eastAsia="en-US"/>
        </w:rPr>
        <w:t>There is another reason why I am reluctant to</w:t>
      </w:r>
      <w:r w:rsidR="00357D1E">
        <w:rPr>
          <w:rFonts w:ascii="Times New Roman" w:eastAsia="Calibri" w:hAnsi="Times New Roman"/>
          <w:sz w:val="28"/>
          <w:szCs w:val="28"/>
          <w:lang w:val="en-US" w:eastAsia="en-US"/>
        </w:rPr>
        <w:t xml:space="preserve"> </w:t>
      </w:r>
      <w:r w:rsidR="00367FF5">
        <w:rPr>
          <w:rFonts w:ascii="Times New Roman" w:eastAsia="Calibri" w:hAnsi="Times New Roman"/>
          <w:sz w:val="28"/>
          <w:szCs w:val="28"/>
          <w:lang w:val="en-US" w:eastAsia="en-US"/>
        </w:rPr>
        <w:t>accept</w:t>
      </w:r>
      <w:r w:rsidR="00357D1E">
        <w:rPr>
          <w:rFonts w:ascii="Times New Roman" w:eastAsia="Calibri" w:hAnsi="Times New Roman"/>
          <w:sz w:val="28"/>
          <w:szCs w:val="28"/>
          <w:lang w:val="en-US" w:eastAsia="en-US"/>
        </w:rPr>
        <w:t xml:space="preserve"> </w:t>
      </w:r>
      <w:r w:rsidR="00367FF5">
        <w:rPr>
          <w:rFonts w:ascii="Times New Roman" w:eastAsia="Calibri" w:hAnsi="Times New Roman"/>
          <w:sz w:val="28"/>
          <w:szCs w:val="28"/>
          <w:lang w:val="en-US" w:eastAsia="en-US"/>
        </w:rPr>
        <w:t>the Commission’s invitation</w:t>
      </w:r>
      <w:r w:rsidR="00357D1E">
        <w:rPr>
          <w:rFonts w:ascii="Times New Roman" w:eastAsia="Calibri" w:hAnsi="Times New Roman"/>
          <w:sz w:val="28"/>
          <w:szCs w:val="28"/>
          <w:lang w:val="en-US" w:eastAsia="en-US"/>
        </w:rPr>
        <w:t xml:space="preserve">.  </w:t>
      </w:r>
      <w:r w:rsidR="00367FF5">
        <w:rPr>
          <w:rFonts w:ascii="Times New Roman" w:eastAsia="Calibri" w:hAnsi="Times New Roman"/>
          <w:sz w:val="28"/>
          <w:szCs w:val="28"/>
          <w:lang w:val="en-US" w:eastAsia="en-US"/>
        </w:rPr>
        <w:t>H</w:t>
      </w:r>
      <w:r w:rsidRPr="00536B71">
        <w:rPr>
          <w:rFonts w:ascii="Times New Roman" w:eastAsia="Calibri" w:hAnsi="Times New Roman"/>
          <w:sz w:val="28"/>
          <w:szCs w:val="28"/>
          <w:lang w:val="en-US" w:eastAsia="en-US"/>
        </w:rPr>
        <w:t xml:space="preserve">ad this issue been argued before the Adjudicator and decided by him, </w:t>
      </w:r>
      <w:r w:rsidR="006A083E">
        <w:rPr>
          <w:rFonts w:ascii="Times New Roman" w:eastAsia="Calibri" w:hAnsi="Times New Roman"/>
          <w:sz w:val="28"/>
          <w:szCs w:val="28"/>
          <w:lang w:val="en-US" w:eastAsia="en-US"/>
        </w:rPr>
        <w:t>his conclusion, if challenged on appeal, would have been entitled to deference.  This Court</w:t>
      </w:r>
      <w:r w:rsidRPr="00536B71">
        <w:rPr>
          <w:rFonts w:ascii="Times New Roman" w:eastAsia="Calibri" w:hAnsi="Times New Roman"/>
          <w:sz w:val="28"/>
          <w:szCs w:val="28"/>
          <w:lang w:val="en-US" w:eastAsia="en-US"/>
        </w:rPr>
        <w:t xml:space="preserve"> could not have</w:t>
      </w:r>
      <w:r w:rsidR="006A083E">
        <w:rPr>
          <w:rFonts w:ascii="Times New Roman" w:eastAsia="Calibri" w:hAnsi="Times New Roman"/>
          <w:sz w:val="28"/>
          <w:szCs w:val="28"/>
          <w:lang w:val="en-US" w:eastAsia="en-US"/>
        </w:rPr>
        <w:t xml:space="preserve"> substituted</w:t>
      </w:r>
      <w:r w:rsidRPr="00536B71">
        <w:rPr>
          <w:rFonts w:ascii="Times New Roman" w:eastAsia="Calibri" w:hAnsi="Times New Roman"/>
          <w:sz w:val="28"/>
          <w:szCs w:val="28"/>
          <w:lang w:val="en-US" w:eastAsia="en-US"/>
        </w:rPr>
        <w:t xml:space="preserve"> its own view a</w:t>
      </w:r>
      <w:r w:rsidR="00357D1E">
        <w:rPr>
          <w:rFonts w:ascii="Times New Roman" w:eastAsia="Calibri" w:hAnsi="Times New Roman"/>
          <w:sz w:val="28"/>
          <w:szCs w:val="28"/>
          <w:lang w:val="en-US" w:eastAsia="en-US"/>
        </w:rPr>
        <w:t>s</w:t>
      </w:r>
      <w:r w:rsidRPr="00536B71">
        <w:rPr>
          <w:rFonts w:ascii="Times New Roman" w:eastAsia="Calibri" w:hAnsi="Times New Roman"/>
          <w:sz w:val="28"/>
          <w:szCs w:val="28"/>
          <w:lang w:val="en-US" w:eastAsia="en-US"/>
        </w:rPr>
        <w:t xml:space="preserve"> </w:t>
      </w:r>
      <w:r w:rsidR="00357D1E">
        <w:rPr>
          <w:rFonts w:ascii="Times New Roman" w:eastAsia="Calibri" w:hAnsi="Times New Roman"/>
          <w:sz w:val="28"/>
          <w:szCs w:val="28"/>
          <w:lang w:val="en-US" w:eastAsia="en-US"/>
        </w:rPr>
        <w:t xml:space="preserve">to </w:t>
      </w:r>
      <w:r w:rsidRPr="00536B71">
        <w:rPr>
          <w:rFonts w:ascii="Times New Roman" w:eastAsia="Calibri" w:hAnsi="Times New Roman"/>
          <w:sz w:val="28"/>
          <w:szCs w:val="28"/>
          <w:lang w:val="en-US" w:eastAsia="en-US"/>
        </w:rPr>
        <w:t>what framework should apply</w:t>
      </w:r>
      <w:r w:rsidR="00367FF5">
        <w:rPr>
          <w:rFonts w:ascii="Times New Roman" w:eastAsia="Calibri" w:hAnsi="Times New Roman"/>
          <w:sz w:val="28"/>
          <w:szCs w:val="28"/>
          <w:lang w:val="en-US" w:eastAsia="en-US"/>
        </w:rPr>
        <w:t xml:space="preserve"> to the analysis of this particular claim</w:t>
      </w:r>
      <w:r w:rsidRPr="00536B71">
        <w:rPr>
          <w:rFonts w:ascii="Times New Roman" w:eastAsia="Calibri" w:hAnsi="Times New Roman"/>
          <w:sz w:val="28"/>
          <w:szCs w:val="28"/>
          <w:lang w:val="en-US" w:eastAsia="en-US"/>
        </w:rPr>
        <w:t xml:space="preserve">.  </w:t>
      </w:r>
      <w:r w:rsidR="00367FF5">
        <w:rPr>
          <w:rFonts w:ascii="Times New Roman" w:eastAsia="Calibri" w:hAnsi="Times New Roman"/>
          <w:sz w:val="28"/>
          <w:szCs w:val="28"/>
          <w:lang w:val="en-US" w:eastAsia="en-US"/>
        </w:rPr>
        <w:t>Providing direction</w:t>
      </w:r>
      <w:r w:rsidRPr="00536B71">
        <w:rPr>
          <w:rFonts w:ascii="Times New Roman" w:eastAsia="Calibri" w:hAnsi="Times New Roman"/>
          <w:sz w:val="28"/>
          <w:szCs w:val="28"/>
          <w:lang w:val="en-US" w:eastAsia="en-US"/>
        </w:rPr>
        <w:t xml:space="preserve"> about the legal framework that </w:t>
      </w:r>
      <w:r w:rsidR="00357D1E">
        <w:rPr>
          <w:rFonts w:ascii="Times New Roman" w:eastAsia="Calibri" w:hAnsi="Times New Roman"/>
          <w:sz w:val="28"/>
          <w:szCs w:val="28"/>
          <w:lang w:val="en-US" w:eastAsia="en-US"/>
        </w:rPr>
        <w:t>adjudicators should follow in the future</w:t>
      </w:r>
      <w:r w:rsidR="00367FF5">
        <w:rPr>
          <w:rFonts w:ascii="Times New Roman" w:eastAsia="Calibri" w:hAnsi="Times New Roman"/>
          <w:sz w:val="28"/>
          <w:szCs w:val="28"/>
          <w:lang w:val="en-US" w:eastAsia="en-US"/>
        </w:rPr>
        <w:t xml:space="preserve"> would be somewhat inconsistent with the deference that this Court is required, in law, to extend to a human rights tribunal</w:t>
      </w:r>
      <w:r w:rsidR="00E01B73">
        <w:rPr>
          <w:rFonts w:ascii="Times New Roman" w:eastAsia="Calibri" w:hAnsi="Times New Roman"/>
          <w:sz w:val="28"/>
          <w:szCs w:val="28"/>
          <w:lang w:val="en-US" w:eastAsia="en-US"/>
        </w:rPr>
        <w:t>’s</w:t>
      </w:r>
      <w:r w:rsidR="00367FF5">
        <w:rPr>
          <w:rFonts w:ascii="Times New Roman" w:eastAsia="Calibri" w:hAnsi="Times New Roman"/>
          <w:sz w:val="28"/>
          <w:szCs w:val="28"/>
          <w:lang w:val="en-US" w:eastAsia="en-US"/>
        </w:rPr>
        <w:t xml:space="preserve"> interpretation of its home statute</w:t>
      </w:r>
      <w:r w:rsidR="006A083E">
        <w:rPr>
          <w:rFonts w:ascii="Times New Roman" w:eastAsia="Calibri" w:hAnsi="Times New Roman"/>
          <w:sz w:val="28"/>
          <w:szCs w:val="28"/>
          <w:lang w:val="en-US" w:eastAsia="en-US"/>
        </w:rPr>
        <w:t>.</w:t>
      </w:r>
      <w:r w:rsidRPr="00536B71">
        <w:rPr>
          <w:rFonts w:ascii="Times New Roman" w:eastAsia="Calibri" w:hAnsi="Times New Roman"/>
          <w:sz w:val="28"/>
          <w:szCs w:val="28"/>
          <w:lang w:val="en-US" w:eastAsia="en-US"/>
        </w:rPr>
        <w:t xml:space="preserve">   </w:t>
      </w:r>
    </w:p>
    <w:p w:rsidR="003617A4" w:rsidRPr="00536B71" w:rsidRDefault="003617A4" w:rsidP="0084661A">
      <w:pPr>
        <w:widowControl/>
        <w:autoSpaceDE/>
        <w:autoSpaceDN/>
        <w:adjustRightInd/>
        <w:jc w:val="both"/>
        <w:rPr>
          <w:rFonts w:ascii="Times New Roman" w:eastAsia="Calibri" w:hAnsi="Times New Roman"/>
          <w:sz w:val="28"/>
          <w:szCs w:val="28"/>
          <w:lang w:val="en-US" w:eastAsia="en-US"/>
        </w:rPr>
      </w:pPr>
    </w:p>
    <w:p w:rsidR="00563C94" w:rsidRPr="00563C94" w:rsidRDefault="00E01B73" w:rsidP="0084661A">
      <w:pPr>
        <w:jc w:val="both"/>
        <w:rPr>
          <w:rFonts w:ascii="Times New Roman" w:eastAsia="Calibri" w:hAnsi="Times New Roman"/>
          <w:sz w:val="28"/>
          <w:szCs w:val="28"/>
          <w:lang w:val="en-US" w:eastAsia="en-US"/>
        </w:rPr>
      </w:pPr>
      <w:r>
        <w:rPr>
          <w:rFonts w:ascii="Times New Roman" w:eastAsia="Calibri" w:hAnsi="Times New Roman"/>
          <w:sz w:val="28"/>
          <w:szCs w:val="28"/>
          <w:lang w:val="en-US" w:eastAsia="en-US"/>
        </w:rPr>
        <w:t>4</w:t>
      </w:r>
      <w:r w:rsidR="00563C94" w:rsidRPr="00563C94">
        <w:rPr>
          <w:rFonts w:ascii="Times New Roman" w:eastAsia="Calibri" w:hAnsi="Times New Roman"/>
          <w:sz w:val="28"/>
          <w:szCs w:val="28"/>
          <w:lang w:val="en-US" w:eastAsia="en-US"/>
        </w:rPr>
        <w:t xml:space="preserve">. </w:t>
      </w:r>
      <w:r w:rsidR="00563C94" w:rsidRPr="00563C94">
        <w:rPr>
          <w:rFonts w:ascii="Times New Roman" w:eastAsia="Calibri" w:hAnsi="Times New Roman"/>
          <w:i/>
          <w:sz w:val="28"/>
          <w:szCs w:val="28"/>
          <w:lang w:val="en-US" w:eastAsia="en-US"/>
        </w:rPr>
        <w:t>Bona fide</w:t>
      </w:r>
      <w:r w:rsidR="00563C94" w:rsidRPr="00563C94">
        <w:rPr>
          <w:rFonts w:ascii="Times New Roman" w:eastAsia="Calibri" w:hAnsi="Times New Roman"/>
          <w:sz w:val="28"/>
          <w:szCs w:val="28"/>
          <w:lang w:val="en-US" w:eastAsia="en-US"/>
        </w:rPr>
        <w:t xml:space="preserve"> occupational requirement</w:t>
      </w:r>
    </w:p>
    <w:p w:rsidR="00563C94" w:rsidRPr="00563C94" w:rsidRDefault="00563C94" w:rsidP="0084661A">
      <w:pPr>
        <w:pStyle w:val="ListParagraph"/>
        <w:jc w:val="both"/>
        <w:rPr>
          <w:rFonts w:ascii="Times New Roman" w:eastAsia="Calibri" w:hAnsi="Times New Roman"/>
          <w:sz w:val="28"/>
          <w:szCs w:val="28"/>
          <w:lang w:val="en-US" w:eastAsia="en-US"/>
        </w:rPr>
      </w:pPr>
    </w:p>
    <w:p w:rsidR="00563C94" w:rsidRDefault="00563C9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563C94">
        <w:rPr>
          <w:rFonts w:ascii="Times New Roman" w:eastAsia="Calibri" w:hAnsi="Times New Roman"/>
          <w:sz w:val="28"/>
          <w:szCs w:val="28"/>
          <w:lang w:val="en-US" w:eastAsia="en-US"/>
        </w:rPr>
        <w:t xml:space="preserve">As noted above, to establish the existence of a </w:t>
      </w:r>
      <w:r w:rsidRPr="00563C94">
        <w:rPr>
          <w:rFonts w:ascii="Times New Roman" w:eastAsia="Calibri" w:hAnsi="Times New Roman"/>
          <w:i/>
          <w:sz w:val="28"/>
          <w:szCs w:val="28"/>
          <w:lang w:val="en-US" w:eastAsia="en-US"/>
        </w:rPr>
        <w:t>bona fide</w:t>
      </w:r>
      <w:r w:rsidRPr="00563C94">
        <w:rPr>
          <w:rFonts w:ascii="Times New Roman" w:eastAsia="Calibri" w:hAnsi="Times New Roman"/>
          <w:sz w:val="28"/>
          <w:szCs w:val="28"/>
          <w:lang w:val="en-US" w:eastAsia="en-US"/>
        </w:rPr>
        <w:t xml:space="preserve"> occupational requirement, the City was required to establish that:</w:t>
      </w:r>
    </w:p>
    <w:p w:rsidR="006B6FD1" w:rsidRPr="00563C94" w:rsidRDefault="006B6FD1" w:rsidP="0084661A">
      <w:pPr>
        <w:pStyle w:val="ListParagraph"/>
        <w:widowControl/>
        <w:autoSpaceDE/>
        <w:autoSpaceDN/>
        <w:adjustRightInd/>
        <w:ind w:left="0"/>
        <w:jc w:val="both"/>
        <w:rPr>
          <w:rFonts w:ascii="Times New Roman" w:eastAsia="Calibri" w:hAnsi="Times New Roman"/>
          <w:sz w:val="28"/>
          <w:szCs w:val="28"/>
          <w:lang w:val="en-US" w:eastAsia="en-US"/>
        </w:rPr>
      </w:pPr>
    </w:p>
    <w:p w:rsidR="00563C94" w:rsidRPr="00563C94" w:rsidRDefault="00563C94" w:rsidP="0084661A">
      <w:pPr>
        <w:pStyle w:val="ListParagraph"/>
        <w:jc w:val="both"/>
        <w:rPr>
          <w:rFonts w:ascii="Times New Roman" w:eastAsia="Calibri" w:hAnsi="Times New Roman"/>
          <w:sz w:val="28"/>
          <w:szCs w:val="28"/>
          <w:lang w:val="en-US" w:eastAsia="en-US"/>
        </w:rPr>
      </w:pPr>
      <w:r w:rsidRPr="00563C94">
        <w:rPr>
          <w:rFonts w:ascii="Times New Roman" w:eastAsia="Calibri" w:hAnsi="Times New Roman"/>
          <w:sz w:val="28"/>
          <w:szCs w:val="28"/>
          <w:lang w:val="en-US" w:eastAsia="en-US"/>
        </w:rPr>
        <w:t>(i) the standard or practice was adopted for a purpose that is rationally connected to job performance;</w:t>
      </w:r>
    </w:p>
    <w:p w:rsidR="00563C94" w:rsidRPr="00563C94" w:rsidRDefault="00563C94" w:rsidP="0084661A">
      <w:pPr>
        <w:pStyle w:val="ListParagraph"/>
        <w:jc w:val="both"/>
        <w:rPr>
          <w:rFonts w:ascii="Times New Roman" w:eastAsia="Calibri" w:hAnsi="Times New Roman"/>
          <w:sz w:val="28"/>
          <w:szCs w:val="28"/>
          <w:lang w:val="en-US" w:eastAsia="en-US"/>
        </w:rPr>
      </w:pPr>
      <w:r w:rsidRPr="00563C94">
        <w:rPr>
          <w:rFonts w:ascii="Times New Roman" w:eastAsia="Calibri" w:hAnsi="Times New Roman"/>
          <w:sz w:val="28"/>
          <w:szCs w:val="28"/>
          <w:lang w:val="en-US" w:eastAsia="en-US"/>
        </w:rPr>
        <w:t>(ii) the particular standard or practice was adopted in an honest and good faith belief that it was necessary for the fulfillment of that legitimate work-related purpose; and</w:t>
      </w:r>
    </w:p>
    <w:p w:rsidR="00563C94" w:rsidRPr="00563C94" w:rsidRDefault="00563C94" w:rsidP="0084661A">
      <w:pPr>
        <w:pStyle w:val="ListParagraph"/>
        <w:jc w:val="both"/>
        <w:rPr>
          <w:rFonts w:ascii="Times New Roman" w:eastAsia="Calibri" w:hAnsi="Times New Roman"/>
          <w:sz w:val="28"/>
          <w:szCs w:val="28"/>
          <w:lang w:val="en-US" w:eastAsia="en-US"/>
        </w:rPr>
      </w:pPr>
      <w:r w:rsidRPr="00563C94">
        <w:rPr>
          <w:rFonts w:ascii="Times New Roman" w:eastAsia="Calibri" w:hAnsi="Times New Roman"/>
          <w:sz w:val="28"/>
          <w:szCs w:val="28"/>
          <w:lang w:val="en-US" w:eastAsia="en-US"/>
        </w:rPr>
        <w:t xml:space="preserve">(iii) the standard or practice is reasonably necessary to </w:t>
      </w:r>
      <w:r w:rsidR="005D3645" w:rsidRPr="00563C94">
        <w:rPr>
          <w:rFonts w:ascii="Times New Roman" w:eastAsia="Calibri" w:hAnsi="Times New Roman"/>
          <w:sz w:val="28"/>
          <w:szCs w:val="28"/>
          <w:lang w:val="en-US" w:eastAsia="en-US"/>
        </w:rPr>
        <w:t>the</w:t>
      </w:r>
      <w:r w:rsidR="006B6FD1">
        <w:rPr>
          <w:rFonts w:ascii="Times New Roman" w:eastAsia="Calibri" w:hAnsi="Times New Roman"/>
          <w:sz w:val="28"/>
          <w:szCs w:val="28"/>
          <w:lang w:val="en-US" w:eastAsia="en-US"/>
        </w:rPr>
        <w:t xml:space="preserve"> </w:t>
      </w:r>
      <w:r w:rsidRPr="00563C94">
        <w:rPr>
          <w:rFonts w:ascii="Times New Roman" w:eastAsia="Calibri" w:hAnsi="Times New Roman"/>
          <w:sz w:val="28"/>
          <w:szCs w:val="28"/>
          <w:lang w:val="en-US" w:eastAsia="en-US"/>
        </w:rPr>
        <w:t xml:space="preserve">accomplishment of that legitimate purpose. </w:t>
      </w:r>
      <w:r w:rsidR="006B6FD1">
        <w:rPr>
          <w:rFonts w:ascii="Times New Roman" w:eastAsia="Calibri" w:hAnsi="Times New Roman"/>
          <w:sz w:val="28"/>
          <w:szCs w:val="28"/>
          <w:lang w:val="en-US" w:eastAsia="en-US"/>
        </w:rPr>
        <w:t xml:space="preserve"> </w:t>
      </w:r>
      <w:r w:rsidRPr="00563C94">
        <w:rPr>
          <w:rFonts w:ascii="Times New Roman" w:eastAsia="Calibri" w:hAnsi="Times New Roman"/>
          <w:sz w:val="28"/>
          <w:szCs w:val="28"/>
          <w:lang w:val="en-US" w:eastAsia="en-US"/>
        </w:rPr>
        <w:t>This includes a requirement to demonstrate that it is impossible to accommodate the claimant without imposing undue hardship upon the employer.</w:t>
      </w:r>
    </w:p>
    <w:p w:rsidR="00563C94" w:rsidRDefault="00563C94" w:rsidP="0084661A">
      <w:pPr>
        <w:pStyle w:val="ListParagraph"/>
        <w:ind w:left="0"/>
        <w:jc w:val="both"/>
        <w:rPr>
          <w:rFonts w:ascii="Times New Roman" w:eastAsia="Calibri" w:hAnsi="Times New Roman"/>
          <w:sz w:val="28"/>
          <w:szCs w:val="28"/>
          <w:lang w:val="en-US" w:eastAsia="en-US"/>
        </w:rPr>
      </w:pPr>
    </w:p>
    <w:p w:rsidR="00BA77CF" w:rsidRPr="00563C94" w:rsidRDefault="00BA77CF" w:rsidP="0084661A">
      <w:pPr>
        <w:pStyle w:val="ListParagraph"/>
        <w:ind w:left="0"/>
        <w:jc w:val="both"/>
        <w:rPr>
          <w:rFonts w:ascii="Times New Roman" w:eastAsia="Calibri" w:hAnsi="Times New Roman"/>
          <w:sz w:val="28"/>
          <w:szCs w:val="28"/>
          <w:lang w:val="en-US" w:eastAsia="en-US"/>
        </w:rPr>
      </w:pPr>
    </w:p>
    <w:p w:rsidR="00563C94" w:rsidRPr="00563C94" w:rsidRDefault="00563C9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563C94">
        <w:rPr>
          <w:rFonts w:ascii="Times New Roman" w:eastAsia="Calibri" w:hAnsi="Times New Roman"/>
          <w:sz w:val="28"/>
          <w:szCs w:val="28"/>
          <w:lang w:val="en-US" w:eastAsia="en-US"/>
        </w:rPr>
        <w:t>It is not disputed that the first branch of the test was met</w:t>
      </w:r>
      <w:r w:rsidR="00EA4929">
        <w:rPr>
          <w:rFonts w:ascii="Times New Roman" w:eastAsia="Calibri" w:hAnsi="Times New Roman"/>
          <w:sz w:val="28"/>
          <w:szCs w:val="28"/>
          <w:lang w:val="en-US" w:eastAsia="en-US"/>
        </w:rPr>
        <w:t>.</w:t>
      </w:r>
      <w:r w:rsidRPr="00563C94">
        <w:rPr>
          <w:rFonts w:ascii="Times New Roman" w:eastAsia="Calibri" w:hAnsi="Times New Roman"/>
          <w:sz w:val="28"/>
          <w:szCs w:val="28"/>
          <w:lang w:val="en-US" w:eastAsia="en-US"/>
        </w:rPr>
        <w:t xml:space="preserve"> </w:t>
      </w:r>
      <w:r w:rsidR="00EA4929">
        <w:rPr>
          <w:rFonts w:ascii="Times New Roman" w:eastAsia="Calibri" w:hAnsi="Times New Roman"/>
          <w:sz w:val="28"/>
          <w:szCs w:val="28"/>
          <w:lang w:val="en-US" w:eastAsia="en-US"/>
        </w:rPr>
        <w:t xml:space="preserve"> T</w:t>
      </w:r>
      <w:r w:rsidRPr="00563C94">
        <w:rPr>
          <w:rFonts w:ascii="Times New Roman" w:eastAsia="Calibri" w:hAnsi="Times New Roman"/>
          <w:sz w:val="28"/>
          <w:szCs w:val="28"/>
          <w:lang w:val="en-US" w:eastAsia="en-US"/>
        </w:rPr>
        <w:t xml:space="preserve">he requirement for the Booking Clerk to work during the summer is rationally connected to performing the tasks attached to that position. </w:t>
      </w:r>
    </w:p>
    <w:p w:rsidR="00563C94" w:rsidRPr="00563C94" w:rsidRDefault="00563C94" w:rsidP="0084661A">
      <w:pPr>
        <w:pStyle w:val="ListParagraph"/>
        <w:ind w:left="0"/>
        <w:jc w:val="both"/>
        <w:rPr>
          <w:rFonts w:ascii="Times New Roman" w:eastAsia="Calibri" w:hAnsi="Times New Roman"/>
          <w:sz w:val="28"/>
          <w:szCs w:val="28"/>
          <w:lang w:val="en-US" w:eastAsia="en-US"/>
        </w:rPr>
      </w:pPr>
    </w:p>
    <w:p w:rsidR="00563C94" w:rsidRPr="00563C94" w:rsidRDefault="00563C9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563C94">
        <w:rPr>
          <w:rFonts w:ascii="Times New Roman" w:eastAsia="Calibri" w:hAnsi="Times New Roman"/>
          <w:sz w:val="28"/>
          <w:szCs w:val="28"/>
          <w:lang w:val="en-US" w:eastAsia="en-US"/>
        </w:rPr>
        <w:t>With respect to the second branch of the test, the Adjudicator was not satisfied that the City's position that A.B. needed to work during the summer was based on an honest and good faith belief that this was necessary.  He took a number of things into account in reaching this conclusion.</w:t>
      </w:r>
    </w:p>
    <w:p w:rsidR="00563C94" w:rsidRPr="00563C94" w:rsidRDefault="00563C94" w:rsidP="0084661A">
      <w:pPr>
        <w:pStyle w:val="ListParagraph"/>
        <w:widowControl/>
        <w:autoSpaceDE/>
        <w:autoSpaceDN/>
        <w:adjustRightInd/>
        <w:ind w:left="0"/>
        <w:jc w:val="both"/>
        <w:rPr>
          <w:rFonts w:ascii="Times New Roman" w:eastAsia="Calibri" w:hAnsi="Times New Roman"/>
          <w:sz w:val="28"/>
          <w:szCs w:val="28"/>
          <w:lang w:val="en-US" w:eastAsia="en-US"/>
        </w:rPr>
      </w:pPr>
    </w:p>
    <w:p w:rsidR="00563C94" w:rsidRPr="00563C94" w:rsidRDefault="00563C9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563C94">
        <w:rPr>
          <w:rFonts w:ascii="Times New Roman" w:eastAsia="Calibri" w:hAnsi="Times New Roman"/>
          <w:sz w:val="28"/>
          <w:szCs w:val="28"/>
          <w:lang w:val="en-US" w:eastAsia="en-US"/>
        </w:rPr>
        <w:t xml:space="preserve">He noted that the City had given A.B. the summer off in 2011 and that there had been no change in her circumstances or in the City's circumstances as far as number of employees on staff and operational needs.  </w:t>
      </w:r>
    </w:p>
    <w:p w:rsidR="00563C94" w:rsidRPr="00563C94" w:rsidRDefault="00563C94" w:rsidP="0084661A">
      <w:pPr>
        <w:pStyle w:val="ListParagraph"/>
        <w:widowControl/>
        <w:autoSpaceDE/>
        <w:autoSpaceDN/>
        <w:adjustRightInd/>
        <w:ind w:left="0"/>
        <w:jc w:val="both"/>
        <w:rPr>
          <w:rFonts w:ascii="Times New Roman" w:eastAsia="Calibri" w:hAnsi="Times New Roman"/>
          <w:sz w:val="28"/>
          <w:szCs w:val="28"/>
          <w:lang w:val="en-US" w:eastAsia="en-US"/>
        </w:rPr>
      </w:pPr>
    </w:p>
    <w:p w:rsidR="00563C94" w:rsidRPr="00563C94" w:rsidRDefault="00563C9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563C94">
        <w:rPr>
          <w:rFonts w:ascii="Times New Roman" w:eastAsia="Calibri" w:hAnsi="Times New Roman"/>
          <w:sz w:val="28"/>
          <w:szCs w:val="28"/>
          <w:lang w:val="en-US" w:eastAsia="en-US"/>
        </w:rPr>
        <w:t>He noted as well that the City, aware of A.B.’s situation, took no steps in anticipation of addressing the need to accommodate her during the summer of 2012. Instead, it waited for her to raise the issue, and when she did, it withdrew the accommodation that it had granted to her the previous year.</w:t>
      </w:r>
    </w:p>
    <w:p w:rsidR="00563C94" w:rsidRPr="00563C94" w:rsidRDefault="00563C94" w:rsidP="0084661A">
      <w:pPr>
        <w:pStyle w:val="ListParagraph"/>
        <w:widowControl/>
        <w:autoSpaceDE/>
        <w:autoSpaceDN/>
        <w:adjustRightInd/>
        <w:ind w:left="0"/>
        <w:jc w:val="both"/>
        <w:rPr>
          <w:rFonts w:ascii="Times New Roman" w:eastAsia="Calibri" w:hAnsi="Times New Roman"/>
          <w:sz w:val="28"/>
          <w:szCs w:val="28"/>
          <w:lang w:val="en-US" w:eastAsia="en-US"/>
        </w:rPr>
      </w:pPr>
    </w:p>
    <w:p w:rsidR="00563C94" w:rsidRPr="00563C94" w:rsidRDefault="00563C9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563C94">
        <w:rPr>
          <w:rFonts w:ascii="Times New Roman" w:eastAsia="Calibri" w:hAnsi="Times New Roman"/>
          <w:sz w:val="28"/>
          <w:szCs w:val="28"/>
          <w:lang w:val="en-US" w:eastAsia="en-US"/>
        </w:rPr>
        <w:t>Evidently, the Adjudicator was unimpressed with how the City officials reacted to the letters that A.B. provided from doctors who were aware of her situation and of C.D.'s needs.  He found that they were dismissive of the medical information and chose to ignore it</w:t>
      </w:r>
      <w:r w:rsidR="00C41C0F">
        <w:rPr>
          <w:rFonts w:ascii="Times New Roman" w:eastAsia="Calibri" w:hAnsi="Times New Roman"/>
          <w:sz w:val="28"/>
          <w:szCs w:val="28"/>
          <w:lang w:val="en-US" w:eastAsia="en-US"/>
        </w:rPr>
        <w:t>.</w:t>
      </w:r>
      <w:r w:rsidRPr="00563C94">
        <w:rPr>
          <w:rFonts w:ascii="Times New Roman" w:eastAsia="Calibri" w:hAnsi="Times New Roman"/>
          <w:sz w:val="28"/>
          <w:szCs w:val="28"/>
          <w:lang w:val="en-US" w:eastAsia="en-US"/>
        </w:rPr>
        <w:t xml:space="preserve">  </w:t>
      </w:r>
    </w:p>
    <w:p w:rsidR="00563C94" w:rsidRPr="00563C94" w:rsidRDefault="00563C94" w:rsidP="0084661A">
      <w:pPr>
        <w:pStyle w:val="ListParagraph"/>
        <w:widowControl/>
        <w:autoSpaceDE/>
        <w:autoSpaceDN/>
        <w:adjustRightInd/>
        <w:ind w:left="0"/>
        <w:jc w:val="both"/>
        <w:rPr>
          <w:rFonts w:ascii="Times New Roman" w:eastAsia="Calibri" w:hAnsi="Times New Roman"/>
          <w:sz w:val="28"/>
          <w:szCs w:val="28"/>
          <w:lang w:val="en-US" w:eastAsia="en-US"/>
        </w:rPr>
      </w:pPr>
    </w:p>
    <w:p w:rsidR="00563C94" w:rsidRPr="0059627F" w:rsidRDefault="00563C94" w:rsidP="0084661A">
      <w:pPr>
        <w:pStyle w:val="ListParagraph"/>
        <w:widowControl/>
        <w:numPr>
          <w:ilvl w:val="0"/>
          <w:numId w:val="32"/>
        </w:numPr>
        <w:autoSpaceDE/>
        <w:autoSpaceDN/>
        <w:adjustRightInd/>
        <w:ind w:left="0" w:firstLine="0"/>
        <w:jc w:val="both"/>
        <w:rPr>
          <w:rFonts w:ascii="Times New Roman" w:eastAsia="Calibri" w:hAnsi="Times New Roman"/>
          <w:i/>
          <w:sz w:val="28"/>
          <w:szCs w:val="28"/>
          <w:lang w:val="en-US" w:eastAsia="en-US"/>
        </w:rPr>
      </w:pPr>
      <w:r w:rsidRPr="00563C94">
        <w:rPr>
          <w:rFonts w:ascii="Times New Roman" w:eastAsia="Calibri" w:hAnsi="Times New Roman"/>
          <w:sz w:val="28"/>
          <w:szCs w:val="28"/>
          <w:lang w:val="en-US" w:eastAsia="en-US"/>
        </w:rPr>
        <w:lastRenderedPageBreak/>
        <w:t xml:space="preserve">The Adjudicator was equally unimpressed with the fact that City officials latched on to concerns expressed by A.B. about stress and fatigue if she had to work while also taking care of C.D. full time, and used this to treat the situation as a request for accommodation for a medical issue of her own instead of a request for accommodation stemming directly from having to care for her disabled child.  Similarly, they focused on her comments about wanting vacation and "date nights" while ignoring the real issue, which was the C.D.'s special needs. </w:t>
      </w:r>
      <w:r w:rsidR="006B6FD1">
        <w:rPr>
          <w:rFonts w:ascii="Times New Roman" w:eastAsia="Calibri" w:hAnsi="Times New Roman"/>
          <w:sz w:val="28"/>
          <w:szCs w:val="28"/>
          <w:lang w:val="en-US" w:eastAsia="en-US"/>
        </w:rPr>
        <w:t xml:space="preserve"> </w:t>
      </w:r>
      <w:r w:rsidRPr="0059627F">
        <w:rPr>
          <w:rFonts w:ascii="Times New Roman" w:eastAsia="Calibri" w:hAnsi="Times New Roman"/>
          <w:i/>
          <w:sz w:val="28"/>
          <w:szCs w:val="28"/>
          <w:lang w:val="en-US" w:eastAsia="en-US"/>
        </w:rPr>
        <w:t xml:space="preserve">Decision on the Merits, </w:t>
      </w:r>
      <w:r w:rsidRPr="0059627F">
        <w:rPr>
          <w:rFonts w:ascii="Times New Roman" w:eastAsia="Calibri" w:hAnsi="Times New Roman"/>
          <w:sz w:val="28"/>
          <w:szCs w:val="28"/>
          <w:lang w:val="en-US" w:eastAsia="en-US"/>
        </w:rPr>
        <w:t>paras 45-51</w:t>
      </w:r>
      <w:r w:rsidRPr="0059627F">
        <w:rPr>
          <w:rFonts w:ascii="Times New Roman" w:eastAsia="Calibri" w:hAnsi="Times New Roman"/>
          <w:i/>
          <w:sz w:val="28"/>
          <w:szCs w:val="28"/>
          <w:lang w:val="en-US" w:eastAsia="en-US"/>
        </w:rPr>
        <w:t>.</w:t>
      </w:r>
    </w:p>
    <w:p w:rsidR="00563C94" w:rsidRPr="00563C94" w:rsidRDefault="00563C94" w:rsidP="0084661A">
      <w:pPr>
        <w:pStyle w:val="ListParagraph"/>
        <w:widowControl/>
        <w:autoSpaceDE/>
        <w:autoSpaceDN/>
        <w:adjustRightInd/>
        <w:ind w:left="0"/>
        <w:jc w:val="both"/>
        <w:rPr>
          <w:rFonts w:ascii="Times New Roman" w:eastAsia="Calibri" w:hAnsi="Times New Roman"/>
          <w:sz w:val="28"/>
          <w:szCs w:val="28"/>
          <w:lang w:val="en-US" w:eastAsia="en-US"/>
        </w:rPr>
      </w:pPr>
    </w:p>
    <w:p w:rsidR="00563C94" w:rsidRPr="00563C94" w:rsidRDefault="00563C9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563C94">
        <w:rPr>
          <w:rFonts w:ascii="Times New Roman" w:eastAsia="Calibri" w:hAnsi="Times New Roman"/>
          <w:sz w:val="28"/>
          <w:szCs w:val="28"/>
          <w:lang w:val="en-US" w:eastAsia="en-US"/>
        </w:rPr>
        <w:t xml:space="preserve">The City challenges the Adjudicator's findings in large measure because it claims that he did not take into account the City's intention and placed undue emphasis on how it treated A.B. during the exchanges that took place between the time she sought the leave and her resignation.    </w:t>
      </w:r>
    </w:p>
    <w:p w:rsidR="00563C94" w:rsidRDefault="00563C94" w:rsidP="0084661A">
      <w:pPr>
        <w:pStyle w:val="ListParagraph"/>
        <w:widowControl/>
        <w:autoSpaceDE/>
        <w:autoSpaceDN/>
        <w:adjustRightInd/>
        <w:ind w:left="0"/>
        <w:jc w:val="both"/>
        <w:rPr>
          <w:rFonts w:ascii="Times New Roman" w:eastAsia="Calibri" w:hAnsi="Times New Roman"/>
          <w:sz w:val="28"/>
          <w:szCs w:val="28"/>
          <w:lang w:val="en-US" w:eastAsia="en-US"/>
        </w:rPr>
      </w:pPr>
    </w:p>
    <w:p w:rsidR="00BA77CF" w:rsidRPr="00563C94" w:rsidRDefault="00BA77CF" w:rsidP="0084661A">
      <w:pPr>
        <w:pStyle w:val="ListParagraph"/>
        <w:widowControl/>
        <w:autoSpaceDE/>
        <w:autoSpaceDN/>
        <w:adjustRightInd/>
        <w:ind w:left="0"/>
        <w:jc w:val="both"/>
        <w:rPr>
          <w:rFonts w:ascii="Times New Roman" w:eastAsia="Calibri" w:hAnsi="Times New Roman"/>
          <w:sz w:val="28"/>
          <w:szCs w:val="28"/>
          <w:lang w:val="en-US" w:eastAsia="en-US"/>
        </w:rPr>
      </w:pPr>
    </w:p>
    <w:p w:rsidR="00563C94" w:rsidRPr="00563C94" w:rsidRDefault="002575B6"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Pr>
          <w:rFonts w:ascii="Times New Roman" w:eastAsia="Calibri" w:hAnsi="Times New Roman"/>
          <w:sz w:val="28"/>
          <w:szCs w:val="28"/>
          <w:lang w:val="en-US" w:eastAsia="en-US"/>
        </w:rPr>
        <w:t>This</w:t>
      </w:r>
      <w:r w:rsidR="00563C94" w:rsidRPr="00563C94">
        <w:rPr>
          <w:rFonts w:ascii="Times New Roman" w:eastAsia="Calibri" w:hAnsi="Times New Roman"/>
          <w:sz w:val="28"/>
          <w:szCs w:val="28"/>
          <w:lang w:val="en-US" w:eastAsia="en-US"/>
        </w:rPr>
        <w:t xml:space="preserve"> criticism is misplaced.  </w:t>
      </w:r>
      <w:r>
        <w:rPr>
          <w:rFonts w:ascii="Times New Roman" w:eastAsia="Calibri" w:hAnsi="Times New Roman"/>
          <w:sz w:val="28"/>
          <w:szCs w:val="28"/>
          <w:lang w:val="en-US" w:eastAsia="en-US"/>
        </w:rPr>
        <w:t>Considering</w:t>
      </w:r>
      <w:r w:rsidR="00563C94" w:rsidRPr="00563C94">
        <w:rPr>
          <w:rFonts w:ascii="Times New Roman" w:eastAsia="Calibri" w:hAnsi="Times New Roman"/>
          <w:sz w:val="28"/>
          <w:szCs w:val="28"/>
          <w:lang w:val="en-US" w:eastAsia="en-US"/>
        </w:rPr>
        <w:t xml:space="preserve"> a party's actions in</w:t>
      </w:r>
      <w:r>
        <w:rPr>
          <w:rFonts w:ascii="Times New Roman" w:eastAsia="Calibri" w:hAnsi="Times New Roman"/>
          <w:sz w:val="28"/>
          <w:szCs w:val="28"/>
          <w:lang w:val="en-US" w:eastAsia="en-US"/>
        </w:rPr>
        <w:t xml:space="preserve"> determining that</w:t>
      </w:r>
      <w:r w:rsidR="00563C94" w:rsidRPr="00563C94">
        <w:rPr>
          <w:rFonts w:ascii="Times New Roman" w:eastAsia="Calibri" w:hAnsi="Times New Roman"/>
          <w:sz w:val="28"/>
          <w:szCs w:val="28"/>
          <w:lang w:val="en-US" w:eastAsia="en-US"/>
        </w:rPr>
        <w:t xml:space="preserve"> party's intention is not only permissible, it is logical</w:t>
      </w:r>
      <w:r>
        <w:rPr>
          <w:rFonts w:ascii="Times New Roman" w:eastAsia="Calibri" w:hAnsi="Times New Roman"/>
          <w:sz w:val="28"/>
          <w:szCs w:val="28"/>
          <w:lang w:val="en-US" w:eastAsia="en-US"/>
        </w:rPr>
        <w:t>.  Actions speak louder than words and are often very telling about intention.</w:t>
      </w:r>
    </w:p>
    <w:p w:rsidR="00563C94" w:rsidRPr="00563C94" w:rsidRDefault="00563C94" w:rsidP="0084661A">
      <w:pPr>
        <w:pStyle w:val="ListParagraph"/>
        <w:widowControl/>
        <w:autoSpaceDE/>
        <w:autoSpaceDN/>
        <w:adjustRightInd/>
        <w:ind w:left="0"/>
        <w:jc w:val="both"/>
        <w:rPr>
          <w:rFonts w:ascii="Times New Roman" w:eastAsia="Calibri" w:hAnsi="Times New Roman"/>
          <w:sz w:val="28"/>
          <w:szCs w:val="28"/>
          <w:lang w:val="en-US" w:eastAsia="en-US"/>
        </w:rPr>
      </w:pPr>
    </w:p>
    <w:p w:rsidR="00563C94" w:rsidRPr="00563C94" w:rsidRDefault="00563C9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563C94">
        <w:rPr>
          <w:rFonts w:ascii="Times New Roman" w:eastAsia="Calibri" w:hAnsi="Times New Roman"/>
          <w:sz w:val="28"/>
          <w:szCs w:val="28"/>
          <w:lang w:val="en-US" w:eastAsia="en-US"/>
        </w:rPr>
        <w:t xml:space="preserve">The Adjudicator took into account how City officials dealt with A.B. because </w:t>
      </w:r>
      <w:r w:rsidR="002575B6">
        <w:rPr>
          <w:rFonts w:ascii="Times New Roman" w:eastAsia="Calibri" w:hAnsi="Times New Roman"/>
          <w:sz w:val="28"/>
          <w:szCs w:val="28"/>
          <w:lang w:val="en-US" w:eastAsia="en-US"/>
        </w:rPr>
        <w:t>he considered it to be helpful to discern their</w:t>
      </w:r>
      <w:r w:rsidRPr="00563C94">
        <w:rPr>
          <w:rFonts w:ascii="Times New Roman" w:eastAsia="Calibri" w:hAnsi="Times New Roman"/>
          <w:sz w:val="28"/>
          <w:szCs w:val="28"/>
          <w:lang w:val="en-US" w:eastAsia="en-US"/>
        </w:rPr>
        <w:t xml:space="preserve"> motivation.  This was especially important given the City’s claim that its goal was to deal with A.B.'s request on a more principled manner than</w:t>
      </w:r>
      <w:r w:rsidR="002575B6">
        <w:rPr>
          <w:rFonts w:ascii="Times New Roman" w:eastAsia="Calibri" w:hAnsi="Times New Roman"/>
          <w:sz w:val="28"/>
          <w:szCs w:val="28"/>
          <w:lang w:val="en-US" w:eastAsia="en-US"/>
        </w:rPr>
        <w:t xml:space="preserve"> it had</w:t>
      </w:r>
      <w:r w:rsidRPr="00563C94">
        <w:rPr>
          <w:rFonts w:ascii="Times New Roman" w:eastAsia="Calibri" w:hAnsi="Times New Roman"/>
          <w:sz w:val="28"/>
          <w:szCs w:val="28"/>
          <w:lang w:val="en-US" w:eastAsia="en-US"/>
        </w:rPr>
        <w:t xml:space="preserve"> the previous year. </w:t>
      </w:r>
      <w:r w:rsidR="002575B6">
        <w:rPr>
          <w:rFonts w:ascii="Times New Roman" w:eastAsia="Calibri" w:hAnsi="Times New Roman"/>
          <w:sz w:val="28"/>
          <w:szCs w:val="28"/>
          <w:lang w:val="en-US" w:eastAsia="en-US"/>
        </w:rPr>
        <w:t xml:space="preserve"> The City having made that claim, it was perfectly legitimate for the Adjudicator to examine how its officials treated A.B. to decide whether in fact, the approach was a principled one.  He concluded that it was not.</w:t>
      </w:r>
    </w:p>
    <w:p w:rsidR="00563C94" w:rsidRPr="00563C94" w:rsidRDefault="00563C94" w:rsidP="0084661A">
      <w:pPr>
        <w:pStyle w:val="ListParagraph"/>
        <w:widowControl/>
        <w:autoSpaceDE/>
        <w:autoSpaceDN/>
        <w:adjustRightInd/>
        <w:ind w:left="0"/>
        <w:jc w:val="both"/>
        <w:rPr>
          <w:rFonts w:ascii="Times New Roman" w:eastAsia="Calibri" w:hAnsi="Times New Roman"/>
          <w:sz w:val="28"/>
          <w:szCs w:val="28"/>
          <w:lang w:val="en-US" w:eastAsia="en-US"/>
        </w:rPr>
      </w:pPr>
    </w:p>
    <w:p w:rsidR="00563C94" w:rsidRPr="00563C94" w:rsidRDefault="00563C9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563C94">
        <w:rPr>
          <w:rFonts w:ascii="Times New Roman" w:eastAsia="Calibri" w:hAnsi="Times New Roman"/>
          <w:sz w:val="28"/>
          <w:szCs w:val="28"/>
          <w:lang w:val="en-US" w:eastAsia="en-US"/>
        </w:rPr>
        <w:t xml:space="preserve">Whether the City established that it adopted the workplace standard </w:t>
      </w:r>
      <w:r w:rsidR="002575B6">
        <w:rPr>
          <w:rFonts w:ascii="Times New Roman" w:eastAsia="Calibri" w:hAnsi="Times New Roman"/>
          <w:sz w:val="28"/>
          <w:szCs w:val="28"/>
          <w:lang w:val="en-US" w:eastAsia="en-US"/>
        </w:rPr>
        <w:t>(requiring A.B. to work during</w:t>
      </w:r>
      <w:r w:rsidR="006E43E3">
        <w:rPr>
          <w:rFonts w:ascii="Times New Roman" w:eastAsia="Calibri" w:hAnsi="Times New Roman"/>
          <w:sz w:val="28"/>
          <w:szCs w:val="28"/>
          <w:lang w:val="en-US" w:eastAsia="en-US"/>
        </w:rPr>
        <w:t xml:space="preserve"> </w:t>
      </w:r>
      <w:r w:rsidR="002575B6">
        <w:rPr>
          <w:rFonts w:ascii="Times New Roman" w:eastAsia="Calibri" w:hAnsi="Times New Roman"/>
          <w:sz w:val="28"/>
          <w:szCs w:val="28"/>
          <w:lang w:val="en-US" w:eastAsia="en-US"/>
        </w:rPr>
        <w:t xml:space="preserve">the summer) </w:t>
      </w:r>
      <w:r w:rsidRPr="00563C94">
        <w:rPr>
          <w:rFonts w:ascii="Times New Roman" w:eastAsia="Calibri" w:hAnsi="Times New Roman"/>
          <w:sz w:val="28"/>
          <w:szCs w:val="28"/>
          <w:lang w:val="en-US" w:eastAsia="en-US"/>
        </w:rPr>
        <w:t>in an honest belief that it was necessary was a question of fact.  Findings on that issue were highly dependent on the Adjudicator’s assessment of the evidence, which is entitled to deference.  I see no basis for interfering with those findings.</w:t>
      </w:r>
    </w:p>
    <w:p w:rsidR="00563C94" w:rsidRPr="00563C94" w:rsidRDefault="00563C94" w:rsidP="0084661A">
      <w:pPr>
        <w:pStyle w:val="ListParagraph"/>
        <w:widowControl/>
        <w:autoSpaceDE/>
        <w:autoSpaceDN/>
        <w:adjustRightInd/>
        <w:ind w:left="0"/>
        <w:jc w:val="both"/>
        <w:rPr>
          <w:rFonts w:ascii="Times New Roman" w:eastAsia="Calibri" w:hAnsi="Times New Roman"/>
          <w:sz w:val="28"/>
          <w:szCs w:val="28"/>
          <w:lang w:val="en-US" w:eastAsia="en-US"/>
        </w:rPr>
      </w:pPr>
    </w:p>
    <w:p w:rsidR="00563C94" w:rsidRPr="00563C94" w:rsidRDefault="00563C9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563C94">
        <w:rPr>
          <w:rFonts w:ascii="Times New Roman" w:eastAsia="Calibri" w:hAnsi="Times New Roman"/>
          <w:sz w:val="28"/>
          <w:szCs w:val="28"/>
          <w:lang w:val="en-US" w:eastAsia="en-US"/>
        </w:rPr>
        <w:t xml:space="preserve">The Adjudicator having concluded that the City failed to meet the second branch of the </w:t>
      </w:r>
      <w:r w:rsidRPr="002575B6">
        <w:rPr>
          <w:rFonts w:ascii="Times New Roman" w:eastAsia="Calibri" w:hAnsi="Times New Roman"/>
          <w:i/>
          <w:sz w:val="28"/>
          <w:szCs w:val="28"/>
          <w:lang w:val="en-US" w:eastAsia="en-US"/>
        </w:rPr>
        <w:t>Meiorin</w:t>
      </w:r>
      <w:r w:rsidRPr="00563C94">
        <w:rPr>
          <w:rFonts w:ascii="Times New Roman" w:eastAsia="Calibri" w:hAnsi="Times New Roman"/>
          <w:sz w:val="28"/>
          <w:szCs w:val="28"/>
          <w:lang w:val="en-US" w:eastAsia="en-US"/>
        </w:rPr>
        <w:t xml:space="preserve"> test, its defence to the claim on the basis of a </w:t>
      </w:r>
      <w:r w:rsidRPr="002575B6">
        <w:rPr>
          <w:rFonts w:ascii="Times New Roman" w:eastAsia="Calibri" w:hAnsi="Times New Roman"/>
          <w:i/>
          <w:sz w:val="28"/>
          <w:szCs w:val="28"/>
          <w:lang w:val="en-US" w:eastAsia="en-US"/>
        </w:rPr>
        <w:t>bona fide</w:t>
      </w:r>
      <w:r w:rsidRPr="00563C94">
        <w:rPr>
          <w:rFonts w:ascii="Times New Roman" w:eastAsia="Calibri" w:hAnsi="Times New Roman"/>
          <w:sz w:val="28"/>
          <w:szCs w:val="28"/>
          <w:lang w:val="en-US" w:eastAsia="en-US"/>
        </w:rPr>
        <w:t xml:space="preserve"> occupational requirement could not succeed.  The Adjudicator nonetheless went on to examine the third branch of the test.</w:t>
      </w:r>
    </w:p>
    <w:p w:rsidR="00563C94" w:rsidRPr="00563C94" w:rsidRDefault="00563C94" w:rsidP="0084661A">
      <w:pPr>
        <w:pStyle w:val="ListParagraph"/>
        <w:widowControl/>
        <w:autoSpaceDE/>
        <w:autoSpaceDN/>
        <w:adjustRightInd/>
        <w:ind w:left="0"/>
        <w:jc w:val="both"/>
        <w:rPr>
          <w:rFonts w:ascii="Times New Roman" w:eastAsia="Calibri" w:hAnsi="Times New Roman"/>
          <w:sz w:val="28"/>
          <w:szCs w:val="28"/>
          <w:lang w:val="en-US" w:eastAsia="en-US"/>
        </w:rPr>
      </w:pPr>
    </w:p>
    <w:p w:rsidR="00563C94" w:rsidRPr="00563C94" w:rsidRDefault="00563C9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563C94">
        <w:rPr>
          <w:rFonts w:ascii="Times New Roman" w:eastAsia="Calibri" w:hAnsi="Times New Roman"/>
          <w:sz w:val="28"/>
          <w:szCs w:val="28"/>
          <w:lang w:val="en-US" w:eastAsia="en-US"/>
        </w:rPr>
        <w:t>This branch is concerned with whether the workplace standard is in fact necessary, and whether it was impossible to accommodate A.B. without there being undue hardship to the City as a result.</w:t>
      </w:r>
    </w:p>
    <w:p w:rsidR="00563C94" w:rsidRPr="00563C94" w:rsidRDefault="00563C94" w:rsidP="0084661A">
      <w:pPr>
        <w:pStyle w:val="ListParagraph"/>
        <w:widowControl/>
        <w:autoSpaceDE/>
        <w:autoSpaceDN/>
        <w:adjustRightInd/>
        <w:ind w:left="0"/>
        <w:jc w:val="both"/>
        <w:rPr>
          <w:rFonts w:ascii="Times New Roman" w:eastAsia="Calibri" w:hAnsi="Times New Roman"/>
          <w:sz w:val="28"/>
          <w:szCs w:val="28"/>
          <w:lang w:val="en-US" w:eastAsia="en-US"/>
        </w:rPr>
      </w:pPr>
    </w:p>
    <w:p w:rsidR="00174299" w:rsidRDefault="00563C9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563C94">
        <w:rPr>
          <w:rFonts w:ascii="Times New Roman" w:eastAsia="Calibri" w:hAnsi="Times New Roman"/>
          <w:sz w:val="28"/>
          <w:szCs w:val="28"/>
          <w:lang w:val="en-US" w:eastAsia="en-US"/>
        </w:rPr>
        <w:t>The Adjudicator found that the City failed to meet this branch of the test as well. In coming to this conclusion he took into account:</w:t>
      </w:r>
    </w:p>
    <w:p w:rsidR="006B6FD1" w:rsidRPr="00174299" w:rsidRDefault="006B6FD1" w:rsidP="0084661A">
      <w:pPr>
        <w:pStyle w:val="ListParagraph"/>
        <w:widowControl/>
        <w:autoSpaceDE/>
        <w:autoSpaceDN/>
        <w:adjustRightInd/>
        <w:ind w:left="0"/>
        <w:jc w:val="both"/>
        <w:rPr>
          <w:rFonts w:ascii="Times New Roman" w:eastAsia="Calibri" w:hAnsi="Times New Roman"/>
          <w:sz w:val="28"/>
          <w:szCs w:val="28"/>
          <w:lang w:val="en-US" w:eastAsia="en-US"/>
        </w:rPr>
      </w:pPr>
    </w:p>
    <w:p w:rsidR="00563C94" w:rsidRPr="00563C94" w:rsidRDefault="00563C94" w:rsidP="0084661A">
      <w:pPr>
        <w:pStyle w:val="ListParagraph"/>
        <w:widowControl/>
        <w:autoSpaceDE/>
        <w:autoSpaceDN/>
        <w:adjustRightInd/>
        <w:jc w:val="both"/>
        <w:rPr>
          <w:rFonts w:ascii="Times New Roman" w:eastAsia="Calibri" w:hAnsi="Times New Roman"/>
          <w:sz w:val="28"/>
          <w:szCs w:val="28"/>
          <w:lang w:val="en-US" w:eastAsia="en-US"/>
        </w:rPr>
      </w:pPr>
      <w:r w:rsidRPr="00563C94">
        <w:rPr>
          <w:rFonts w:ascii="Times New Roman" w:eastAsia="Calibri" w:hAnsi="Times New Roman"/>
          <w:sz w:val="28"/>
          <w:szCs w:val="28"/>
          <w:lang w:val="en-US" w:eastAsia="en-US"/>
        </w:rPr>
        <w:t>- the time that was spent correcting the mistakes made by the student who carried out A.B.'s role during the summer of 2011;</w:t>
      </w:r>
    </w:p>
    <w:p w:rsidR="00563C94" w:rsidRPr="00563C94" w:rsidRDefault="00563C94" w:rsidP="0084661A">
      <w:pPr>
        <w:pStyle w:val="ListParagraph"/>
        <w:widowControl/>
        <w:autoSpaceDE/>
        <w:autoSpaceDN/>
        <w:adjustRightInd/>
        <w:jc w:val="both"/>
        <w:rPr>
          <w:rFonts w:ascii="Times New Roman" w:eastAsia="Calibri" w:hAnsi="Times New Roman"/>
          <w:sz w:val="28"/>
          <w:szCs w:val="28"/>
          <w:lang w:val="en-US" w:eastAsia="en-US"/>
        </w:rPr>
      </w:pPr>
      <w:r w:rsidRPr="00563C94">
        <w:rPr>
          <w:rFonts w:ascii="Times New Roman" w:eastAsia="Calibri" w:hAnsi="Times New Roman"/>
          <w:sz w:val="28"/>
          <w:szCs w:val="28"/>
          <w:lang w:val="en-US" w:eastAsia="en-US"/>
        </w:rPr>
        <w:t>- the time required to train a casual employee to enter bookings properly, (approximately 29 hours), which he found was not excessive;</w:t>
      </w:r>
    </w:p>
    <w:p w:rsidR="00563C94" w:rsidRPr="00563C94" w:rsidRDefault="00563C94" w:rsidP="0084661A">
      <w:pPr>
        <w:pStyle w:val="ListParagraph"/>
        <w:widowControl/>
        <w:autoSpaceDE/>
        <w:autoSpaceDN/>
        <w:adjustRightInd/>
        <w:jc w:val="both"/>
        <w:rPr>
          <w:rFonts w:ascii="Times New Roman" w:eastAsia="Calibri" w:hAnsi="Times New Roman"/>
          <w:sz w:val="28"/>
          <w:szCs w:val="28"/>
          <w:lang w:val="en-US" w:eastAsia="en-US"/>
        </w:rPr>
      </w:pPr>
      <w:r w:rsidRPr="00563C94">
        <w:rPr>
          <w:rFonts w:ascii="Times New Roman" w:eastAsia="Calibri" w:hAnsi="Times New Roman"/>
          <w:sz w:val="28"/>
          <w:szCs w:val="28"/>
          <w:lang w:val="en-US" w:eastAsia="en-US"/>
        </w:rPr>
        <w:t>- the fact that the period that A.B. was requesting to take off was a slow period at the Field House, one of the facilities that falls under the responsibility of the Booking Clerk.</w:t>
      </w:r>
    </w:p>
    <w:p w:rsidR="00563C94" w:rsidRPr="00563C94" w:rsidRDefault="00563C94" w:rsidP="0084661A">
      <w:pPr>
        <w:pStyle w:val="ListParagraph"/>
        <w:widowControl/>
        <w:autoSpaceDE/>
        <w:autoSpaceDN/>
        <w:adjustRightInd/>
        <w:jc w:val="both"/>
        <w:rPr>
          <w:rFonts w:ascii="Times New Roman" w:eastAsia="Calibri" w:hAnsi="Times New Roman"/>
          <w:sz w:val="28"/>
          <w:szCs w:val="28"/>
          <w:lang w:val="en-US" w:eastAsia="en-US"/>
        </w:rPr>
      </w:pPr>
      <w:r w:rsidRPr="00563C94">
        <w:rPr>
          <w:rFonts w:ascii="Times New Roman" w:eastAsia="Calibri" w:hAnsi="Times New Roman"/>
          <w:sz w:val="28"/>
          <w:szCs w:val="28"/>
          <w:lang w:val="en-US" w:eastAsia="en-US"/>
        </w:rPr>
        <w:t>- that the functions of a Booking Clerk are not so specialized that they could not be, for the most part, transferred to casual cashiers;</w:t>
      </w:r>
    </w:p>
    <w:p w:rsidR="00563C94" w:rsidRPr="00563C94" w:rsidRDefault="00563C94" w:rsidP="0084661A">
      <w:pPr>
        <w:pStyle w:val="ListParagraph"/>
        <w:widowControl/>
        <w:autoSpaceDE/>
        <w:autoSpaceDN/>
        <w:adjustRightInd/>
        <w:jc w:val="both"/>
        <w:rPr>
          <w:rFonts w:ascii="Times New Roman" w:eastAsia="Calibri" w:hAnsi="Times New Roman"/>
          <w:sz w:val="28"/>
          <w:szCs w:val="28"/>
          <w:lang w:val="en-US" w:eastAsia="en-US"/>
        </w:rPr>
      </w:pPr>
      <w:r w:rsidRPr="00563C94">
        <w:rPr>
          <w:rFonts w:ascii="Times New Roman" w:eastAsia="Calibri" w:hAnsi="Times New Roman"/>
          <w:sz w:val="28"/>
          <w:szCs w:val="28"/>
          <w:lang w:val="en-US" w:eastAsia="en-US"/>
        </w:rPr>
        <w:t>- that the City hires a number of students for the summer and could have easily assigned extra staff to enter bookings;</w:t>
      </w:r>
    </w:p>
    <w:p w:rsidR="00563C94" w:rsidRDefault="00563C94" w:rsidP="0084661A">
      <w:pPr>
        <w:pStyle w:val="ListParagraph"/>
        <w:widowControl/>
        <w:autoSpaceDE/>
        <w:autoSpaceDN/>
        <w:adjustRightInd/>
        <w:ind w:left="0" w:firstLine="720"/>
        <w:jc w:val="both"/>
        <w:rPr>
          <w:rFonts w:ascii="Times New Roman" w:eastAsia="Calibri" w:hAnsi="Times New Roman"/>
          <w:sz w:val="28"/>
          <w:szCs w:val="28"/>
          <w:lang w:val="en-US" w:eastAsia="en-US"/>
        </w:rPr>
      </w:pPr>
      <w:r w:rsidRPr="00563C94">
        <w:rPr>
          <w:rFonts w:ascii="Times New Roman" w:eastAsia="Calibri" w:hAnsi="Times New Roman"/>
          <w:sz w:val="28"/>
          <w:szCs w:val="28"/>
          <w:lang w:val="en-US" w:eastAsia="en-US"/>
        </w:rPr>
        <w:t>- The size and capacity of the City as an organization;</w:t>
      </w:r>
    </w:p>
    <w:p w:rsidR="006B6FD1" w:rsidRPr="006B6FD1" w:rsidRDefault="006B6FD1" w:rsidP="0084661A">
      <w:pPr>
        <w:widowControl/>
        <w:autoSpaceDE/>
        <w:autoSpaceDN/>
        <w:adjustRightInd/>
        <w:jc w:val="both"/>
        <w:rPr>
          <w:rFonts w:ascii="Times New Roman" w:eastAsia="Calibri" w:hAnsi="Times New Roman"/>
          <w:sz w:val="28"/>
          <w:szCs w:val="28"/>
          <w:lang w:val="en-US" w:eastAsia="en-US"/>
        </w:rPr>
      </w:pPr>
    </w:p>
    <w:p w:rsidR="00563C94" w:rsidRPr="00563C94" w:rsidRDefault="00563C94" w:rsidP="0084661A">
      <w:pPr>
        <w:pStyle w:val="ListParagraph"/>
        <w:widowControl/>
        <w:autoSpaceDE/>
        <w:autoSpaceDN/>
        <w:adjustRightInd/>
        <w:ind w:left="0"/>
        <w:jc w:val="both"/>
        <w:rPr>
          <w:rFonts w:ascii="Times New Roman" w:eastAsia="Calibri" w:hAnsi="Times New Roman"/>
          <w:sz w:val="28"/>
          <w:szCs w:val="28"/>
          <w:lang w:val="en-US" w:eastAsia="en-US"/>
        </w:rPr>
      </w:pPr>
      <w:r w:rsidRPr="0059627F">
        <w:rPr>
          <w:rFonts w:ascii="Times New Roman" w:eastAsia="Calibri" w:hAnsi="Times New Roman"/>
          <w:i/>
          <w:sz w:val="28"/>
          <w:szCs w:val="28"/>
          <w:lang w:val="en-US" w:eastAsia="en-US"/>
        </w:rPr>
        <w:t>Decision on the Merits</w:t>
      </w:r>
      <w:r w:rsidRPr="00563C94">
        <w:rPr>
          <w:rFonts w:ascii="Times New Roman" w:eastAsia="Calibri" w:hAnsi="Times New Roman"/>
          <w:sz w:val="28"/>
          <w:szCs w:val="28"/>
          <w:lang w:val="en-US" w:eastAsia="en-US"/>
        </w:rPr>
        <w:t>, paras 52-56.</w:t>
      </w:r>
    </w:p>
    <w:p w:rsidR="00563C94" w:rsidRDefault="00563C94" w:rsidP="0084661A">
      <w:pPr>
        <w:pStyle w:val="ListParagraph"/>
        <w:widowControl/>
        <w:autoSpaceDE/>
        <w:autoSpaceDN/>
        <w:adjustRightInd/>
        <w:ind w:left="0"/>
        <w:jc w:val="both"/>
        <w:rPr>
          <w:rFonts w:ascii="Times New Roman" w:eastAsia="Calibri" w:hAnsi="Times New Roman"/>
          <w:sz w:val="28"/>
          <w:szCs w:val="28"/>
          <w:lang w:val="en-US" w:eastAsia="en-US"/>
        </w:rPr>
      </w:pPr>
    </w:p>
    <w:p w:rsidR="00563C94" w:rsidRPr="00563C94" w:rsidRDefault="00563C9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563C94">
        <w:rPr>
          <w:rFonts w:ascii="Times New Roman" w:eastAsia="Calibri" w:hAnsi="Times New Roman"/>
          <w:sz w:val="28"/>
          <w:szCs w:val="28"/>
          <w:lang w:val="en-US" w:eastAsia="en-US"/>
        </w:rPr>
        <w:t>The Adjudicator noted that a claimant has a duty to facilitate the search for suitable accommodation.</w:t>
      </w:r>
      <w:r w:rsidR="00FE63F6">
        <w:rPr>
          <w:rFonts w:ascii="Times New Roman" w:eastAsia="Calibri" w:hAnsi="Times New Roman"/>
          <w:sz w:val="28"/>
          <w:szCs w:val="28"/>
          <w:lang w:val="en-US" w:eastAsia="en-US"/>
        </w:rPr>
        <w:t xml:space="preserve"> </w:t>
      </w:r>
      <w:r w:rsidRPr="00563C94">
        <w:rPr>
          <w:rFonts w:ascii="Times New Roman" w:eastAsia="Calibri" w:hAnsi="Times New Roman"/>
          <w:sz w:val="28"/>
          <w:szCs w:val="28"/>
          <w:lang w:val="en-US" w:eastAsia="en-US"/>
        </w:rPr>
        <w:t xml:space="preserve"> </w:t>
      </w:r>
      <w:r w:rsidRPr="00FE63F6">
        <w:rPr>
          <w:rFonts w:ascii="Times New Roman" w:eastAsia="Calibri" w:hAnsi="Times New Roman"/>
          <w:i/>
          <w:sz w:val="28"/>
          <w:szCs w:val="28"/>
          <w:lang w:val="en-US" w:eastAsia="en-US"/>
        </w:rPr>
        <w:t>Central Okanagan School District No. 23 v Renaud</w:t>
      </w:r>
      <w:r w:rsidRPr="00563C94">
        <w:rPr>
          <w:rFonts w:ascii="Times New Roman" w:eastAsia="Calibri" w:hAnsi="Times New Roman"/>
          <w:sz w:val="28"/>
          <w:szCs w:val="28"/>
          <w:lang w:val="en-US" w:eastAsia="en-US"/>
        </w:rPr>
        <w:t xml:space="preserve"> [1992] 2 S.C.R. 970.  He considered whether A.B. had done her part in the </w:t>
      </w:r>
      <w:r w:rsidR="001D2C56" w:rsidRPr="00563C94">
        <w:rPr>
          <w:rFonts w:ascii="Times New Roman" w:eastAsia="Calibri" w:hAnsi="Times New Roman"/>
          <w:sz w:val="28"/>
          <w:szCs w:val="28"/>
          <w:lang w:val="en-US" w:eastAsia="en-US"/>
        </w:rPr>
        <w:t>search</w:t>
      </w:r>
      <w:r w:rsidRPr="00563C94">
        <w:rPr>
          <w:rFonts w:ascii="Times New Roman" w:eastAsia="Calibri" w:hAnsi="Times New Roman"/>
          <w:sz w:val="28"/>
          <w:szCs w:val="28"/>
          <w:lang w:val="en-US" w:eastAsia="en-US"/>
        </w:rPr>
        <w:t xml:space="preserve"> for accommodation.</w:t>
      </w:r>
    </w:p>
    <w:p w:rsidR="00563C94" w:rsidRPr="00563C94" w:rsidRDefault="00563C94" w:rsidP="0084661A">
      <w:pPr>
        <w:pStyle w:val="ListParagraph"/>
        <w:widowControl/>
        <w:autoSpaceDE/>
        <w:autoSpaceDN/>
        <w:adjustRightInd/>
        <w:ind w:left="0"/>
        <w:jc w:val="both"/>
        <w:rPr>
          <w:rFonts w:ascii="Times New Roman" w:eastAsia="Calibri" w:hAnsi="Times New Roman"/>
          <w:sz w:val="28"/>
          <w:szCs w:val="28"/>
          <w:lang w:val="en-US" w:eastAsia="en-US"/>
        </w:rPr>
      </w:pPr>
    </w:p>
    <w:p w:rsidR="00563C94" w:rsidRPr="00563C94" w:rsidRDefault="00563C9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563C94">
        <w:rPr>
          <w:rFonts w:ascii="Times New Roman" w:eastAsia="Calibri" w:hAnsi="Times New Roman"/>
          <w:sz w:val="28"/>
          <w:szCs w:val="28"/>
          <w:lang w:val="en-US" w:eastAsia="en-US"/>
        </w:rPr>
        <w:t xml:space="preserve">The Adjudicator found that A.B. had valid reasons for not providing feedback to the City in response to the various mock schedules </w:t>
      </w:r>
      <w:r w:rsidR="002575B6">
        <w:rPr>
          <w:rFonts w:ascii="Times New Roman" w:eastAsia="Calibri" w:hAnsi="Times New Roman"/>
          <w:sz w:val="28"/>
          <w:szCs w:val="28"/>
          <w:lang w:val="en-US" w:eastAsia="en-US"/>
        </w:rPr>
        <w:t xml:space="preserve">it had </w:t>
      </w:r>
      <w:r w:rsidRPr="00563C94">
        <w:rPr>
          <w:rFonts w:ascii="Times New Roman" w:eastAsia="Calibri" w:hAnsi="Times New Roman"/>
          <w:sz w:val="28"/>
          <w:szCs w:val="28"/>
          <w:lang w:val="en-US" w:eastAsia="en-US"/>
        </w:rPr>
        <w:t xml:space="preserve">proposed.  She knew that the full-time care of C.D. was challenging and demanding.  She </w:t>
      </w:r>
      <w:r w:rsidR="00EA4929">
        <w:rPr>
          <w:rFonts w:ascii="Times New Roman" w:eastAsia="Calibri" w:hAnsi="Times New Roman"/>
          <w:sz w:val="28"/>
          <w:szCs w:val="28"/>
          <w:lang w:val="en-US" w:eastAsia="en-US"/>
        </w:rPr>
        <w:t>provided</w:t>
      </w:r>
      <w:r w:rsidRPr="00563C94">
        <w:rPr>
          <w:rFonts w:ascii="Times New Roman" w:eastAsia="Calibri" w:hAnsi="Times New Roman"/>
          <w:sz w:val="28"/>
          <w:szCs w:val="28"/>
          <w:lang w:val="en-US" w:eastAsia="en-US"/>
        </w:rPr>
        <w:t xml:space="preserve"> the City </w:t>
      </w:r>
      <w:r w:rsidR="00EA4929">
        <w:rPr>
          <w:rFonts w:ascii="Times New Roman" w:eastAsia="Calibri" w:hAnsi="Times New Roman"/>
          <w:sz w:val="28"/>
          <w:szCs w:val="28"/>
          <w:lang w:val="en-US" w:eastAsia="en-US"/>
        </w:rPr>
        <w:t xml:space="preserve">with </w:t>
      </w:r>
      <w:r w:rsidRPr="00563C94">
        <w:rPr>
          <w:rFonts w:ascii="Times New Roman" w:eastAsia="Calibri" w:hAnsi="Times New Roman"/>
          <w:sz w:val="28"/>
          <w:szCs w:val="28"/>
          <w:lang w:val="en-US" w:eastAsia="en-US"/>
        </w:rPr>
        <w:t xml:space="preserve">explanations and documentation to support her position that working </w:t>
      </w:r>
      <w:r w:rsidR="00E01B73">
        <w:rPr>
          <w:rFonts w:ascii="Times New Roman" w:eastAsia="Calibri" w:hAnsi="Times New Roman"/>
          <w:sz w:val="28"/>
          <w:szCs w:val="28"/>
          <w:lang w:val="en-US" w:eastAsia="en-US"/>
        </w:rPr>
        <w:t>weekend</w:t>
      </w:r>
      <w:r w:rsidRPr="00563C94">
        <w:rPr>
          <w:rFonts w:ascii="Times New Roman" w:eastAsia="Calibri" w:hAnsi="Times New Roman"/>
          <w:sz w:val="28"/>
          <w:szCs w:val="28"/>
          <w:lang w:val="en-US" w:eastAsia="en-US"/>
        </w:rPr>
        <w:t xml:space="preserve">s and evening was not a workable solution to the problem that she faced.  The City persisted in presenting more mock schedules that would require </w:t>
      </w:r>
      <w:r w:rsidR="00EA4929">
        <w:rPr>
          <w:rFonts w:ascii="Times New Roman" w:eastAsia="Calibri" w:hAnsi="Times New Roman"/>
          <w:sz w:val="28"/>
          <w:szCs w:val="28"/>
          <w:lang w:val="en-US" w:eastAsia="en-US"/>
        </w:rPr>
        <w:t xml:space="preserve">her </w:t>
      </w:r>
      <w:r w:rsidRPr="00563C94">
        <w:rPr>
          <w:rFonts w:ascii="Times New Roman" w:eastAsia="Calibri" w:hAnsi="Times New Roman"/>
          <w:sz w:val="28"/>
          <w:szCs w:val="28"/>
          <w:lang w:val="en-US" w:eastAsia="en-US"/>
        </w:rPr>
        <w:t xml:space="preserve">to work during the summer.  </w:t>
      </w:r>
      <w:r w:rsidR="002E54AD">
        <w:rPr>
          <w:rFonts w:ascii="Times New Roman" w:eastAsia="Calibri" w:hAnsi="Times New Roman"/>
          <w:sz w:val="28"/>
          <w:szCs w:val="28"/>
          <w:lang w:val="en-US" w:eastAsia="en-US"/>
        </w:rPr>
        <w:t>This,</w:t>
      </w:r>
      <w:r w:rsidRPr="00563C94">
        <w:rPr>
          <w:rFonts w:ascii="Times New Roman" w:eastAsia="Calibri" w:hAnsi="Times New Roman"/>
          <w:sz w:val="28"/>
          <w:szCs w:val="28"/>
          <w:lang w:val="en-US" w:eastAsia="en-US"/>
        </w:rPr>
        <w:t xml:space="preserve"> the Adjudicator </w:t>
      </w:r>
      <w:r w:rsidRPr="00563C94">
        <w:rPr>
          <w:rFonts w:ascii="Times New Roman" w:eastAsia="Calibri" w:hAnsi="Times New Roman"/>
          <w:sz w:val="28"/>
          <w:szCs w:val="28"/>
          <w:lang w:val="en-US" w:eastAsia="en-US"/>
        </w:rPr>
        <w:lastRenderedPageBreak/>
        <w:t>found</w:t>
      </w:r>
      <w:r w:rsidR="002E54AD">
        <w:rPr>
          <w:rFonts w:ascii="Times New Roman" w:eastAsia="Calibri" w:hAnsi="Times New Roman"/>
          <w:sz w:val="28"/>
          <w:szCs w:val="28"/>
          <w:lang w:val="en-US" w:eastAsia="en-US"/>
        </w:rPr>
        <w:t>, was not a remedial approach.  He concluded that</w:t>
      </w:r>
      <w:r w:rsidRPr="00563C94">
        <w:rPr>
          <w:rFonts w:ascii="Times New Roman" w:eastAsia="Calibri" w:hAnsi="Times New Roman"/>
          <w:sz w:val="28"/>
          <w:szCs w:val="28"/>
          <w:lang w:val="en-US" w:eastAsia="en-US"/>
        </w:rPr>
        <w:t xml:space="preserve"> the City became entrenched in its refusal to accommodate A.B.</w:t>
      </w:r>
    </w:p>
    <w:p w:rsidR="00563C94" w:rsidRPr="00563C94" w:rsidRDefault="00563C94" w:rsidP="0084661A">
      <w:pPr>
        <w:pStyle w:val="ListParagraph"/>
        <w:widowControl/>
        <w:autoSpaceDE/>
        <w:autoSpaceDN/>
        <w:adjustRightInd/>
        <w:ind w:left="0"/>
        <w:jc w:val="both"/>
        <w:rPr>
          <w:rFonts w:ascii="Times New Roman" w:eastAsia="Calibri" w:hAnsi="Times New Roman"/>
          <w:sz w:val="28"/>
          <w:szCs w:val="28"/>
          <w:lang w:val="en-US" w:eastAsia="en-US"/>
        </w:rPr>
      </w:pPr>
    </w:p>
    <w:p w:rsidR="00563C94" w:rsidRPr="00563C94" w:rsidRDefault="00563C9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563C94">
        <w:rPr>
          <w:rFonts w:ascii="Times New Roman" w:eastAsia="Calibri" w:hAnsi="Times New Roman"/>
          <w:sz w:val="28"/>
          <w:szCs w:val="28"/>
          <w:lang w:val="en-US" w:eastAsia="en-US"/>
        </w:rPr>
        <w:t>The City characterizes A.B.'s decision to resign as the unilateral interruption of ongoing accommodation discussions that were being conducted in good faith.  It argues that A.B.’s resignation put an end to the accommodation process and that</w:t>
      </w:r>
      <w:r w:rsidR="00EA4929">
        <w:rPr>
          <w:rFonts w:ascii="Times New Roman" w:eastAsia="Calibri" w:hAnsi="Times New Roman"/>
          <w:sz w:val="28"/>
          <w:szCs w:val="28"/>
          <w:lang w:val="en-US" w:eastAsia="en-US"/>
        </w:rPr>
        <w:t>,</w:t>
      </w:r>
      <w:r w:rsidRPr="00563C94">
        <w:rPr>
          <w:rFonts w:ascii="Times New Roman" w:eastAsia="Calibri" w:hAnsi="Times New Roman"/>
          <w:sz w:val="28"/>
          <w:szCs w:val="28"/>
          <w:lang w:val="en-US" w:eastAsia="en-US"/>
        </w:rPr>
        <w:t xml:space="preserve"> for this reason, it is not possible to determine whether A.B. could in fact have been accommodated without undue hardship to the City.  </w:t>
      </w:r>
    </w:p>
    <w:p w:rsidR="00563C94" w:rsidRPr="00563C94" w:rsidRDefault="00563C94" w:rsidP="0084661A">
      <w:pPr>
        <w:pStyle w:val="ListParagraph"/>
        <w:widowControl/>
        <w:autoSpaceDE/>
        <w:autoSpaceDN/>
        <w:adjustRightInd/>
        <w:ind w:left="0"/>
        <w:jc w:val="both"/>
        <w:rPr>
          <w:rFonts w:ascii="Times New Roman" w:eastAsia="Calibri" w:hAnsi="Times New Roman"/>
          <w:sz w:val="28"/>
          <w:szCs w:val="28"/>
          <w:lang w:val="en-US" w:eastAsia="en-US"/>
        </w:rPr>
      </w:pPr>
    </w:p>
    <w:p w:rsidR="00563C94" w:rsidRPr="00563C94" w:rsidRDefault="00563C9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563C94">
        <w:rPr>
          <w:rFonts w:ascii="Times New Roman" w:eastAsia="Calibri" w:hAnsi="Times New Roman"/>
          <w:sz w:val="28"/>
          <w:szCs w:val="28"/>
          <w:lang w:val="en-US" w:eastAsia="en-US"/>
        </w:rPr>
        <w:t xml:space="preserve">The problem with this argument is that it is entirely at odds with the Adjudicator's </w:t>
      </w:r>
      <w:r w:rsidR="002E54AD">
        <w:rPr>
          <w:rFonts w:ascii="Times New Roman" w:eastAsia="Calibri" w:hAnsi="Times New Roman"/>
          <w:sz w:val="28"/>
          <w:szCs w:val="28"/>
          <w:lang w:val="en-US" w:eastAsia="en-US"/>
        </w:rPr>
        <w:t xml:space="preserve">interpretation of the evidence and his factual </w:t>
      </w:r>
      <w:r w:rsidRPr="00563C94">
        <w:rPr>
          <w:rFonts w:ascii="Times New Roman" w:eastAsia="Calibri" w:hAnsi="Times New Roman"/>
          <w:sz w:val="28"/>
          <w:szCs w:val="28"/>
          <w:lang w:val="en-US" w:eastAsia="en-US"/>
        </w:rPr>
        <w:t>findings.  He concluded that A.B. had no choice but to resign.  He found that from the time A.B. raised the issue in March, the City continually persisted in presenting solutions that were variations on the same theme and did not meet he</w:t>
      </w:r>
      <w:r w:rsidR="00EA4929">
        <w:rPr>
          <w:rFonts w:ascii="Times New Roman" w:eastAsia="Calibri" w:hAnsi="Times New Roman"/>
          <w:sz w:val="28"/>
          <w:szCs w:val="28"/>
          <w:lang w:val="en-US" w:eastAsia="en-US"/>
        </w:rPr>
        <w:t>r needs.  He noted that by July</w:t>
      </w:r>
      <w:r w:rsidRPr="00563C94">
        <w:rPr>
          <w:rFonts w:ascii="Times New Roman" w:eastAsia="Calibri" w:hAnsi="Times New Roman"/>
          <w:sz w:val="28"/>
          <w:szCs w:val="28"/>
          <w:lang w:val="en-US" w:eastAsia="en-US"/>
        </w:rPr>
        <w:t xml:space="preserve"> school was out, C.D. needed to be care</w:t>
      </w:r>
      <w:r w:rsidR="00FE63F6">
        <w:rPr>
          <w:rFonts w:ascii="Times New Roman" w:eastAsia="Calibri" w:hAnsi="Times New Roman"/>
          <w:sz w:val="28"/>
          <w:szCs w:val="28"/>
          <w:lang w:val="en-US" w:eastAsia="en-US"/>
        </w:rPr>
        <w:t>d</w:t>
      </w:r>
      <w:r w:rsidR="00EA4929">
        <w:rPr>
          <w:rFonts w:ascii="Times New Roman" w:eastAsia="Calibri" w:hAnsi="Times New Roman"/>
          <w:sz w:val="28"/>
          <w:szCs w:val="28"/>
          <w:lang w:val="en-US" w:eastAsia="en-US"/>
        </w:rPr>
        <w:t xml:space="preserve"> for</w:t>
      </w:r>
      <w:r w:rsidRPr="00563C94">
        <w:rPr>
          <w:rFonts w:ascii="Times New Roman" w:eastAsia="Calibri" w:hAnsi="Times New Roman"/>
          <w:sz w:val="28"/>
          <w:szCs w:val="28"/>
          <w:lang w:val="en-US" w:eastAsia="en-US"/>
        </w:rPr>
        <w:t xml:space="preserve"> and she had used up all her leave. </w:t>
      </w:r>
    </w:p>
    <w:p w:rsidR="00563C94" w:rsidRPr="00563C94" w:rsidRDefault="00563C94" w:rsidP="0084661A">
      <w:pPr>
        <w:pStyle w:val="ListParagraph"/>
        <w:widowControl/>
        <w:autoSpaceDE/>
        <w:autoSpaceDN/>
        <w:adjustRightInd/>
        <w:ind w:left="0"/>
        <w:jc w:val="both"/>
        <w:rPr>
          <w:rFonts w:ascii="Times New Roman" w:eastAsia="Calibri" w:hAnsi="Times New Roman"/>
          <w:sz w:val="28"/>
          <w:szCs w:val="28"/>
          <w:lang w:val="en-US" w:eastAsia="en-US"/>
        </w:rPr>
      </w:pPr>
    </w:p>
    <w:p w:rsidR="00563C94" w:rsidRPr="00563C94" w:rsidRDefault="00563C9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563C94">
        <w:rPr>
          <w:rFonts w:ascii="Times New Roman" w:eastAsia="Calibri" w:hAnsi="Times New Roman"/>
          <w:sz w:val="28"/>
          <w:szCs w:val="28"/>
          <w:lang w:val="en-US" w:eastAsia="en-US"/>
        </w:rPr>
        <w:t xml:space="preserve">Under those circumstances, I find it difficult to see anything unreasonable about the Adjudicator's findings that A.B.’s resignation was irrelevant to the analysis under the </w:t>
      </w:r>
      <w:r w:rsidRPr="002E54AD">
        <w:rPr>
          <w:rFonts w:ascii="Times New Roman" w:eastAsia="Calibri" w:hAnsi="Times New Roman"/>
          <w:i/>
          <w:sz w:val="28"/>
          <w:szCs w:val="28"/>
          <w:lang w:val="en-US" w:eastAsia="en-US"/>
        </w:rPr>
        <w:t>Meiorin</w:t>
      </w:r>
      <w:r w:rsidRPr="00563C94">
        <w:rPr>
          <w:rFonts w:ascii="Times New Roman" w:eastAsia="Calibri" w:hAnsi="Times New Roman"/>
          <w:sz w:val="28"/>
          <w:szCs w:val="28"/>
          <w:lang w:val="en-US" w:eastAsia="en-US"/>
        </w:rPr>
        <w:t xml:space="preserve"> test.  I also find that there is no need, </w:t>
      </w:r>
      <w:r w:rsidR="00EA4929">
        <w:rPr>
          <w:rFonts w:ascii="Times New Roman" w:eastAsia="Calibri" w:hAnsi="Times New Roman"/>
          <w:sz w:val="28"/>
          <w:szCs w:val="28"/>
          <w:lang w:val="en-US" w:eastAsia="en-US"/>
        </w:rPr>
        <w:t xml:space="preserve">in order </w:t>
      </w:r>
      <w:r w:rsidRPr="00563C94">
        <w:rPr>
          <w:rFonts w:ascii="Times New Roman" w:eastAsia="Calibri" w:hAnsi="Times New Roman"/>
          <w:sz w:val="28"/>
          <w:szCs w:val="28"/>
          <w:lang w:val="en-US" w:eastAsia="en-US"/>
        </w:rPr>
        <w:t>to dispose of this appeal, to embark upon an analysis of the principles of constructive dismissal, referred to in the City's submissions.</w:t>
      </w:r>
    </w:p>
    <w:p w:rsidR="00563C94" w:rsidRPr="00563C94" w:rsidRDefault="00563C94" w:rsidP="0084661A">
      <w:pPr>
        <w:pStyle w:val="ListParagraph"/>
        <w:widowControl/>
        <w:autoSpaceDE/>
        <w:autoSpaceDN/>
        <w:adjustRightInd/>
        <w:ind w:left="0"/>
        <w:jc w:val="both"/>
        <w:rPr>
          <w:rFonts w:ascii="Times New Roman" w:eastAsia="Calibri" w:hAnsi="Times New Roman"/>
          <w:sz w:val="28"/>
          <w:szCs w:val="28"/>
          <w:lang w:val="en-US" w:eastAsia="en-US"/>
        </w:rPr>
      </w:pPr>
    </w:p>
    <w:p w:rsidR="00563C94" w:rsidRPr="00563C94" w:rsidRDefault="00563C9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563C94">
        <w:rPr>
          <w:rFonts w:ascii="Times New Roman" w:eastAsia="Calibri" w:hAnsi="Times New Roman"/>
          <w:sz w:val="28"/>
          <w:szCs w:val="28"/>
          <w:lang w:val="en-US" w:eastAsia="en-US"/>
        </w:rPr>
        <w:t xml:space="preserve">The City's challenge </w:t>
      </w:r>
      <w:r w:rsidR="00EA4929">
        <w:rPr>
          <w:rFonts w:ascii="Times New Roman" w:eastAsia="Calibri" w:hAnsi="Times New Roman"/>
          <w:sz w:val="28"/>
          <w:szCs w:val="28"/>
          <w:lang w:val="en-US" w:eastAsia="en-US"/>
        </w:rPr>
        <w:t>to the Adjudicator's conclusion</w:t>
      </w:r>
      <w:r w:rsidRPr="00563C94">
        <w:rPr>
          <w:rFonts w:ascii="Times New Roman" w:eastAsia="Calibri" w:hAnsi="Times New Roman"/>
          <w:sz w:val="28"/>
          <w:szCs w:val="28"/>
          <w:lang w:val="en-US" w:eastAsia="en-US"/>
        </w:rPr>
        <w:t xml:space="preserve"> that the City failed to establish the existence of a </w:t>
      </w:r>
      <w:r w:rsidRPr="00FE63F6">
        <w:rPr>
          <w:rFonts w:ascii="Times New Roman" w:eastAsia="Calibri" w:hAnsi="Times New Roman"/>
          <w:i/>
          <w:sz w:val="28"/>
          <w:szCs w:val="28"/>
          <w:lang w:val="en-US" w:eastAsia="en-US"/>
        </w:rPr>
        <w:t>bona fide</w:t>
      </w:r>
      <w:r w:rsidRPr="00563C94">
        <w:rPr>
          <w:rFonts w:ascii="Times New Roman" w:eastAsia="Calibri" w:hAnsi="Times New Roman"/>
          <w:sz w:val="28"/>
          <w:szCs w:val="28"/>
          <w:lang w:val="en-US" w:eastAsia="en-US"/>
        </w:rPr>
        <w:t xml:space="preserve"> occupational requirement is based in large measure on disagreement about his interpretation of the evidence and the findings he made as a result.  The City's submissions, in many respects, come down to a plea to this Court </w:t>
      </w:r>
      <w:r w:rsidR="004E79BF">
        <w:rPr>
          <w:rFonts w:ascii="Times New Roman" w:eastAsia="Calibri" w:hAnsi="Times New Roman"/>
          <w:sz w:val="28"/>
          <w:szCs w:val="28"/>
          <w:lang w:val="en-US" w:eastAsia="en-US"/>
        </w:rPr>
        <w:t xml:space="preserve">to </w:t>
      </w:r>
      <w:r w:rsidRPr="00563C94">
        <w:rPr>
          <w:rFonts w:ascii="Times New Roman" w:eastAsia="Calibri" w:hAnsi="Times New Roman"/>
          <w:sz w:val="28"/>
          <w:szCs w:val="28"/>
          <w:lang w:val="en-US" w:eastAsia="en-US"/>
        </w:rPr>
        <w:t>retry the case, reassess and reweigh the evidence adduced at the hearing, and arrive at different conclusions.  That is not this Court's function.</w:t>
      </w:r>
    </w:p>
    <w:p w:rsidR="00563C94" w:rsidRPr="00563C94" w:rsidRDefault="00563C94" w:rsidP="0084661A">
      <w:pPr>
        <w:pStyle w:val="ListParagraph"/>
        <w:widowControl/>
        <w:autoSpaceDE/>
        <w:autoSpaceDN/>
        <w:adjustRightInd/>
        <w:ind w:left="0"/>
        <w:jc w:val="both"/>
        <w:rPr>
          <w:rFonts w:ascii="Times New Roman" w:eastAsia="Calibri" w:hAnsi="Times New Roman"/>
          <w:sz w:val="28"/>
          <w:szCs w:val="28"/>
          <w:lang w:val="en-US" w:eastAsia="en-US"/>
        </w:rPr>
      </w:pPr>
    </w:p>
    <w:p w:rsidR="00563C94" w:rsidRPr="00563C94" w:rsidRDefault="00563C9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563C94">
        <w:rPr>
          <w:rFonts w:ascii="Times New Roman" w:eastAsia="Calibri" w:hAnsi="Times New Roman"/>
          <w:sz w:val="28"/>
          <w:szCs w:val="28"/>
          <w:lang w:val="en-US" w:eastAsia="en-US"/>
        </w:rPr>
        <w:t xml:space="preserve">A different decision-maker may have placed more emphasis on different aspects of the evidence, assessed the testimony of the witnesses differently, and reached different conclusions about the merits of the City’s approach and the positions it took.  </w:t>
      </w:r>
      <w:r w:rsidR="00EA4929">
        <w:rPr>
          <w:rFonts w:ascii="Times New Roman" w:eastAsia="Calibri" w:hAnsi="Times New Roman"/>
          <w:sz w:val="28"/>
          <w:szCs w:val="28"/>
          <w:lang w:val="en-US" w:eastAsia="en-US"/>
        </w:rPr>
        <w:t>T</w:t>
      </w:r>
      <w:r w:rsidRPr="00563C94">
        <w:rPr>
          <w:rFonts w:ascii="Times New Roman" w:eastAsia="Calibri" w:hAnsi="Times New Roman"/>
          <w:sz w:val="28"/>
          <w:szCs w:val="28"/>
          <w:lang w:val="en-US" w:eastAsia="en-US"/>
        </w:rPr>
        <w:t xml:space="preserve">hat is beside the point.  The Adjudicator weighed the evidence, drew certain conclusions, and explained his findings.  His conclusions were well within </w:t>
      </w:r>
      <w:r w:rsidR="00EA4929">
        <w:rPr>
          <w:rFonts w:ascii="Times New Roman" w:eastAsia="Calibri" w:hAnsi="Times New Roman"/>
          <w:sz w:val="28"/>
          <w:szCs w:val="28"/>
          <w:lang w:val="en-US" w:eastAsia="en-US"/>
        </w:rPr>
        <w:t>a</w:t>
      </w:r>
      <w:r w:rsidRPr="00563C94">
        <w:rPr>
          <w:rFonts w:ascii="Times New Roman" w:eastAsia="Calibri" w:hAnsi="Times New Roman"/>
          <w:sz w:val="28"/>
          <w:szCs w:val="28"/>
          <w:lang w:val="en-US" w:eastAsia="en-US"/>
        </w:rPr>
        <w:t xml:space="preserve"> range of possible, acceptable outcomes defensible having regard to the facts and the applicable law.</w:t>
      </w:r>
    </w:p>
    <w:p w:rsidR="00563C94" w:rsidRPr="00563C94" w:rsidRDefault="00563C94" w:rsidP="0084661A">
      <w:pPr>
        <w:pStyle w:val="ListParagraph"/>
        <w:widowControl/>
        <w:autoSpaceDE/>
        <w:autoSpaceDN/>
        <w:adjustRightInd/>
        <w:ind w:left="0"/>
        <w:jc w:val="both"/>
        <w:rPr>
          <w:rFonts w:ascii="Times New Roman" w:eastAsia="Calibri" w:hAnsi="Times New Roman"/>
          <w:sz w:val="28"/>
          <w:szCs w:val="28"/>
          <w:lang w:val="en-US" w:eastAsia="en-US"/>
        </w:rPr>
      </w:pPr>
    </w:p>
    <w:p w:rsidR="00563C94" w:rsidRPr="00563C94" w:rsidRDefault="00563C94" w:rsidP="0084661A">
      <w:pPr>
        <w:pStyle w:val="ListParagraph"/>
        <w:widowControl/>
        <w:autoSpaceDE/>
        <w:autoSpaceDN/>
        <w:adjustRightInd/>
        <w:ind w:left="0"/>
        <w:jc w:val="both"/>
        <w:rPr>
          <w:rFonts w:ascii="Times New Roman" w:eastAsia="Calibri" w:hAnsi="Times New Roman"/>
          <w:sz w:val="28"/>
          <w:szCs w:val="28"/>
          <w:lang w:val="en-US" w:eastAsia="en-US"/>
        </w:rPr>
      </w:pPr>
      <w:r w:rsidRPr="00563C94">
        <w:rPr>
          <w:rFonts w:ascii="Times New Roman" w:eastAsia="Calibri" w:hAnsi="Times New Roman"/>
          <w:sz w:val="28"/>
          <w:szCs w:val="28"/>
          <w:lang w:val="en-US" w:eastAsia="en-US"/>
        </w:rPr>
        <w:t>V) THE DECISION ON REMEDY</w:t>
      </w:r>
    </w:p>
    <w:p w:rsidR="00563C94" w:rsidRPr="00563C94" w:rsidRDefault="00563C94" w:rsidP="0084661A">
      <w:pPr>
        <w:pStyle w:val="ListParagraph"/>
        <w:widowControl/>
        <w:autoSpaceDE/>
        <w:autoSpaceDN/>
        <w:adjustRightInd/>
        <w:ind w:left="0"/>
        <w:jc w:val="both"/>
        <w:rPr>
          <w:rFonts w:ascii="Times New Roman" w:eastAsia="Calibri" w:hAnsi="Times New Roman"/>
          <w:sz w:val="28"/>
          <w:szCs w:val="28"/>
          <w:lang w:val="en-US" w:eastAsia="en-US"/>
        </w:rPr>
      </w:pPr>
    </w:p>
    <w:p w:rsidR="00563C94" w:rsidRPr="00563C94" w:rsidRDefault="00563C9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563C94">
        <w:rPr>
          <w:rFonts w:ascii="Times New Roman" w:eastAsia="Calibri" w:hAnsi="Times New Roman"/>
          <w:sz w:val="28"/>
          <w:szCs w:val="28"/>
          <w:lang w:val="en-US" w:eastAsia="en-US"/>
        </w:rPr>
        <w:t xml:space="preserve">This leaves consideration of the Adjudicator's decision about the remedies that should be granted to A.B. </w:t>
      </w:r>
    </w:p>
    <w:p w:rsidR="00563C94" w:rsidRPr="00563C94" w:rsidRDefault="00563C94" w:rsidP="0084661A">
      <w:pPr>
        <w:pStyle w:val="ListParagraph"/>
        <w:widowControl/>
        <w:autoSpaceDE/>
        <w:autoSpaceDN/>
        <w:adjustRightInd/>
        <w:ind w:left="0"/>
        <w:jc w:val="both"/>
        <w:rPr>
          <w:rFonts w:ascii="Times New Roman" w:eastAsia="Calibri" w:hAnsi="Times New Roman"/>
          <w:sz w:val="28"/>
          <w:szCs w:val="28"/>
          <w:lang w:val="en-US" w:eastAsia="en-US"/>
        </w:rPr>
      </w:pPr>
    </w:p>
    <w:p w:rsidR="00563C94" w:rsidRPr="00563C94" w:rsidRDefault="00EA4929"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Pr>
          <w:rFonts w:ascii="Times New Roman" w:eastAsia="Calibri" w:hAnsi="Times New Roman"/>
          <w:sz w:val="28"/>
          <w:szCs w:val="28"/>
          <w:lang w:val="en-US" w:eastAsia="en-US"/>
        </w:rPr>
        <w:t>At the remedies</w:t>
      </w:r>
      <w:r w:rsidR="00563C94" w:rsidRPr="00563C94">
        <w:rPr>
          <w:rFonts w:ascii="Times New Roman" w:eastAsia="Calibri" w:hAnsi="Times New Roman"/>
          <w:sz w:val="28"/>
          <w:szCs w:val="28"/>
          <w:lang w:val="en-US" w:eastAsia="en-US"/>
        </w:rPr>
        <w:t xml:space="preserve"> hearing, A.B. claimed</w:t>
      </w:r>
      <w:r>
        <w:rPr>
          <w:rFonts w:ascii="Times New Roman" w:eastAsia="Calibri" w:hAnsi="Times New Roman"/>
          <w:sz w:val="28"/>
          <w:szCs w:val="28"/>
          <w:lang w:val="en-US" w:eastAsia="en-US"/>
        </w:rPr>
        <w:t>:</w:t>
      </w:r>
      <w:r w:rsidR="00563C94" w:rsidRPr="00563C94">
        <w:rPr>
          <w:rFonts w:ascii="Times New Roman" w:eastAsia="Calibri" w:hAnsi="Times New Roman"/>
          <w:sz w:val="28"/>
          <w:szCs w:val="28"/>
          <w:lang w:val="en-US" w:eastAsia="en-US"/>
        </w:rPr>
        <w:t xml:space="preserve"> compensation for lost wages from the point of resignation until the hearing in November 2015; compensation for lost benefits; compensation for injury to dignity, feelings and self-respect; exemplary or punitive damages; hearing expenses with and without receipts; </w:t>
      </w:r>
      <w:r>
        <w:rPr>
          <w:rFonts w:ascii="Times New Roman" w:eastAsia="Calibri" w:hAnsi="Times New Roman"/>
          <w:sz w:val="28"/>
          <w:szCs w:val="28"/>
          <w:lang w:val="en-US" w:eastAsia="en-US"/>
        </w:rPr>
        <w:t xml:space="preserve">and </w:t>
      </w:r>
      <w:r w:rsidR="00563C94" w:rsidRPr="00563C94">
        <w:rPr>
          <w:rFonts w:ascii="Times New Roman" w:eastAsia="Calibri" w:hAnsi="Times New Roman"/>
          <w:sz w:val="28"/>
          <w:szCs w:val="28"/>
          <w:lang w:val="en-US" w:eastAsia="en-US"/>
        </w:rPr>
        <w:t xml:space="preserve">interest.  She also sought non-compensatory remedies.   </w:t>
      </w:r>
    </w:p>
    <w:p w:rsidR="00563C94" w:rsidRPr="00563C94" w:rsidRDefault="00563C94" w:rsidP="0084661A">
      <w:pPr>
        <w:pStyle w:val="ListParagraph"/>
        <w:widowControl/>
        <w:autoSpaceDE/>
        <w:autoSpaceDN/>
        <w:adjustRightInd/>
        <w:ind w:left="0"/>
        <w:jc w:val="both"/>
        <w:rPr>
          <w:rFonts w:ascii="Times New Roman" w:eastAsia="Calibri" w:hAnsi="Times New Roman"/>
          <w:sz w:val="28"/>
          <w:szCs w:val="28"/>
          <w:lang w:val="en-US" w:eastAsia="en-US"/>
        </w:rPr>
      </w:pPr>
    </w:p>
    <w:p w:rsidR="00563C94" w:rsidRPr="00563C94" w:rsidRDefault="002E54AD"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Pr>
          <w:rFonts w:ascii="Times New Roman" w:eastAsia="Calibri" w:hAnsi="Times New Roman"/>
          <w:sz w:val="28"/>
          <w:szCs w:val="28"/>
          <w:lang w:val="en-US" w:eastAsia="en-US"/>
        </w:rPr>
        <w:t>Before the Adjudicator, t</w:t>
      </w:r>
      <w:r w:rsidR="00563C94" w:rsidRPr="00563C94">
        <w:rPr>
          <w:rFonts w:ascii="Times New Roman" w:eastAsia="Calibri" w:hAnsi="Times New Roman"/>
          <w:sz w:val="28"/>
          <w:szCs w:val="28"/>
          <w:lang w:val="en-US" w:eastAsia="en-US"/>
        </w:rPr>
        <w:t xml:space="preserve">he City's position was that A.B. was not entitled to loss of wages because she had resigned.  Alternatively, it argued that A.B. did not make sufficient attempts to mitigate her loss, and that because of that, any award for loss of wages should be reduced significantly.  The City also argued that the compensation for injury to dignity, feelings and self-respect should be significantly less than A.B. claimed, because she was not subjected to prolonged discrimination or harassment, and because she resigned. </w:t>
      </w:r>
      <w:r w:rsidR="00FE63F6">
        <w:rPr>
          <w:rFonts w:ascii="Times New Roman" w:eastAsia="Calibri" w:hAnsi="Times New Roman"/>
          <w:sz w:val="28"/>
          <w:szCs w:val="28"/>
          <w:lang w:val="en-US" w:eastAsia="en-US"/>
        </w:rPr>
        <w:t xml:space="preserve"> </w:t>
      </w:r>
      <w:r w:rsidR="00563C94" w:rsidRPr="00563C94">
        <w:rPr>
          <w:rFonts w:ascii="Times New Roman" w:eastAsia="Calibri" w:hAnsi="Times New Roman"/>
          <w:sz w:val="28"/>
          <w:szCs w:val="28"/>
          <w:lang w:val="en-US" w:eastAsia="en-US"/>
        </w:rPr>
        <w:t>As far as exemplary and punitive damages, the City argued that they require conduct that is willful or malicious, and noted that the amount claimed by A.B. was in excess of what the Act permits.  The City also disputed A.B.'s claim for interest.  The City disputed, as well, the non-compensatory remedies sought by A.B.</w:t>
      </w:r>
    </w:p>
    <w:p w:rsidR="00563C94" w:rsidRPr="00563C94" w:rsidRDefault="00563C94" w:rsidP="0084661A">
      <w:pPr>
        <w:pStyle w:val="ListParagraph"/>
        <w:widowControl/>
        <w:autoSpaceDE/>
        <w:autoSpaceDN/>
        <w:adjustRightInd/>
        <w:ind w:left="0"/>
        <w:jc w:val="both"/>
        <w:rPr>
          <w:rFonts w:ascii="Times New Roman" w:eastAsia="Calibri" w:hAnsi="Times New Roman"/>
          <w:sz w:val="28"/>
          <w:szCs w:val="28"/>
          <w:lang w:val="en-US" w:eastAsia="en-US"/>
        </w:rPr>
      </w:pPr>
    </w:p>
    <w:p w:rsidR="00563C94" w:rsidRPr="00563C94" w:rsidRDefault="00563C9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563C94">
        <w:rPr>
          <w:rFonts w:ascii="Times New Roman" w:eastAsia="Calibri" w:hAnsi="Times New Roman"/>
          <w:sz w:val="28"/>
          <w:szCs w:val="28"/>
          <w:lang w:val="en-US" w:eastAsia="en-US"/>
        </w:rPr>
        <w:t>The Adjudicator concluded that A.B.'s resignation was not determinative of her claim for lost wages.</w:t>
      </w:r>
      <w:r w:rsidR="00FE63F6">
        <w:rPr>
          <w:rFonts w:ascii="Times New Roman" w:eastAsia="Calibri" w:hAnsi="Times New Roman"/>
          <w:sz w:val="28"/>
          <w:szCs w:val="28"/>
          <w:lang w:val="en-US" w:eastAsia="en-US"/>
        </w:rPr>
        <w:t xml:space="preserve"> </w:t>
      </w:r>
      <w:r w:rsidRPr="00563C94">
        <w:rPr>
          <w:rFonts w:ascii="Times New Roman" w:eastAsia="Calibri" w:hAnsi="Times New Roman"/>
          <w:sz w:val="28"/>
          <w:szCs w:val="28"/>
          <w:lang w:val="en-US" w:eastAsia="en-US"/>
        </w:rPr>
        <w:t xml:space="preserve"> This is consistent with his conclusions about her having </w:t>
      </w:r>
      <w:r w:rsidR="00E01B73">
        <w:rPr>
          <w:rFonts w:ascii="Times New Roman" w:eastAsia="Calibri" w:hAnsi="Times New Roman"/>
          <w:sz w:val="28"/>
          <w:szCs w:val="28"/>
          <w:lang w:val="en-US" w:eastAsia="en-US"/>
        </w:rPr>
        <w:t xml:space="preserve">had </w:t>
      </w:r>
      <w:r w:rsidRPr="00563C94">
        <w:rPr>
          <w:rFonts w:ascii="Times New Roman" w:eastAsia="Calibri" w:hAnsi="Times New Roman"/>
          <w:sz w:val="28"/>
          <w:szCs w:val="28"/>
          <w:lang w:val="en-US" w:eastAsia="en-US"/>
        </w:rPr>
        <w:t xml:space="preserve">no option but to resign </w:t>
      </w:r>
      <w:r w:rsidR="00B40B8A">
        <w:rPr>
          <w:rFonts w:ascii="Times New Roman" w:eastAsia="Calibri" w:hAnsi="Times New Roman"/>
          <w:sz w:val="28"/>
          <w:szCs w:val="28"/>
          <w:lang w:val="en-US" w:eastAsia="en-US"/>
        </w:rPr>
        <w:t>so that she could</w:t>
      </w:r>
      <w:r w:rsidRPr="00563C94">
        <w:rPr>
          <w:rFonts w:ascii="Times New Roman" w:eastAsia="Calibri" w:hAnsi="Times New Roman"/>
          <w:sz w:val="28"/>
          <w:szCs w:val="28"/>
          <w:lang w:val="en-US" w:eastAsia="en-US"/>
        </w:rPr>
        <w:t xml:space="preserve"> look after her son.  However, he found that she fell short in her duty to mitigate her damages.  The award that he granted was substantially less than what A.B. was claiming.  </w:t>
      </w:r>
    </w:p>
    <w:p w:rsidR="00563C94" w:rsidRPr="00563C94" w:rsidRDefault="00563C94" w:rsidP="0084661A">
      <w:pPr>
        <w:pStyle w:val="ListParagraph"/>
        <w:widowControl/>
        <w:autoSpaceDE/>
        <w:autoSpaceDN/>
        <w:adjustRightInd/>
        <w:ind w:left="0"/>
        <w:jc w:val="both"/>
        <w:rPr>
          <w:rFonts w:ascii="Times New Roman" w:eastAsia="Calibri" w:hAnsi="Times New Roman"/>
          <w:sz w:val="28"/>
          <w:szCs w:val="28"/>
          <w:lang w:val="en-US" w:eastAsia="en-US"/>
        </w:rPr>
      </w:pPr>
    </w:p>
    <w:p w:rsidR="00563C94" w:rsidRPr="00563C94" w:rsidRDefault="002E54AD"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Pr>
          <w:rFonts w:ascii="Times New Roman" w:eastAsia="Calibri" w:hAnsi="Times New Roman"/>
          <w:sz w:val="28"/>
          <w:szCs w:val="28"/>
          <w:lang w:val="en-US" w:eastAsia="en-US"/>
        </w:rPr>
        <w:t>The Adjudicator</w:t>
      </w:r>
      <w:r w:rsidRPr="00563C94">
        <w:rPr>
          <w:rFonts w:ascii="Times New Roman" w:eastAsia="Calibri" w:hAnsi="Times New Roman"/>
          <w:sz w:val="28"/>
          <w:szCs w:val="28"/>
          <w:lang w:val="en-US" w:eastAsia="en-US"/>
        </w:rPr>
        <w:t xml:space="preserve"> awarded </w:t>
      </w:r>
      <w:r>
        <w:rPr>
          <w:rFonts w:ascii="Times New Roman" w:eastAsia="Calibri" w:hAnsi="Times New Roman"/>
          <w:sz w:val="28"/>
          <w:szCs w:val="28"/>
          <w:lang w:val="en-US" w:eastAsia="en-US"/>
        </w:rPr>
        <w:t>A.B.</w:t>
      </w:r>
      <w:r w:rsidRPr="00563C94">
        <w:rPr>
          <w:rFonts w:ascii="Times New Roman" w:eastAsia="Calibri" w:hAnsi="Times New Roman"/>
          <w:sz w:val="28"/>
          <w:szCs w:val="28"/>
          <w:lang w:val="en-US" w:eastAsia="en-US"/>
        </w:rPr>
        <w:t xml:space="preserve"> $15,000.00 in compensation for injury to dignity, feelings and self-respect.</w:t>
      </w:r>
      <w:r>
        <w:rPr>
          <w:rFonts w:ascii="Times New Roman" w:eastAsia="Calibri" w:hAnsi="Times New Roman"/>
          <w:sz w:val="28"/>
          <w:szCs w:val="28"/>
          <w:lang w:val="en-US" w:eastAsia="en-US"/>
        </w:rPr>
        <w:t xml:space="preserve">  He </w:t>
      </w:r>
      <w:r w:rsidR="00563C94" w:rsidRPr="00563C94">
        <w:rPr>
          <w:rFonts w:ascii="Times New Roman" w:eastAsia="Calibri" w:hAnsi="Times New Roman"/>
          <w:sz w:val="28"/>
          <w:szCs w:val="28"/>
          <w:lang w:val="en-US" w:eastAsia="en-US"/>
        </w:rPr>
        <w:t>found that the discriminatory conduct was serious</w:t>
      </w:r>
      <w:r>
        <w:rPr>
          <w:rFonts w:ascii="Times New Roman" w:eastAsia="Calibri" w:hAnsi="Times New Roman"/>
          <w:sz w:val="28"/>
          <w:szCs w:val="28"/>
          <w:lang w:val="en-US" w:eastAsia="en-US"/>
        </w:rPr>
        <w:t xml:space="preserve"> and</w:t>
      </w:r>
      <w:r w:rsidR="00563C94" w:rsidRPr="00563C94">
        <w:rPr>
          <w:rFonts w:ascii="Times New Roman" w:eastAsia="Calibri" w:hAnsi="Times New Roman"/>
          <w:sz w:val="28"/>
          <w:szCs w:val="28"/>
          <w:lang w:val="en-US" w:eastAsia="en-US"/>
        </w:rPr>
        <w:t xml:space="preserve"> accepted A.B.'s testimony about the impact these events had on her.  </w:t>
      </w:r>
    </w:p>
    <w:p w:rsidR="00563C94" w:rsidRPr="00563C94" w:rsidRDefault="00563C94" w:rsidP="0084661A">
      <w:pPr>
        <w:pStyle w:val="ListParagraph"/>
        <w:widowControl/>
        <w:autoSpaceDE/>
        <w:autoSpaceDN/>
        <w:adjustRightInd/>
        <w:ind w:left="0"/>
        <w:jc w:val="both"/>
        <w:rPr>
          <w:rFonts w:ascii="Times New Roman" w:eastAsia="Calibri" w:hAnsi="Times New Roman"/>
          <w:sz w:val="28"/>
          <w:szCs w:val="28"/>
          <w:lang w:val="en-US" w:eastAsia="en-US"/>
        </w:rPr>
      </w:pPr>
    </w:p>
    <w:p w:rsidR="00563C94" w:rsidRPr="00563C94" w:rsidRDefault="00563C9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563C94">
        <w:rPr>
          <w:rFonts w:ascii="Times New Roman" w:eastAsia="Calibri" w:hAnsi="Times New Roman"/>
          <w:sz w:val="28"/>
          <w:szCs w:val="28"/>
          <w:lang w:val="en-US" w:eastAsia="en-US"/>
        </w:rPr>
        <w:lastRenderedPageBreak/>
        <w:t>The Adjudicator also ordered punitive damages in an amount of $5,000.00, based on his conclusion that the City's conduct was willful and harsh, and continued over a period of months.</w:t>
      </w:r>
    </w:p>
    <w:p w:rsidR="00563C94" w:rsidRPr="00563C94" w:rsidRDefault="00563C94" w:rsidP="0084661A">
      <w:pPr>
        <w:pStyle w:val="ListParagraph"/>
        <w:widowControl/>
        <w:autoSpaceDE/>
        <w:autoSpaceDN/>
        <w:adjustRightInd/>
        <w:ind w:left="0"/>
        <w:jc w:val="both"/>
        <w:rPr>
          <w:rFonts w:ascii="Times New Roman" w:eastAsia="Calibri" w:hAnsi="Times New Roman"/>
          <w:sz w:val="28"/>
          <w:szCs w:val="28"/>
          <w:lang w:val="en-US" w:eastAsia="en-US"/>
        </w:rPr>
      </w:pPr>
    </w:p>
    <w:p w:rsidR="00563C94" w:rsidRPr="00563C94" w:rsidRDefault="00563C9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563C94">
        <w:rPr>
          <w:rFonts w:ascii="Times New Roman" w:eastAsia="Calibri" w:hAnsi="Times New Roman"/>
          <w:sz w:val="28"/>
          <w:szCs w:val="28"/>
          <w:lang w:val="en-US" w:eastAsia="en-US"/>
        </w:rPr>
        <w:t xml:space="preserve">Finally, the Adjudicator granted A.B. hearing expenses, but only </w:t>
      </w:r>
      <w:r w:rsidR="002E54AD">
        <w:rPr>
          <w:rFonts w:ascii="Times New Roman" w:eastAsia="Calibri" w:hAnsi="Times New Roman"/>
          <w:sz w:val="28"/>
          <w:szCs w:val="28"/>
          <w:lang w:val="en-US" w:eastAsia="en-US"/>
        </w:rPr>
        <w:t>for the expenses that she had receipts for</w:t>
      </w:r>
      <w:r w:rsidRPr="00563C94">
        <w:rPr>
          <w:rFonts w:ascii="Times New Roman" w:eastAsia="Calibri" w:hAnsi="Times New Roman"/>
          <w:sz w:val="28"/>
          <w:szCs w:val="28"/>
          <w:lang w:val="en-US" w:eastAsia="en-US"/>
        </w:rPr>
        <w:t>.</w:t>
      </w:r>
    </w:p>
    <w:p w:rsidR="00563C94" w:rsidRPr="00563C94" w:rsidRDefault="00563C94" w:rsidP="0084661A">
      <w:pPr>
        <w:pStyle w:val="ListParagraph"/>
        <w:widowControl/>
        <w:autoSpaceDE/>
        <w:autoSpaceDN/>
        <w:adjustRightInd/>
        <w:ind w:left="0"/>
        <w:jc w:val="both"/>
        <w:rPr>
          <w:rFonts w:ascii="Times New Roman" w:eastAsia="Calibri" w:hAnsi="Times New Roman"/>
          <w:sz w:val="28"/>
          <w:szCs w:val="28"/>
          <w:lang w:val="en-US" w:eastAsia="en-US"/>
        </w:rPr>
      </w:pPr>
    </w:p>
    <w:p w:rsidR="00563C94" w:rsidRDefault="00563C9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563C94">
        <w:rPr>
          <w:rFonts w:ascii="Times New Roman" w:eastAsia="Calibri" w:hAnsi="Times New Roman"/>
          <w:sz w:val="28"/>
          <w:szCs w:val="28"/>
          <w:lang w:val="en-US" w:eastAsia="en-US"/>
        </w:rPr>
        <w:t xml:space="preserve">The City complains that in making his decision on remedies, the Adjudicator changed some of the findings of fact that he had made </w:t>
      </w:r>
      <w:r w:rsidR="002E54AD">
        <w:rPr>
          <w:rFonts w:ascii="Times New Roman" w:eastAsia="Calibri" w:hAnsi="Times New Roman"/>
          <w:sz w:val="28"/>
          <w:szCs w:val="28"/>
          <w:lang w:val="en-US" w:eastAsia="en-US"/>
        </w:rPr>
        <w:t>when he decided the merits of the claim</w:t>
      </w:r>
      <w:r w:rsidRPr="00563C94">
        <w:rPr>
          <w:rFonts w:ascii="Times New Roman" w:eastAsia="Calibri" w:hAnsi="Times New Roman"/>
          <w:sz w:val="28"/>
          <w:szCs w:val="28"/>
          <w:lang w:val="en-US" w:eastAsia="en-US"/>
        </w:rPr>
        <w:t xml:space="preserve">.  The City </w:t>
      </w:r>
      <w:r w:rsidR="002E54AD">
        <w:rPr>
          <w:rFonts w:ascii="Times New Roman" w:eastAsia="Calibri" w:hAnsi="Times New Roman"/>
          <w:sz w:val="28"/>
          <w:szCs w:val="28"/>
          <w:lang w:val="en-US" w:eastAsia="en-US"/>
        </w:rPr>
        <w:t>points to differences in the language used</w:t>
      </w:r>
      <w:r w:rsidRPr="00563C94">
        <w:rPr>
          <w:rFonts w:ascii="Times New Roman" w:eastAsia="Calibri" w:hAnsi="Times New Roman"/>
          <w:sz w:val="28"/>
          <w:szCs w:val="28"/>
          <w:lang w:val="en-US" w:eastAsia="en-US"/>
        </w:rPr>
        <w:t xml:space="preserve"> in the two decisions.</w:t>
      </w:r>
    </w:p>
    <w:p w:rsidR="00FE63F6" w:rsidRPr="00174299" w:rsidRDefault="00FE63F6" w:rsidP="0084661A">
      <w:pPr>
        <w:pStyle w:val="ListParagraph"/>
        <w:widowControl/>
        <w:autoSpaceDE/>
        <w:autoSpaceDN/>
        <w:adjustRightInd/>
        <w:ind w:left="0"/>
        <w:jc w:val="both"/>
        <w:rPr>
          <w:rFonts w:ascii="Times New Roman" w:eastAsia="Calibri" w:hAnsi="Times New Roman"/>
          <w:sz w:val="28"/>
          <w:szCs w:val="28"/>
          <w:lang w:val="en-US" w:eastAsia="en-US"/>
        </w:rPr>
      </w:pPr>
    </w:p>
    <w:p w:rsidR="00563C94" w:rsidRPr="00563C94" w:rsidRDefault="00563C9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563C94">
        <w:rPr>
          <w:rFonts w:ascii="Times New Roman" w:eastAsia="Calibri" w:hAnsi="Times New Roman"/>
          <w:sz w:val="28"/>
          <w:szCs w:val="28"/>
          <w:lang w:val="en-US" w:eastAsia="en-US"/>
        </w:rPr>
        <w:t xml:space="preserve">In </w:t>
      </w:r>
      <w:r w:rsidR="00E01B73">
        <w:rPr>
          <w:rFonts w:ascii="Times New Roman" w:eastAsia="Calibri" w:hAnsi="Times New Roman"/>
          <w:sz w:val="28"/>
          <w:szCs w:val="28"/>
          <w:lang w:val="en-US" w:eastAsia="en-US"/>
        </w:rPr>
        <w:t>deciding the merits of A.B.’s claim</w:t>
      </w:r>
      <w:r w:rsidRPr="00563C94">
        <w:rPr>
          <w:rFonts w:ascii="Times New Roman" w:eastAsia="Calibri" w:hAnsi="Times New Roman"/>
          <w:sz w:val="28"/>
          <w:szCs w:val="28"/>
          <w:lang w:val="en-US" w:eastAsia="en-US"/>
        </w:rPr>
        <w:t xml:space="preserve">, the Adjudicator said that the City's approach to accommodation was so flawed it amounted to bad faith.  </w:t>
      </w:r>
      <w:r w:rsidRPr="0059627F">
        <w:rPr>
          <w:rFonts w:ascii="Times New Roman" w:eastAsia="Calibri" w:hAnsi="Times New Roman"/>
          <w:i/>
          <w:sz w:val="28"/>
          <w:szCs w:val="28"/>
          <w:lang w:val="en-US" w:eastAsia="en-US"/>
        </w:rPr>
        <w:t>Decision on the Merits</w:t>
      </w:r>
      <w:r w:rsidRPr="00563C94">
        <w:rPr>
          <w:rFonts w:ascii="Times New Roman" w:eastAsia="Calibri" w:hAnsi="Times New Roman"/>
          <w:sz w:val="28"/>
          <w:szCs w:val="28"/>
          <w:lang w:val="en-US" w:eastAsia="en-US"/>
        </w:rPr>
        <w:t xml:space="preserve">, para </w:t>
      </w:r>
      <w:r w:rsidR="001B7491" w:rsidRPr="001B7491">
        <w:rPr>
          <w:rFonts w:ascii="Times New Roman" w:eastAsia="Calibri" w:hAnsi="Times New Roman"/>
          <w:sz w:val="28"/>
          <w:szCs w:val="28"/>
          <w:lang w:val="en-US" w:eastAsia="en-US"/>
        </w:rPr>
        <w:t>50</w:t>
      </w:r>
      <w:r w:rsidRPr="001B7491">
        <w:rPr>
          <w:rFonts w:ascii="Times New Roman" w:eastAsia="Calibri" w:hAnsi="Times New Roman"/>
          <w:sz w:val="28"/>
          <w:szCs w:val="28"/>
          <w:lang w:val="en-US" w:eastAsia="en-US"/>
        </w:rPr>
        <w:t>.</w:t>
      </w:r>
      <w:r w:rsidRPr="00563C94">
        <w:rPr>
          <w:rFonts w:ascii="Times New Roman" w:eastAsia="Calibri" w:hAnsi="Times New Roman"/>
          <w:sz w:val="28"/>
          <w:szCs w:val="28"/>
          <w:lang w:val="en-US" w:eastAsia="en-US"/>
        </w:rPr>
        <w:t xml:space="preserve">  He made reference to this </w:t>
      </w:r>
      <w:r w:rsidR="00B40B8A">
        <w:rPr>
          <w:rFonts w:ascii="Times New Roman" w:eastAsia="Calibri" w:hAnsi="Times New Roman"/>
          <w:sz w:val="28"/>
          <w:szCs w:val="28"/>
          <w:lang w:val="en-US" w:eastAsia="en-US"/>
        </w:rPr>
        <w:t xml:space="preserve">finding </w:t>
      </w:r>
      <w:r w:rsidRPr="00563C94">
        <w:rPr>
          <w:rFonts w:ascii="Times New Roman" w:eastAsia="Calibri" w:hAnsi="Times New Roman"/>
          <w:sz w:val="28"/>
          <w:szCs w:val="28"/>
          <w:lang w:val="en-US" w:eastAsia="en-US"/>
        </w:rPr>
        <w:t>when he gave his decision on remedy</w:t>
      </w:r>
      <w:r w:rsidRPr="0059627F">
        <w:rPr>
          <w:rFonts w:ascii="Times New Roman" w:eastAsia="Calibri" w:hAnsi="Times New Roman"/>
          <w:i/>
          <w:sz w:val="28"/>
          <w:szCs w:val="28"/>
          <w:lang w:val="en-US" w:eastAsia="en-US"/>
        </w:rPr>
        <w:t>.  Decision</w:t>
      </w:r>
      <w:r w:rsidRPr="00563C94">
        <w:rPr>
          <w:rFonts w:ascii="Times New Roman" w:eastAsia="Calibri" w:hAnsi="Times New Roman"/>
          <w:sz w:val="28"/>
          <w:szCs w:val="28"/>
          <w:lang w:val="en-US" w:eastAsia="en-US"/>
        </w:rPr>
        <w:t xml:space="preserve"> </w:t>
      </w:r>
      <w:r w:rsidRPr="0059627F">
        <w:rPr>
          <w:rFonts w:ascii="Times New Roman" w:eastAsia="Calibri" w:hAnsi="Times New Roman"/>
          <w:i/>
          <w:sz w:val="28"/>
          <w:szCs w:val="28"/>
          <w:lang w:val="en-US" w:eastAsia="en-US"/>
        </w:rPr>
        <w:t>on Remedy</w:t>
      </w:r>
      <w:r w:rsidRPr="00563C94">
        <w:rPr>
          <w:rFonts w:ascii="Times New Roman" w:eastAsia="Calibri" w:hAnsi="Times New Roman"/>
          <w:sz w:val="28"/>
          <w:szCs w:val="28"/>
          <w:lang w:val="en-US" w:eastAsia="en-US"/>
        </w:rPr>
        <w:t xml:space="preserve">, para </w:t>
      </w:r>
      <w:r w:rsidR="00FE63F6">
        <w:rPr>
          <w:rFonts w:ascii="Times New Roman" w:eastAsia="Calibri" w:hAnsi="Times New Roman"/>
          <w:sz w:val="28"/>
          <w:szCs w:val="28"/>
          <w:lang w:val="en-US" w:eastAsia="en-US"/>
        </w:rPr>
        <w:t xml:space="preserve">28.  </w:t>
      </w:r>
      <w:r w:rsidRPr="00563C94">
        <w:rPr>
          <w:rFonts w:ascii="Times New Roman" w:eastAsia="Calibri" w:hAnsi="Times New Roman"/>
          <w:sz w:val="28"/>
          <w:szCs w:val="28"/>
          <w:lang w:val="en-US" w:eastAsia="en-US"/>
        </w:rPr>
        <w:t>Later in that decision, when considering whether exemplary or punitive damages should be awarded, he ch</w:t>
      </w:r>
      <w:r w:rsidR="001B7491">
        <w:rPr>
          <w:rFonts w:ascii="Times New Roman" w:eastAsia="Calibri" w:hAnsi="Times New Roman"/>
          <w:sz w:val="28"/>
          <w:szCs w:val="28"/>
          <w:lang w:val="en-US" w:eastAsia="en-US"/>
        </w:rPr>
        <w:t xml:space="preserve">aracterized the City's conduct </w:t>
      </w:r>
      <w:r w:rsidRPr="00563C94">
        <w:rPr>
          <w:rFonts w:ascii="Times New Roman" w:eastAsia="Calibri" w:hAnsi="Times New Roman"/>
          <w:sz w:val="28"/>
          <w:szCs w:val="28"/>
          <w:lang w:val="en-US" w:eastAsia="en-US"/>
        </w:rPr>
        <w:t>as "willful and harsh" and noted that it was pursued over a period of time under legitimate protest from the complainant.</w:t>
      </w:r>
      <w:r w:rsidR="00BA77CF">
        <w:rPr>
          <w:rFonts w:ascii="Times New Roman" w:eastAsia="Calibri" w:hAnsi="Times New Roman"/>
          <w:sz w:val="28"/>
          <w:szCs w:val="28"/>
          <w:lang w:val="en-US" w:eastAsia="en-US"/>
        </w:rPr>
        <w:t xml:space="preserve"> </w:t>
      </w:r>
      <w:r w:rsidRPr="00563C94">
        <w:rPr>
          <w:rFonts w:ascii="Times New Roman" w:eastAsia="Calibri" w:hAnsi="Times New Roman"/>
          <w:sz w:val="28"/>
          <w:szCs w:val="28"/>
          <w:lang w:val="en-US" w:eastAsia="en-US"/>
        </w:rPr>
        <w:t xml:space="preserve"> </w:t>
      </w:r>
      <w:r w:rsidRPr="0059627F">
        <w:rPr>
          <w:rFonts w:ascii="Times New Roman" w:eastAsia="Calibri" w:hAnsi="Times New Roman"/>
          <w:i/>
          <w:sz w:val="28"/>
          <w:szCs w:val="28"/>
          <w:lang w:val="en-US" w:eastAsia="en-US"/>
        </w:rPr>
        <w:t>Decision on Remedy</w:t>
      </w:r>
      <w:r w:rsidRPr="00563C94">
        <w:rPr>
          <w:rFonts w:ascii="Times New Roman" w:eastAsia="Calibri" w:hAnsi="Times New Roman"/>
          <w:sz w:val="28"/>
          <w:szCs w:val="28"/>
          <w:lang w:val="en-US" w:eastAsia="en-US"/>
        </w:rPr>
        <w:t>, para 40.</w:t>
      </w:r>
    </w:p>
    <w:p w:rsidR="00563C94" w:rsidRPr="00563C94" w:rsidRDefault="00563C94" w:rsidP="0084661A">
      <w:pPr>
        <w:pStyle w:val="ListParagraph"/>
        <w:widowControl/>
        <w:autoSpaceDE/>
        <w:autoSpaceDN/>
        <w:adjustRightInd/>
        <w:ind w:left="0"/>
        <w:jc w:val="both"/>
        <w:rPr>
          <w:rFonts w:ascii="Times New Roman" w:eastAsia="Calibri" w:hAnsi="Times New Roman"/>
          <w:sz w:val="28"/>
          <w:szCs w:val="28"/>
          <w:lang w:val="en-US" w:eastAsia="en-US"/>
        </w:rPr>
      </w:pPr>
    </w:p>
    <w:p w:rsidR="00563C94" w:rsidRPr="00563C94" w:rsidRDefault="00563C9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563C94">
        <w:rPr>
          <w:rFonts w:ascii="Times New Roman" w:eastAsia="Calibri" w:hAnsi="Times New Roman"/>
          <w:sz w:val="28"/>
          <w:szCs w:val="28"/>
          <w:lang w:val="en-US" w:eastAsia="en-US"/>
        </w:rPr>
        <w:t xml:space="preserve">In my view, the language used by the Adjudicator does not </w:t>
      </w:r>
      <w:r w:rsidR="002E54AD">
        <w:rPr>
          <w:rFonts w:ascii="Times New Roman" w:eastAsia="Calibri" w:hAnsi="Times New Roman"/>
          <w:sz w:val="28"/>
          <w:szCs w:val="28"/>
          <w:lang w:val="en-US" w:eastAsia="en-US"/>
        </w:rPr>
        <w:t xml:space="preserve">reflect </w:t>
      </w:r>
      <w:r w:rsidRPr="00563C94">
        <w:rPr>
          <w:rFonts w:ascii="Times New Roman" w:eastAsia="Calibri" w:hAnsi="Times New Roman"/>
          <w:sz w:val="28"/>
          <w:szCs w:val="28"/>
          <w:lang w:val="en-US" w:eastAsia="en-US"/>
        </w:rPr>
        <w:t>a change in his factual findings.</w:t>
      </w:r>
      <w:r w:rsidR="00FE63F6">
        <w:rPr>
          <w:rFonts w:ascii="Times New Roman" w:eastAsia="Calibri" w:hAnsi="Times New Roman"/>
          <w:sz w:val="28"/>
          <w:szCs w:val="28"/>
          <w:lang w:val="en-US" w:eastAsia="en-US"/>
        </w:rPr>
        <w:t xml:space="preserve"> </w:t>
      </w:r>
      <w:r w:rsidRPr="00563C94">
        <w:rPr>
          <w:rFonts w:ascii="Times New Roman" w:eastAsia="Calibri" w:hAnsi="Times New Roman"/>
          <w:sz w:val="28"/>
          <w:szCs w:val="28"/>
          <w:lang w:val="en-US" w:eastAsia="en-US"/>
        </w:rPr>
        <w:t xml:space="preserve"> The Adjudicator elaborated on his views about the nature of the City's conduct as he was required to do so in order to expl</w:t>
      </w:r>
      <w:r w:rsidR="00FE63F6">
        <w:rPr>
          <w:rFonts w:ascii="Times New Roman" w:eastAsia="Calibri" w:hAnsi="Times New Roman"/>
          <w:sz w:val="28"/>
          <w:szCs w:val="28"/>
          <w:lang w:val="en-US" w:eastAsia="en-US"/>
        </w:rPr>
        <w:t xml:space="preserve">ain his conclusions on remedy. </w:t>
      </w:r>
      <w:r w:rsidRPr="00563C94">
        <w:rPr>
          <w:rFonts w:ascii="Times New Roman" w:eastAsia="Calibri" w:hAnsi="Times New Roman"/>
          <w:sz w:val="28"/>
          <w:szCs w:val="28"/>
          <w:lang w:val="en-US" w:eastAsia="en-US"/>
        </w:rPr>
        <w:t xml:space="preserve"> This was a different test than the one he was required to apply when deciding whether the City met the requirements of the </w:t>
      </w:r>
      <w:r w:rsidRPr="005752C2">
        <w:rPr>
          <w:rFonts w:ascii="Times New Roman" w:eastAsia="Calibri" w:hAnsi="Times New Roman"/>
          <w:i/>
          <w:sz w:val="28"/>
          <w:szCs w:val="28"/>
          <w:lang w:val="en-US" w:eastAsia="en-US"/>
        </w:rPr>
        <w:t>Meiorin</w:t>
      </w:r>
      <w:r w:rsidRPr="00563C94">
        <w:rPr>
          <w:rFonts w:ascii="Times New Roman" w:eastAsia="Calibri" w:hAnsi="Times New Roman"/>
          <w:sz w:val="28"/>
          <w:szCs w:val="28"/>
          <w:lang w:val="en-US" w:eastAsia="en-US"/>
        </w:rPr>
        <w:t xml:space="preserve"> test was met.  In any event, a finding of bad faith is not inconsistent with a finding that conduct was willful.  </w:t>
      </w:r>
    </w:p>
    <w:p w:rsidR="00563C94" w:rsidRPr="00563C94" w:rsidRDefault="00563C94" w:rsidP="0084661A">
      <w:pPr>
        <w:pStyle w:val="ListParagraph"/>
        <w:widowControl/>
        <w:autoSpaceDE/>
        <w:autoSpaceDN/>
        <w:adjustRightInd/>
        <w:ind w:left="0"/>
        <w:jc w:val="both"/>
        <w:rPr>
          <w:rFonts w:ascii="Times New Roman" w:eastAsia="Calibri" w:hAnsi="Times New Roman"/>
          <w:sz w:val="28"/>
          <w:szCs w:val="28"/>
          <w:lang w:val="en-US" w:eastAsia="en-US"/>
        </w:rPr>
      </w:pPr>
    </w:p>
    <w:p w:rsidR="00563C94" w:rsidRDefault="002E54AD"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Pr>
          <w:rFonts w:ascii="Times New Roman" w:eastAsia="Calibri" w:hAnsi="Times New Roman"/>
          <w:sz w:val="28"/>
          <w:szCs w:val="28"/>
          <w:lang w:val="en-US" w:eastAsia="en-US"/>
        </w:rPr>
        <w:t>Read as a whole, the</w:t>
      </w:r>
      <w:r w:rsidR="00563C94" w:rsidRPr="00563C94">
        <w:rPr>
          <w:rFonts w:ascii="Times New Roman" w:eastAsia="Calibri" w:hAnsi="Times New Roman"/>
          <w:sz w:val="28"/>
          <w:szCs w:val="28"/>
          <w:lang w:val="en-US" w:eastAsia="en-US"/>
        </w:rPr>
        <w:t xml:space="preserve"> </w:t>
      </w:r>
      <w:r w:rsidR="00563C94" w:rsidRPr="00594F92">
        <w:rPr>
          <w:rFonts w:ascii="Times New Roman" w:eastAsia="Calibri" w:hAnsi="Times New Roman"/>
          <w:i/>
          <w:sz w:val="28"/>
          <w:szCs w:val="28"/>
          <w:lang w:val="en-US" w:eastAsia="en-US"/>
        </w:rPr>
        <w:t>Decision on Merits</w:t>
      </w:r>
      <w:r w:rsidR="00563C94" w:rsidRPr="00563C94">
        <w:rPr>
          <w:rFonts w:ascii="Times New Roman" w:eastAsia="Calibri" w:hAnsi="Times New Roman"/>
          <w:sz w:val="28"/>
          <w:szCs w:val="28"/>
          <w:lang w:val="en-US" w:eastAsia="en-US"/>
        </w:rPr>
        <w:t xml:space="preserve"> </w:t>
      </w:r>
      <w:r>
        <w:rPr>
          <w:rFonts w:ascii="Times New Roman" w:eastAsia="Calibri" w:hAnsi="Times New Roman"/>
          <w:sz w:val="28"/>
          <w:szCs w:val="28"/>
          <w:lang w:val="en-US" w:eastAsia="en-US"/>
        </w:rPr>
        <w:t>shows</w:t>
      </w:r>
      <w:r w:rsidR="00563C94" w:rsidRPr="00563C94">
        <w:rPr>
          <w:rFonts w:ascii="Times New Roman" w:eastAsia="Calibri" w:hAnsi="Times New Roman"/>
          <w:sz w:val="28"/>
          <w:szCs w:val="28"/>
          <w:lang w:val="en-US" w:eastAsia="en-US"/>
        </w:rPr>
        <w:t xml:space="preserve"> that </w:t>
      </w:r>
      <w:r>
        <w:rPr>
          <w:rFonts w:ascii="Times New Roman" w:eastAsia="Calibri" w:hAnsi="Times New Roman"/>
          <w:sz w:val="28"/>
          <w:szCs w:val="28"/>
          <w:lang w:val="en-US" w:eastAsia="en-US"/>
        </w:rPr>
        <w:t>t</w:t>
      </w:r>
      <w:r w:rsidR="00563C94" w:rsidRPr="00563C94">
        <w:rPr>
          <w:rFonts w:ascii="Times New Roman" w:eastAsia="Calibri" w:hAnsi="Times New Roman"/>
          <w:sz w:val="28"/>
          <w:szCs w:val="28"/>
          <w:lang w:val="en-US" w:eastAsia="en-US"/>
        </w:rPr>
        <w:t xml:space="preserve">he </w:t>
      </w:r>
      <w:r>
        <w:rPr>
          <w:rFonts w:ascii="Times New Roman" w:eastAsia="Calibri" w:hAnsi="Times New Roman"/>
          <w:sz w:val="28"/>
          <w:szCs w:val="28"/>
          <w:lang w:val="en-US" w:eastAsia="en-US"/>
        </w:rPr>
        <w:t xml:space="preserve">Adjudicator </w:t>
      </w:r>
      <w:r w:rsidR="00563C94" w:rsidRPr="00563C94">
        <w:rPr>
          <w:rFonts w:ascii="Times New Roman" w:eastAsia="Calibri" w:hAnsi="Times New Roman"/>
          <w:sz w:val="28"/>
          <w:szCs w:val="28"/>
          <w:lang w:val="en-US" w:eastAsia="en-US"/>
        </w:rPr>
        <w:t xml:space="preserve">strongly disapproved of the City’s conduct in its treatment of A.B.  </w:t>
      </w:r>
      <w:r w:rsidR="001B7491">
        <w:rPr>
          <w:rFonts w:ascii="Times New Roman" w:eastAsia="Calibri" w:hAnsi="Times New Roman"/>
          <w:sz w:val="28"/>
          <w:szCs w:val="28"/>
          <w:lang w:val="en-US" w:eastAsia="en-US"/>
        </w:rPr>
        <w:t>The</w:t>
      </w:r>
      <w:r w:rsidR="00563C94" w:rsidRPr="00563C94">
        <w:rPr>
          <w:rFonts w:ascii="Times New Roman" w:eastAsia="Calibri" w:hAnsi="Times New Roman"/>
          <w:sz w:val="28"/>
          <w:szCs w:val="28"/>
          <w:lang w:val="en-US" w:eastAsia="en-US"/>
        </w:rPr>
        <w:t xml:space="preserve"> comments </w:t>
      </w:r>
      <w:r w:rsidR="001B7491">
        <w:rPr>
          <w:rFonts w:ascii="Times New Roman" w:eastAsia="Calibri" w:hAnsi="Times New Roman"/>
          <w:sz w:val="28"/>
          <w:szCs w:val="28"/>
          <w:lang w:val="en-US" w:eastAsia="en-US"/>
        </w:rPr>
        <w:t>he made</w:t>
      </w:r>
      <w:r w:rsidR="00563C94" w:rsidRPr="00563C94">
        <w:rPr>
          <w:rFonts w:ascii="Times New Roman" w:eastAsia="Calibri" w:hAnsi="Times New Roman"/>
          <w:sz w:val="28"/>
          <w:szCs w:val="28"/>
          <w:lang w:val="en-US" w:eastAsia="en-US"/>
        </w:rPr>
        <w:t xml:space="preserve"> are entirely consistent with his characterization of that conduct as having been “willful and harsh” when he dealt with the issue of remedy.</w:t>
      </w:r>
    </w:p>
    <w:p w:rsidR="00BA77CF" w:rsidRPr="00BA77CF" w:rsidRDefault="00BA77CF" w:rsidP="00BA77CF">
      <w:pPr>
        <w:pStyle w:val="ListParagraph"/>
        <w:rPr>
          <w:rFonts w:ascii="Times New Roman" w:eastAsia="Calibri" w:hAnsi="Times New Roman"/>
          <w:sz w:val="28"/>
          <w:szCs w:val="28"/>
          <w:lang w:val="en-US" w:eastAsia="en-US"/>
        </w:rPr>
      </w:pPr>
    </w:p>
    <w:p w:rsidR="00563C94" w:rsidRPr="002E54AD" w:rsidRDefault="00563C9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563C94">
        <w:rPr>
          <w:rFonts w:ascii="Times New Roman" w:eastAsia="Calibri" w:hAnsi="Times New Roman"/>
          <w:sz w:val="28"/>
          <w:szCs w:val="28"/>
          <w:lang w:val="en-US" w:eastAsia="en-US"/>
        </w:rPr>
        <w:t>The Adjudicator's decision on remedy was based on his assessment of the evidence.  He carefully considered all of A.B.’s claims</w:t>
      </w:r>
      <w:r w:rsidR="002E54AD">
        <w:rPr>
          <w:rFonts w:ascii="Times New Roman" w:eastAsia="Calibri" w:hAnsi="Times New Roman"/>
          <w:sz w:val="28"/>
          <w:szCs w:val="28"/>
          <w:lang w:val="en-US" w:eastAsia="en-US"/>
        </w:rPr>
        <w:t>.</w:t>
      </w:r>
      <w:r w:rsidRPr="00563C94">
        <w:rPr>
          <w:rFonts w:ascii="Times New Roman" w:eastAsia="Calibri" w:hAnsi="Times New Roman"/>
          <w:sz w:val="28"/>
          <w:szCs w:val="28"/>
          <w:lang w:val="en-US" w:eastAsia="en-US"/>
        </w:rPr>
        <w:t xml:space="preserve"> </w:t>
      </w:r>
      <w:r w:rsidR="002E54AD">
        <w:rPr>
          <w:rFonts w:ascii="Times New Roman" w:eastAsia="Calibri" w:hAnsi="Times New Roman"/>
          <w:sz w:val="28"/>
          <w:szCs w:val="28"/>
          <w:lang w:val="en-US" w:eastAsia="en-US"/>
        </w:rPr>
        <w:t xml:space="preserve"> He applied</w:t>
      </w:r>
      <w:r w:rsidRPr="00563C94">
        <w:rPr>
          <w:rFonts w:ascii="Times New Roman" w:eastAsia="Calibri" w:hAnsi="Times New Roman"/>
          <w:sz w:val="28"/>
          <w:szCs w:val="28"/>
          <w:lang w:val="en-US" w:eastAsia="en-US"/>
        </w:rPr>
        <w:t xml:space="preserve"> a critical lens to </w:t>
      </w:r>
      <w:r w:rsidR="002E54AD">
        <w:rPr>
          <w:rFonts w:ascii="Times New Roman" w:eastAsia="Calibri" w:hAnsi="Times New Roman"/>
          <w:sz w:val="28"/>
          <w:szCs w:val="28"/>
          <w:lang w:val="en-US" w:eastAsia="en-US"/>
        </w:rPr>
        <w:t xml:space="preserve">the various aspects </w:t>
      </w:r>
      <w:r w:rsidR="002E54AD">
        <w:rPr>
          <w:rFonts w:ascii="Times New Roman" w:eastAsia="Calibri" w:hAnsi="Times New Roman"/>
          <w:sz w:val="28"/>
          <w:szCs w:val="28"/>
          <w:lang w:val="en-US" w:eastAsia="en-US"/>
        </w:rPr>
        <w:lastRenderedPageBreak/>
        <w:t>of her claims</w:t>
      </w:r>
      <w:r w:rsidRPr="00563C94">
        <w:rPr>
          <w:rFonts w:ascii="Times New Roman" w:eastAsia="Calibri" w:hAnsi="Times New Roman"/>
          <w:sz w:val="28"/>
          <w:szCs w:val="28"/>
          <w:lang w:val="en-US" w:eastAsia="en-US"/>
        </w:rPr>
        <w:t>.</w:t>
      </w:r>
      <w:r w:rsidR="002E54AD">
        <w:rPr>
          <w:rFonts w:ascii="Times New Roman" w:eastAsia="Calibri" w:hAnsi="Times New Roman"/>
          <w:sz w:val="28"/>
          <w:szCs w:val="28"/>
          <w:lang w:val="en-US" w:eastAsia="en-US"/>
        </w:rPr>
        <w:t xml:space="preserve">  </w:t>
      </w:r>
      <w:r w:rsidRPr="002E54AD">
        <w:rPr>
          <w:rFonts w:ascii="Times New Roman" w:eastAsia="Calibri" w:hAnsi="Times New Roman"/>
          <w:sz w:val="28"/>
          <w:szCs w:val="28"/>
          <w:lang w:val="en-US" w:eastAsia="en-US"/>
        </w:rPr>
        <w:t>His Reasons demonstrate that he carefully reviewed the submissions of the parties and the evidence.  I find no basis for this Court to interfere with his conclusions.</w:t>
      </w:r>
    </w:p>
    <w:p w:rsidR="00563C94" w:rsidRPr="00563C94" w:rsidRDefault="00563C94" w:rsidP="0084661A">
      <w:pPr>
        <w:pStyle w:val="ListParagraph"/>
        <w:widowControl/>
        <w:autoSpaceDE/>
        <w:autoSpaceDN/>
        <w:adjustRightInd/>
        <w:ind w:left="0"/>
        <w:jc w:val="both"/>
        <w:rPr>
          <w:rFonts w:ascii="Times New Roman" w:eastAsia="Calibri" w:hAnsi="Times New Roman"/>
          <w:sz w:val="28"/>
          <w:szCs w:val="28"/>
          <w:lang w:val="en-US" w:eastAsia="en-US"/>
        </w:rPr>
      </w:pPr>
    </w:p>
    <w:p w:rsidR="00563C94" w:rsidRPr="00563C94" w:rsidRDefault="00E01B73" w:rsidP="0084661A">
      <w:pPr>
        <w:pStyle w:val="ListParagraph"/>
        <w:widowControl/>
        <w:autoSpaceDE/>
        <w:autoSpaceDN/>
        <w:adjustRightInd/>
        <w:ind w:left="0"/>
        <w:jc w:val="both"/>
        <w:rPr>
          <w:rFonts w:ascii="Times New Roman" w:eastAsia="Calibri" w:hAnsi="Times New Roman"/>
          <w:sz w:val="28"/>
          <w:szCs w:val="28"/>
          <w:lang w:val="en-US" w:eastAsia="en-US"/>
        </w:rPr>
      </w:pPr>
      <w:r>
        <w:rPr>
          <w:rFonts w:ascii="Times New Roman" w:eastAsia="Calibri" w:hAnsi="Times New Roman"/>
          <w:sz w:val="28"/>
          <w:szCs w:val="28"/>
          <w:lang w:val="en-US" w:eastAsia="en-US"/>
        </w:rPr>
        <w:t>VI</w:t>
      </w:r>
      <w:r w:rsidR="00563C94" w:rsidRPr="00563C94">
        <w:rPr>
          <w:rFonts w:ascii="Times New Roman" w:eastAsia="Calibri" w:hAnsi="Times New Roman"/>
          <w:sz w:val="28"/>
          <w:szCs w:val="28"/>
          <w:lang w:val="en-US" w:eastAsia="en-US"/>
        </w:rPr>
        <w:t>) CONCLUSION</w:t>
      </w:r>
    </w:p>
    <w:p w:rsidR="00563C94" w:rsidRPr="00563C94" w:rsidRDefault="00563C94" w:rsidP="0084661A">
      <w:pPr>
        <w:pStyle w:val="ListParagraph"/>
        <w:widowControl/>
        <w:autoSpaceDE/>
        <w:autoSpaceDN/>
        <w:adjustRightInd/>
        <w:ind w:left="0"/>
        <w:jc w:val="both"/>
        <w:rPr>
          <w:rFonts w:ascii="Times New Roman" w:eastAsia="Calibri" w:hAnsi="Times New Roman"/>
          <w:sz w:val="28"/>
          <w:szCs w:val="28"/>
          <w:lang w:val="en-US" w:eastAsia="en-US"/>
        </w:rPr>
      </w:pPr>
    </w:p>
    <w:p w:rsidR="00563C94" w:rsidRPr="00563C94" w:rsidRDefault="00563C9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563C94">
        <w:rPr>
          <w:rFonts w:ascii="Times New Roman" w:eastAsia="Calibri" w:hAnsi="Times New Roman"/>
          <w:sz w:val="28"/>
          <w:szCs w:val="28"/>
          <w:lang w:val="en-US" w:eastAsia="en-US"/>
        </w:rPr>
        <w:t>As I have said a number of times already, on a review based on</w:t>
      </w:r>
      <w:r w:rsidR="001B7491">
        <w:rPr>
          <w:rFonts w:ascii="Times New Roman" w:eastAsia="Calibri" w:hAnsi="Times New Roman"/>
          <w:sz w:val="28"/>
          <w:szCs w:val="28"/>
          <w:lang w:val="en-US" w:eastAsia="en-US"/>
        </w:rPr>
        <w:t xml:space="preserve"> the reasonableness standard</w:t>
      </w:r>
      <w:r w:rsidRPr="00563C94">
        <w:rPr>
          <w:rFonts w:ascii="Times New Roman" w:eastAsia="Calibri" w:hAnsi="Times New Roman"/>
          <w:sz w:val="28"/>
          <w:szCs w:val="28"/>
          <w:lang w:val="en-US" w:eastAsia="en-US"/>
        </w:rPr>
        <w:t xml:space="preserve"> this Court's role is not to reassess and reweigh the evidence that was before the Adjudicator.  That is, in effect, what the City is asking this Court to do about virtually every aspect of this case.</w:t>
      </w:r>
    </w:p>
    <w:p w:rsidR="00563C94" w:rsidRPr="00563C94" w:rsidRDefault="00563C94" w:rsidP="0084661A">
      <w:pPr>
        <w:pStyle w:val="ListParagraph"/>
        <w:widowControl/>
        <w:autoSpaceDE/>
        <w:autoSpaceDN/>
        <w:adjustRightInd/>
        <w:ind w:left="0"/>
        <w:jc w:val="both"/>
        <w:rPr>
          <w:rFonts w:ascii="Times New Roman" w:eastAsia="Calibri" w:hAnsi="Times New Roman"/>
          <w:sz w:val="28"/>
          <w:szCs w:val="28"/>
          <w:lang w:val="en-US" w:eastAsia="en-US"/>
        </w:rPr>
      </w:pPr>
    </w:p>
    <w:p w:rsidR="00563C94" w:rsidRPr="00563C94" w:rsidRDefault="00563C9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563C94">
        <w:rPr>
          <w:rFonts w:ascii="Times New Roman" w:eastAsia="Calibri" w:hAnsi="Times New Roman"/>
          <w:sz w:val="28"/>
          <w:szCs w:val="28"/>
          <w:lang w:val="en-US" w:eastAsia="en-US"/>
        </w:rPr>
        <w:t xml:space="preserve">The Adjudicator did not mention every item of evidence contained in this voluminous record.  He was not required to do so.  There is no basis to suggest he misapprehended or ignored any aspect of the evidence.  He simply rejected, in many respects, the City’s position about the interpretation of this evidence and the findings that should be made.   </w:t>
      </w:r>
    </w:p>
    <w:p w:rsidR="00563C94" w:rsidRPr="00563C94" w:rsidRDefault="00563C94" w:rsidP="0084661A">
      <w:pPr>
        <w:pStyle w:val="ListParagraph"/>
        <w:widowControl/>
        <w:autoSpaceDE/>
        <w:autoSpaceDN/>
        <w:adjustRightInd/>
        <w:ind w:left="0"/>
        <w:jc w:val="both"/>
        <w:rPr>
          <w:rFonts w:ascii="Times New Roman" w:eastAsia="Calibri" w:hAnsi="Times New Roman"/>
          <w:sz w:val="28"/>
          <w:szCs w:val="28"/>
          <w:lang w:val="en-US" w:eastAsia="en-US"/>
        </w:rPr>
      </w:pPr>
    </w:p>
    <w:p w:rsidR="00563C94" w:rsidRPr="002E54AD" w:rsidRDefault="00563C9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563C94">
        <w:rPr>
          <w:rFonts w:ascii="Times New Roman" w:eastAsia="Calibri" w:hAnsi="Times New Roman"/>
          <w:sz w:val="28"/>
          <w:szCs w:val="28"/>
          <w:lang w:val="en-US" w:eastAsia="en-US"/>
        </w:rPr>
        <w:t>The Adjudicator’s conclusions, while not the only ones available on the evidence, fall within the range of acceptable, possible outcomes, in light of the evidence and the law.  There is no basis for this Court to intervene.</w:t>
      </w:r>
      <w:r w:rsidR="002E54AD">
        <w:rPr>
          <w:rFonts w:ascii="Times New Roman" w:eastAsia="Calibri" w:hAnsi="Times New Roman"/>
          <w:sz w:val="28"/>
          <w:szCs w:val="28"/>
          <w:lang w:val="en-US" w:eastAsia="en-US"/>
        </w:rPr>
        <w:t xml:space="preserve">  </w:t>
      </w:r>
      <w:r w:rsidRPr="002E54AD">
        <w:rPr>
          <w:rFonts w:ascii="Times New Roman" w:eastAsia="Calibri" w:hAnsi="Times New Roman"/>
          <w:sz w:val="28"/>
          <w:szCs w:val="28"/>
          <w:lang w:val="en-US" w:eastAsia="en-US"/>
        </w:rPr>
        <w:t xml:space="preserve">The appeal is dismissed.  </w:t>
      </w:r>
    </w:p>
    <w:p w:rsidR="00563C94" w:rsidRPr="00563C94" w:rsidRDefault="00563C94" w:rsidP="0084661A">
      <w:pPr>
        <w:pStyle w:val="ListParagraph"/>
        <w:widowControl/>
        <w:autoSpaceDE/>
        <w:autoSpaceDN/>
        <w:adjustRightInd/>
        <w:ind w:left="0"/>
        <w:jc w:val="both"/>
        <w:rPr>
          <w:rFonts w:ascii="Times New Roman" w:eastAsia="Calibri" w:hAnsi="Times New Roman"/>
          <w:sz w:val="28"/>
          <w:szCs w:val="28"/>
          <w:lang w:val="en-US" w:eastAsia="en-US"/>
        </w:rPr>
      </w:pPr>
    </w:p>
    <w:p w:rsidR="00563C94" w:rsidRPr="00563C94" w:rsidRDefault="00563C9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563C94">
        <w:rPr>
          <w:rFonts w:ascii="Times New Roman" w:eastAsia="Calibri" w:hAnsi="Times New Roman"/>
          <w:sz w:val="28"/>
          <w:szCs w:val="28"/>
          <w:lang w:val="en-US" w:eastAsia="en-US"/>
        </w:rPr>
        <w:t>If the parties wish to make submissions as to costs, they are to advise the Clerk of the Court within thirty days of the filing of this Memorandum of Judgment of the following:</w:t>
      </w:r>
    </w:p>
    <w:p w:rsidR="00563C94" w:rsidRPr="00563C94" w:rsidRDefault="00563C94" w:rsidP="0084661A">
      <w:pPr>
        <w:pStyle w:val="ListParagraph"/>
        <w:widowControl/>
        <w:autoSpaceDE/>
        <w:autoSpaceDN/>
        <w:adjustRightInd/>
        <w:ind w:left="0"/>
        <w:jc w:val="both"/>
        <w:rPr>
          <w:rFonts w:ascii="Times New Roman" w:eastAsia="Calibri" w:hAnsi="Times New Roman"/>
          <w:sz w:val="28"/>
          <w:szCs w:val="28"/>
          <w:lang w:val="en-US" w:eastAsia="en-US"/>
        </w:rPr>
      </w:pPr>
    </w:p>
    <w:p w:rsidR="00563C94" w:rsidRPr="00563C94" w:rsidRDefault="00563C94" w:rsidP="0084661A">
      <w:pPr>
        <w:pStyle w:val="ListParagraph"/>
        <w:widowControl/>
        <w:autoSpaceDE/>
        <w:autoSpaceDN/>
        <w:adjustRightInd/>
        <w:jc w:val="both"/>
        <w:rPr>
          <w:rFonts w:ascii="Times New Roman" w:eastAsia="Calibri" w:hAnsi="Times New Roman"/>
          <w:sz w:val="28"/>
          <w:szCs w:val="28"/>
          <w:lang w:val="en-US" w:eastAsia="en-US"/>
        </w:rPr>
      </w:pPr>
      <w:r w:rsidRPr="00563C94">
        <w:rPr>
          <w:rFonts w:ascii="Times New Roman" w:eastAsia="Calibri" w:hAnsi="Times New Roman"/>
          <w:sz w:val="28"/>
          <w:szCs w:val="28"/>
          <w:lang w:val="en-US" w:eastAsia="en-US"/>
        </w:rPr>
        <w:t>a) whether they wish to present oral submissions or would be content with proceeding by way of written submissions; and</w:t>
      </w:r>
    </w:p>
    <w:p w:rsidR="00563C94" w:rsidRPr="00563C94" w:rsidRDefault="00563C94" w:rsidP="0084661A">
      <w:pPr>
        <w:pStyle w:val="ListParagraph"/>
        <w:widowControl/>
        <w:autoSpaceDE/>
        <w:autoSpaceDN/>
        <w:adjustRightInd/>
        <w:ind w:left="0" w:firstLine="720"/>
        <w:jc w:val="both"/>
        <w:rPr>
          <w:rFonts w:ascii="Times New Roman" w:eastAsia="Calibri" w:hAnsi="Times New Roman"/>
          <w:sz w:val="28"/>
          <w:szCs w:val="28"/>
          <w:lang w:val="en-US" w:eastAsia="en-US"/>
        </w:rPr>
      </w:pPr>
      <w:r w:rsidRPr="00563C94">
        <w:rPr>
          <w:rFonts w:ascii="Times New Roman" w:eastAsia="Calibri" w:hAnsi="Times New Roman"/>
          <w:sz w:val="28"/>
          <w:szCs w:val="28"/>
          <w:lang w:val="en-US" w:eastAsia="en-US"/>
        </w:rPr>
        <w:t>b) their availabilities to appear at a costs hearing if one is needed.</w:t>
      </w:r>
    </w:p>
    <w:p w:rsidR="00563C94" w:rsidRPr="00563C94" w:rsidRDefault="00563C94" w:rsidP="0084661A">
      <w:pPr>
        <w:pStyle w:val="ListParagraph"/>
        <w:widowControl/>
        <w:autoSpaceDE/>
        <w:autoSpaceDN/>
        <w:adjustRightInd/>
        <w:ind w:left="0"/>
        <w:jc w:val="both"/>
        <w:rPr>
          <w:rFonts w:ascii="Times New Roman" w:eastAsia="Calibri" w:hAnsi="Times New Roman"/>
          <w:sz w:val="28"/>
          <w:szCs w:val="28"/>
          <w:lang w:val="en-US" w:eastAsia="en-US"/>
        </w:rPr>
      </w:pPr>
    </w:p>
    <w:p w:rsidR="00563C94" w:rsidRPr="00563C94" w:rsidRDefault="00563C94" w:rsidP="0084661A">
      <w:pPr>
        <w:pStyle w:val="ListParagraph"/>
        <w:widowControl/>
        <w:numPr>
          <w:ilvl w:val="0"/>
          <w:numId w:val="32"/>
        </w:numPr>
        <w:autoSpaceDE/>
        <w:autoSpaceDN/>
        <w:adjustRightInd/>
        <w:ind w:left="0" w:firstLine="0"/>
        <w:jc w:val="both"/>
        <w:rPr>
          <w:rFonts w:ascii="Times New Roman" w:eastAsia="Calibri" w:hAnsi="Times New Roman"/>
          <w:sz w:val="28"/>
          <w:szCs w:val="28"/>
          <w:lang w:val="en-US" w:eastAsia="en-US"/>
        </w:rPr>
      </w:pPr>
      <w:r w:rsidRPr="00563C94">
        <w:rPr>
          <w:rFonts w:ascii="Times New Roman" w:eastAsia="Calibri" w:hAnsi="Times New Roman"/>
          <w:sz w:val="28"/>
          <w:szCs w:val="28"/>
          <w:lang w:val="en-US" w:eastAsia="en-US"/>
        </w:rPr>
        <w:t xml:space="preserve">If all parties are content to proceeding by way of written submissions, I will set timelines for the filing of those submissions. </w:t>
      </w:r>
      <w:r w:rsidR="00FE63F6">
        <w:rPr>
          <w:rFonts w:ascii="Times New Roman" w:eastAsia="Calibri" w:hAnsi="Times New Roman"/>
          <w:sz w:val="28"/>
          <w:szCs w:val="28"/>
          <w:lang w:val="en-US" w:eastAsia="en-US"/>
        </w:rPr>
        <w:t xml:space="preserve"> </w:t>
      </w:r>
      <w:r w:rsidRPr="00563C94">
        <w:rPr>
          <w:rFonts w:ascii="Times New Roman" w:eastAsia="Calibri" w:hAnsi="Times New Roman"/>
          <w:sz w:val="28"/>
          <w:szCs w:val="28"/>
          <w:lang w:val="en-US" w:eastAsia="en-US"/>
        </w:rPr>
        <w:t xml:space="preserve">If any of the parties wish to have a hearing as to costs, </w:t>
      </w:r>
      <w:r w:rsidR="001D2C56" w:rsidRPr="00563C94">
        <w:rPr>
          <w:rFonts w:ascii="Times New Roman" w:eastAsia="Calibri" w:hAnsi="Times New Roman"/>
          <w:sz w:val="28"/>
          <w:szCs w:val="28"/>
          <w:lang w:val="en-US" w:eastAsia="en-US"/>
        </w:rPr>
        <w:t>I</w:t>
      </w:r>
      <w:r w:rsidRPr="00563C94">
        <w:rPr>
          <w:rFonts w:ascii="Times New Roman" w:eastAsia="Calibri" w:hAnsi="Times New Roman"/>
          <w:sz w:val="28"/>
          <w:szCs w:val="28"/>
          <w:lang w:val="en-US" w:eastAsia="en-US"/>
        </w:rPr>
        <w:t xml:space="preserve"> will schedule a hearing date based on the availabilities provided.</w:t>
      </w:r>
    </w:p>
    <w:p w:rsidR="00563C94" w:rsidRPr="00563C94" w:rsidRDefault="00563C94" w:rsidP="0084661A">
      <w:pPr>
        <w:pStyle w:val="ListParagraph"/>
        <w:ind w:left="0"/>
        <w:jc w:val="both"/>
        <w:rPr>
          <w:rFonts w:ascii="Times New Roman" w:eastAsia="Calibri" w:hAnsi="Times New Roman"/>
          <w:sz w:val="28"/>
          <w:szCs w:val="28"/>
          <w:lang w:val="en-US" w:eastAsia="en-US"/>
        </w:rPr>
      </w:pPr>
    </w:p>
    <w:p w:rsidR="00235E2D" w:rsidRPr="00C2194F" w:rsidRDefault="00235E2D" w:rsidP="0084661A">
      <w:pPr>
        <w:widowControl/>
        <w:autoSpaceDE/>
        <w:autoSpaceDN/>
        <w:adjustRightInd/>
        <w:spacing w:after="160"/>
        <w:rPr>
          <w:rFonts w:ascii="Calibri" w:eastAsia="Calibri" w:hAnsi="Calibri"/>
          <w:sz w:val="22"/>
          <w:szCs w:val="22"/>
          <w:lang w:val="en-US" w:eastAsia="en-US"/>
        </w:rPr>
      </w:pPr>
    </w:p>
    <w:p w:rsidR="00FE63F6" w:rsidRPr="00EA4929" w:rsidRDefault="00FE63F6" w:rsidP="0084661A">
      <w:pPr>
        <w:widowControl/>
        <w:ind w:firstLine="5954"/>
        <w:jc w:val="center"/>
        <w:rPr>
          <w:rFonts w:ascii="Times New Roman" w:hAnsi="Times New Roman"/>
          <w:sz w:val="28"/>
          <w:szCs w:val="28"/>
          <w:lang w:val="en-US"/>
        </w:rPr>
      </w:pPr>
    </w:p>
    <w:p w:rsidR="00383F9B" w:rsidRPr="00C51A58" w:rsidRDefault="0042498E" w:rsidP="0084661A">
      <w:pPr>
        <w:widowControl/>
        <w:ind w:firstLine="5954"/>
        <w:jc w:val="center"/>
        <w:rPr>
          <w:rFonts w:ascii="Times New Roman" w:hAnsi="Times New Roman"/>
          <w:sz w:val="28"/>
          <w:szCs w:val="28"/>
          <w:lang w:val="fr-CA"/>
        </w:rPr>
      </w:pPr>
      <w:r w:rsidRPr="00C51A58">
        <w:rPr>
          <w:rFonts w:ascii="Times New Roman" w:hAnsi="Times New Roman"/>
          <w:sz w:val="28"/>
          <w:szCs w:val="28"/>
          <w:lang w:val="fr-CA"/>
        </w:rPr>
        <w:t>L.A. Charbonneau</w:t>
      </w:r>
    </w:p>
    <w:p w:rsidR="00383F9B" w:rsidRPr="00C51A58" w:rsidRDefault="0042498E" w:rsidP="0084661A">
      <w:pPr>
        <w:widowControl/>
        <w:ind w:firstLine="5954"/>
        <w:jc w:val="center"/>
        <w:rPr>
          <w:rFonts w:ascii="Times New Roman" w:hAnsi="Times New Roman"/>
          <w:sz w:val="28"/>
          <w:szCs w:val="28"/>
          <w:lang w:val="fr-CA"/>
        </w:rPr>
      </w:pPr>
      <w:r w:rsidRPr="00C51A58">
        <w:rPr>
          <w:rFonts w:ascii="Times New Roman" w:hAnsi="Times New Roman"/>
          <w:sz w:val="28"/>
          <w:szCs w:val="28"/>
          <w:lang w:val="fr-CA"/>
        </w:rPr>
        <w:lastRenderedPageBreak/>
        <w:t>J.S.C.</w:t>
      </w:r>
    </w:p>
    <w:p w:rsidR="00383F9B" w:rsidRPr="00C51A58" w:rsidRDefault="006A6EB4" w:rsidP="0084661A">
      <w:pPr>
        <w:widowControl/>
        <w:spacing w:before="240"/>
        <w:rPr>
          <w:rFonts w:ascii="Times New Roman" w:hAnsi="Times New Roman"/>
          <w:sz w:val="28"/>
          <w:szCs w:val="28"/>
        </w:rPr>
      </w:pPr>
      <w:r w:rsidRPr="00C51A58">
        <w:rPr>
          <w:rFonts w:ascii="Times New Roman" w:hAnsi="Times New Roman"/>
          <w:sz w:val="28"/>
          <w:szCs w:val="28"/>
        </w:rPr>
        <w:t xml:space="preserve">Dated </w:t>
      </w:r>
      <w:r w:rsidR="0042498E" w:rsidRPr="00C51A58">
        <w:rPr>
          <w:rFonts w:ascii="Times New Roman" w:hAnsi="Times New Roman"/>
          <w:sz w:val="28"/>
          <w:szCs w:val="28"/>
        </w:rPr>
        <w:t xml:space="preserve">at Yellowknife, NT, this </w:t>
      </w:r>
    </w:p>
    <w:p w:rsidR="00396C96" w:rsidRDefault="00B40B8A" w:rsidP="0084661A">
      <w:pPr>
        <w:widowControl/>
        <w:rPr>
          <w:rFonts w:ascii="Times New Roman" w:eastAsiaTheme="minorEastAsia" w:hAnsi="Times New Roman"/>
          <w:sz w:val="28"/>
          <w:szCs w:val="28"/>
        </w:rPr>
      </w:pPr>
      <w:r>
        <w:rPr>
          <w:rFonts w:ascii="Times New Roman" w:hAnsi="Times New Roman"/>
          <w:sz w:val="28"/>
          <w:szCs w:val="28"/>
        </w:rPr>
        <w:t>19</w:t>
      </w:r>
      <w:r w:rsidR="00967059">
        <w:rPr>
          <w:rFonts w:ascii="Times New Roman" w:hAnsi="Times New Roman"/>
          <w:sz w:val="28"/>
          <w:szCs w:val="28"/>
        </w:rPr>
        <w:t>th</w:t>
      </w:r>
      <w:r w:rsidR="002E54AD">
        <w:rPr>
          <w:rFonts w:ascii="Times New Roman" w:hAnsi="Times New Roman"/>
          <w:sz w:val="28"/>
          <w:szCs w:val="28"/>
        </w:rPr>
        <w:t xml:space="preserve"> </w:t>
      </w:r>
      <w:r w:rsidR="0042498E" w:rsidRPr="00C51A58">
        <w:rPr>
          <w:rFonts w:ascii="Times New Roman" w:hAnsi="Times New Roman"/>
          <w:sz w:val="28"/>
          <w:szCs w:val="28"/>
        </w:rPr>
        <w:t xml:space="preserve">day of </w:t>
      </w:r>
      <w:r w:rsidR="00E60BC7">
        <w:rPr>
          <w:rFonts w:ascii="Times New Roman" w:hAnsi="Times New Roman"/>
          <w:sz w:val="28"/>
          <w:szCs w:val="28"/>
        </w:rPr>
        <w:t>September 2018</w:t>
      </w:r>
    </w:p>
    <w:p w:rsidR="00396C96" w:rsidRDefault="00396C96" w:rsidP="0084661A">
      <w:pPr>
        <w:widowControl/>
        <w:rPr>
          <w:rFonts w:ascii="Times New Roman" w:eastAsiaTheme="minorEastAsia" w:hAnsi="Times New Roman"/>
          <w:sz w:val="28"/>
          <w:szCs w:val="28"/>
        </w:rPr>
      </w:pPr>
    </w:p>
    <w:p w:rsidR="008D2FEC" w:rsidRDefault="008635C8" w:rsidP="0084661A">
      <w:pPr>
        <w:widowControl/>
        <w:rPr>
          <w:rFonts w:ascii="Times New Roman" w:eastAsiaTheme="minorEastAsia" w:hAnsi="Times New Roman"/>
          <w:sz w:val="28"/>
          <w:szCs w:val="28"/>
        </w:rPr>
      </w:pPr>
      <w:r>
        <w:rPr>
          <w:rFonts w:ascii="Times New Roman" w:eastAsiaTheme="minorEastAsia" w:hAnsi="Times New Roman"/>
          <w:sz w:val="28"/>
          <w:szCs w:val="28"/>
        </w:rPr>
        <w:t xml:space="preserve">Counsel for the Appellant, </w:t>
      </w:r>
    </w:p>
    <w:p w:rsidR="008635C8" w:rsidRDefault="008635C8" w:rsidP="0084661A">
      <w:pPr>
        <w:widowControl/>
        <w:rPr>
          <w:rFonts w:ascii="Times New Roman" w:eastAsiaTheme="minorEastAsia" w:hAnsi="Times New Roman"/>
          <w:sz w:val="28"/>
          <w:szCs w:val="28"/>
        </w:rPr>
      </w:pPr>
      <w:r>
        <w:rPr>
          <w:rFonts w:ascii="Times New Roman" w:eastAsiaTheme="minorEastAsia" w:hAnsi="Times New Roman"/>
          <w:sz w:val="28"/>
          <w:szCs w:val="28"/>
        </w:rPr>
        <w:t xml:space="preserve">The Municipal Corp. of the City of YK:  </w:t>
      </w:r>
      <w:r w:rsidR="008D2FEC">
        <w:rPr>
          <w:rFonts w:ascii="Times New Roman" w:eastAsiaTheme="minorEastAsia" w:hAnsi="Times New Roman"/>
          <w:sz w:val="28"/>
          <w:szCs w:val="28"/>
        </w:rPr>
        <w:tab/>
      </w:r>
      <w:r w:rsidR="00BA77CF">
        <w:rPr>
          <w:rFonts w:ascii="Times New Roman" w:eastAsiaTheme="minorEastAsia" w:hAnsi="Times New Roman"/>
          <w:sz w:val="28"/>
          <w:szCs w:val="28"/>
        </w:rPr>
        <w:t xml:space="preserve"> </w:t>
      </w:r>
      <w:r>
        <w:rPr>
          <w:rFonts w:ascii="Times New Roman" w:eastAsiaTheme="minorEastAsia" w:hAnsi="Times New Roman"/>
          <w:sz w:val="28"/>
          <w:szCs w:val="28"/>
        </w:rPr>
        <w:t>Michelle Th</w:t>
      </w:r>
      <w:r w:rsidR="006E43E3" w:rsidRPr="004E79BF">
        <w:rPr>
          <w:rFonts w:ascii="Times New Roman" w:eastAsiaTheme="minorEastAsia" w:hAnsi="Times New Roman"/>
          <w:sz w:val="28"/>
          <w:szCs w:val="28"/>
          <w:lang w:val="en-US"/>
        </w:rPr>
        <w:t>é</w:t>
      </w:r>
      <w:r>
        <w:rPr>
          <w:rFonts w:ascii="Times New Roman" w:eastAsiaTheme="minorEastAsia" w:hAnsi="Times New Roman"/>
          <w:sz w:val="28"/>
          <w:szCs w:val="28"/>
        </w:rPr>
        <w:t>riault</w:t>
      </w:r>
    </w:p>
    <w:p w:rsidR="00967059" w:rsidRDefault="00967059" w:rsidP="0084661A">
      <w:pPr>
        <w:widowControl/>
        <w:rPr>
          <w:rFonts w:ascii="Times New Roman" w:eastAsiaTheme="minorEastAsia" w:hAnsi="Times New Roman"/>
          <w:sz w:val="28"/>
          <w:szCs w:val="28"/>
        </w:rPr>
      </w:pPr>
    </w:p>
    <w:p w:rsidR="008D2FEC" w:rsidRDefault="008635C8" w:rsidP="0084661A">
      <w:pPr>
        <w:widowControl/>
        <w:rPr>
          <w:rFonts w:ascii="Times New Roman" w:eastAsiaTheme="minorEastAsia" w:hAnsi="Times New Roman"/>
          <w:sz w:val="28"/>
          <w:szCs w:val="28"/>
        </w:rPr>
      </w:pPr>
      <w:r>
        <w:rPr>
          <w:rFonts w:ascii="Times New Roman" w:eastAsiaTheme="minorEastAsia" w:hAnsi="Times New Roman"/>
          <w:sz w:val="28"/>
          <w:szCs w:val="28"/>
        </w:rPr>
        <w:t>Counsel for the Respondent,</w:t>
      </w:r>
    </w:p>
    <w:p w:rsidR="008635C8" w:rsidRDefault="008635C8" w:rsidP="0084661A">
      <w:pPr>
        <w:widowControl/>
        <w:rPr>
          <w:rFonts w:ascii="Times New Roman" w:eastAsiaTheme="minorEastAsia" w:hAnsi="Times New Roman"/>
          <w:sz w:val="28"/>
          <w:szCs w:val="28"/>
        </w:rPr>
      </w:pPr>
      <w:r>
        <w:rPr>
          <w:rFonts w:ascii="Times New Roman" w:eastAsiaTheme="minorEastAsia" w:hAnsi="Times New Roman"/>
          <w:sz w:val="28"/>
          <w:szCs w:val="28"/>
        </w:rPr>
        <w:t xml:space="preserve"> A.B.: </w:t>
      </w:r>
      <w:r w:rsidR="008D2FEC">
        <w:rPr>
          <w:rFonts w:ascii="Times New Roman" w:eastAsiaTheme="minorEastAsia" w:hAnsi="Times New Roman"/>
          <w:sz w:val="28"/>
          <w:szCs w:val="28"/>
        </w:rPr>
        <w:tab/>
      </w:r>
      <w:r w:rsidR="008D2FEC">
        <w:rPr>
          <w:rFonts w:ascii="Times New Roman" w:eastAsiaTheme="minorEastAsia" w:hAnsi="Times New Roman"/>
          <w:sz w:val="28"/>
          <w:szCs w:val="28"/>
        </w:rPr>
        <w:tab/>
      </w:r>
      <w:r w:rsidR="008D2FEC">
        <w:rPr>
          <w:rFonts w:ascii="Times New Roman" w:eastAsiaTheme="minorEastAsia" w:hAnsi="Times New Roman"/>
          <w:sz w:val="28"/>
          <w:szCs w:val="28"/>
        </w:rPr>
        <w:tab/>
      </w:r>
      <w:r w:rsidR="008D2FEC">
        <w:rPr>
          <w:rFonts w:ascii="Times New Roman" w:eastAsiaTheme="minorEastAsia" w:hAnsi="Times New Roman"/>
          <w:sz w:val="28"/>
          <w:szCs w:val="28"/>
        </w:rPr>
        <w:tab/>
      </w:r>
      <w:r w:rsidR="008D2FEC">
        <w:rPr>
          <w:rFonts w:ascii="Times New Roman" w:eastAsiaTheme="minorEastAsia" w:hAnsi="Times New Roman"/>
          <w:sz w:val="28"/>
          <w:szCs w:val="28"/>
        </w:rPr>
        <w:tab/>
      </w:r>
      <w:r w:rsidR="008D2FEC">
        <w:rPr>
          <w:rFonts w:ascii="Times New Roman" w:eastAsiaTheme="minorEastAsia" w:hAnsi="Times New Roman"/>
          <w:sz w:val="28"/>
          <w:szCs w:val="28"/>
        </w:rPr>
        <w:tab/>
      </w:r>
      <w:r>
        <w:rPr>
          <w:rFonts w:ascii="Times New Roman" w:eastAsiaTheme="minorEastAsia" w:hAnsi="Times New Roman"/>
          <w:sz w:val="28"/>
          <w:szCs w:val="28"/>
        </w:rPr>
        <w:t xml:space="preserve"> Glen Rutland and Alyssa Holland</w:t>
      </w:r>
    </w:p>
    <w:p w:rsidR="00FB5BA2" w:rsidRDefault="00FB5BA2" w:rsidP="0084661A">
      <w:pPr>
        <w:widowControl/>
        <w:rPr>
          <w:rFonts w:ascii="Times New Roman" w:eastAsiaTheme="minorEastAsia" w:hAnsi="Times New Roman"/>
          <w:sz w:val="28"/>
          <w:szCs w:val="28"/>
        </w:rPr>
      </w:pPr>
    </w:p>
    <w:p w:rsidR="008D2FEC" w:rsidRDefault="008635C8" w:rsidP="0084661A">
      <w:pPr>
        <w:widowControl/>
        <w:rPr>
          <w:rFonts w:ascii="Times New Roman" w:eastAsiaTheme="minorEastAsia" w:hAnsi="Times New Roman"/>
          <w:sz w:val="28"/>
          <w:szCs w:val="28"/>
        </w:rPr>
      </w:pPr>
      <w:r>
        <w:rPr>
          <w:rFonts w:ascii="Times New Roman" w:eastAsiaTheme="minorEastAsia" w:hAnsi="Times New Roman"/>
          <w:sz w:val="28"/>
          <w:szCs w:val="28"/>
        </w:rPr>
        <w:t xml:space="preserve">Counsel for the Respondent, </w:t>
      </w:r>
    </w:p>
    <w:p w:rsidR="008635C8" w:rsidRDefault="008635C8" w:rsidP="0084661A">
      <w:pPr>
        <w:widowControl/>
        <w:rPr>
          <w:rFonts w:ascii="Times New Roman" w:eastAsiaTheme="minorEastAsia" w:hAnsi="Times New Roman"/>
          <w:sz w:val="28"/>
          <w:szCs w:val="28"/>
        </w:rPr>
      </w:pPr>
      <w:r>
        <w:rPr>
          <w:rFonts w:ascii="Times New Roman" w:eastAsiaTheme="minorEastAsia" w:hAnsi="Times New Roman"/>
          <w:sz w:val="28"/>
          <w:szCs w:val="28"/>
        </w:rPr>
        <w:t xml:space="preserve">The NWT Human Rights Commission: </w:t>
      </w:r>
      <w:r w:rsidR="008D2FEC">
        <w:rPr>
          <w:rFonts w:ascii="Times New Roman" w:eastAsiaTheme="minorEastAsia" w:hAnsi="Times New Roman"/>
          <w:sz w:val="28"/>
          <w:szCs w:val="28"/>
        </w:rPr>
        <w:tab/>
      </w:r>
      <w:r>
        <w:rPr>
          <w:rFonts w:ascii="Times New Roman" w:eastAsiaTheme="minorEastAsia" w:hAnsi="Times New Roman"/>
          <w:sz w:val="28"/>
          <w:szCs w:val="28"/>
        </w:rPr>
        <w:t xml:space="preserve"> Ayla Akgungor</w:t>
      </w:r>
    </w:p>
    <w:p w:rsidR="008D2FEC" w:rsidRDefault="008D2FEC" w:rsidP="0084661A">
      <w:pPr>
        <w:widowControl/>
        <w:rPr>
          <w:rFonts w:ascii="Times New Roman" w:eastAsiaTheme="minorEastAsia" w:hAnsi="Times New Roman"/>
          <w:sz w:val="28"/>
          <w:szCs w:val="28"/>
        </w:rPr>
      </w:pPr>
    </w:p>
    <w:p w:rsidR="00967059" w:rsidRDefault="008635C8" w:rsidP="0084661A">
      <w:pPr>
        <w:widowControl/>
        <w:rPr>
          <w:rFonts w:ascii="Times New Roman" w:eastAsiaTheme="minorEastAsia" w:hAnsi="Times New Roman"/>
          <w:sz w:val="28"/>
          <w:szCs w:val="28"/>
        </w:rPr>
      </w:pPr>
      <w:r>
        <w:rPr>
          <w:rFonts w:ascii="Times New Roman" w:eastAsiaTheme="minorEastAsia" w:hAnsi="Times New Roman"/>
          <w:sz w:val="28"/>
          <w:szCs w:val="28"/>
        </w:rPr>
        <w:t>C</w:t>
      </w:r>
      <w:r w:rsidR="00967059">
        <w:rPr>
          <w:rFonts w:ascii="Times New Roman" w:eastAsiaTheme="minorEastAsia" w:hAnsi="Times New Roman"/>
          <w:sz w:val="28"/>
          <w:szCs w:val="28"/>
        </w:rPr>
        <w:t>ounsel for the NWT Human Rights</w:t>
      </w:r>
    </w:p>
    <w:p w:rsidR="008635C8" w:rsidRDefault="00967059" w:rsidP="0084661A">
      <w:pPr>
        <w:widowControl/>
        <w:rPr>
          <w:rFonts w:ascii="Times New Roman" w:eastAsiaTheme="minorEastAsia" w:hAnsi="Times New Roman"/>
          <w:sz w:val="28"/>
          <w:szCs w:val="28"/>
        </w:rPr>
      </w:pPr>
      <w:r>
        <w:rPr>
          <w:rFonts w:ascii="Times New Roman" w:eastAsiaTheme="minorEastAsia" w:hAnsi="Times New Roman"/>
          <w:sz w:val="28"/>
          <w:szCs w:val="28"/>
        </w:rPr>
        <w:t xml:space="preserve">    </w:t>
      </w:r>
      <w:r w:rsidR="008635C8">
        <w:rPr>
          <w:rFonts w:ascii="Times New Roman" w:eastAsiaTheme="minorEastAsia" w:hAnsi="Times New Roman"/>
          <w:sz w:val="28"/>
          <w:szCs w:val="28"/>
        </w:rPr>
        <w:t xml:space="preserve">Adjudication Panel:  </w:t>
      </w:r>
      <w:r w:rsidR="008D2FEC">
        <w:rPr>
          <w:rFonts w:ascii="Times New Roman" w:eastAsiaTheme="minorEastAsia" w:hAnsi="Times New Roman"/>
          <w:sz w:val="28"/>
          <w:szCs w:val="28"/>
        </w:rPr>
        <w:tab/>
      </w:r>
      <w:r>
        <w:rPr>
          <w:rFonts w:ascii="Times New Roman" w:eastAsiaTheme="minorEastAsia" w:hAnsi="Times New Roman"/>
          <w:sz w:val="28"/>
          <w:szCs w:val="28"/>
        </w:rPr>
        <w:tab/>
      </w:r>
      <w:r>
        <w:rPr>
          <w:rFonts w:ascii="Times New Roman" w:eastAsiaTheme="minorEastAsia" w:hAnsi="Times New Roman"/>
          <w:sz w:val="28"/>
          <w:szCs w:val="28"/>
        </w:rPr>
        <w:tab/>
      </w:r>
      <w:r>
        <w:rPr>
          <w:rFonts w:ascii="Times New Roman" w:eastAsiaTheme="minorEastAsia" w:hAnsi="Times New Roman"/>
          <w:sz w:val="28"/>
          <w:szCs w:val="28"/>
        </w:rPr>
        <w:tab/>
      </w:r>
      <w:r w:rsidR="00BA77CF">
        <w:rPr>
          <w:rFonts w:ascii="Times New Roman" w:eastAsiaTheme="minorEastAsia" w:hAnsi="Times New Roman"/>
          <w:sz w:val="28"/>
          <w:szCs w:val="28"/>
        </w:rPr>
        <w:t xml:space="preserve"> </w:t>
      </w:r>
      <w:r w:rsidR="008635C8">
        <w:rPr>
          <w:rFonts w:ascii="Times New Roman" w:eastAsiaTheme="minorEastAsia" w:hAnsi="Times New Roman"/>
          <w:sz w:val="28"/>
          <w:szCs w:val="28"/>
        </w:rPr>
        <w:t>Cynthia J. Levy</w:t>
      </w:r>
    </w:p>
    <w:p w:rsidR="00396C96" w:rsidRPr="006314A2" w:rsidRDefault="00396C96" w:rsidP="0084661A">
      <w:pPr>
        <w:widowControl/>
        <w:rPr>
          <w:rFonts w:ascii="Times New Roman" w:eastAsiaTheme="minorEastAsia" w:hAnsi="Times New Roman"/>
          <w:sz w:val="28"/>
          <w:szCs w:val="28"/>
        </w:rPr>
        <w:sectPr w:rsidR="00396C96" w:rsidRPr="006314A2" w:rsidSect="00D36E79">
          <w:headerReference w:type="default" r:id="rId8"/>
          <w:pgSz w:w="12240" w:h="15840"/>
          <w:pgMar w:top="1440" w:right="1440" w:bottom="1440" w:left="1440" w:header="1440" w:footer="1440" w:gutter="0"/>
          <w:pgNumType w:start="1"/>
          <w:cols w:space="720"/>
          <w:titlePg/>
          <w:docGrid w:linePitch="326"/>
        </w:sectPr>
      </w:pPr>
    </w:p>
    <w:tbl>
      <w:tblPr>
        <w:tblW w:w="5082" w:type="dxa"/>
        <w:jc w:val="right"/>
        <w:tblBorders>
          <w:bottom w:val="single" w:sz="4" w:space="0" w:color="000000"/>
          <w:insideH w:val="single" w:sz="4" w:space="0" w:color="000000"/>
          <w:insideV w:val="single" w:sz="4" w:space="0" w:color="auto"/>
        </w:tblBorders>
        <w:tblCellMar>
          <w:left w:w="0" w:type="dxa"/>
          <w:right w:w="0" w:type="dxa"/>
        </w:tblCellMar>
        <w:tblLook w:val="0000" w:firstRow="0" w:lastRow="0" w:firstColumn="0" w:lastColumn="0" w:noHBand="0" w:noVBand="0"/>
      </w:tblPr>
      <w:tblGrid>
        <w:gridCol w:w="5082"/>
      </w:tblGrid>
      <w:tr w:rsidR="006314A2" w:rsidRPr="006314A2" w:rsidTr="008A477C">
        <w:trPr>
          <w:trHeight w:val="961"/>
          <w:jc w:val="right"/>
        </w:trPr>
        <w:tc>
          <w:tcPr>
            <w:tcW w:w="5082" w:type="dxa"/>
            <w:tcBorders>
              <w:top w:val="nil"/>
              <w:left w:val="nil"/>
              <w:right w:val="nil"/>
            </w:tcBorders>
          </w:tcPr>
          <w:p w:rsidR="006314A2" w:rsidRPr="006314A2" w:rsidRDefault="008635C8" w:rsidP="0084661A">
            <w:pPr>
              <w:widowControl/>
              <w:jc w:val="right"/>
              <w:rPr>
                <w:rFonts w:ascii="Times New Roman" w:eastAsiaTheme="minorEastAsia" w:hAnsi="Times New Roman"/>
                <w:sz w:val="24"/>
                <w:szCs w:val="24"/>
              </w:rPr>
            </w:pPr>
            <w:r w:rsidRPr="008635C8">
              <w:rPr>
                <w:rFonts w:ascii="Times New Roman" w:hAnsi="Times New Roman"/>
                <w:sz w:val="28"/>
                <w:szCs w:val="28"/>
                <w:lang w:val="en-US"/>
              </w:rPr>
              <w:lastRenderedPageBreak/>
              <w:t xml:space="preserve"> </w:t>
            </w:r>
            <w:r w:rsidRPr="008635C8">
              <w:rPr>
                <w:rFonts w:ascii="Times New Roman" w:eastAsiaTheme="minorEastAsia" w:hAnsi="Times New Roman"/>
                <w:sz w:val="28"/>
                <w:szCs w:val="28"/>
                <w:lang w:val="en-US"/>
              </w:rPr>
              <w:t>S-1-CV-2016-000101</w:t>
            </w:r>
          </w:p>
          <w:p w:rsidR="006314A2" w:rsidRPr="006314A2" w:rsidRDefault="006314A2" w:rsidP="0084661A">
            <w:pPr>
              <w:jc w:val="both"/>
              <w:rPr>
                <w:rFonts w:ascii="Times New Roman" w:eastAsiaTheme="minorEastAsia" w:hAnsi="Times New Roman"/>
                <w:sz w:val="28"/>
                <w:szCs w:val="28"/>
              </w:rPr>
            </w:pPr>
          </w:p>
        </w:tc>
      </w:tr>
      <w:tr w:rsidR="006314A2" w:rsidRPr="006314A2" w:rsidTr="008A477C">
        <w:trPr>
          <w:trHeight w:val="1935"/>
          <w:jc w:val="right"/>
        </w:trPr>
        <w:tc>
          <w:tcPr>
            <w:tcW w:w="5082" w:type="dxa"/>
            <w:tcBorders>
              <w:left w:val="nil"/>
              <w:right w:val="nil"/>
            </w:tcBorders>
          </w:tcPr>
          <w:p w:rsidR="006314A2" w:rsidRPr="006314A2" w:rsidRDefault="006314A2" w:rsidP="0084661A">
            <w:pPr>
              <w:widowControl/>
              <w:jc w:val="center"/>
              <w:rPr>
                <w:rFonts w:ascii="Times New Roman" w:eastAsiaTheme="minorEastAsia" w:hAnsi="Times New Roman"/>
                <w:sz w:val="28"/>
                <w:szCs w:val="28"/>
              </w:rPr>
            </w:pPr>
          </w:p>
          <w:p w:rsidR="006314A2" w:rsidRPr="006314A2" w:rsidRDefault="006314A2" w:rsidP="0084661A">
            <w:pPr>
              <w:widowControl/>
              <w:jc w:val="center"/>
              <w:rPr>
                <w:rFonts w:ascii="Times New Roman" w:eastAsiaTheme="minorEastAsia" w:hAnsi="Times New Roman"/>
                <w:sz w:val="28"/>
                <w:szCs w:val="28"/>
              </w:rPr>
            </w:pPr>
            <w:r w:rsidRPr="006314A2">
              <w:rPr>
                <w:rFonts w:ascii="Times New Roman" w:eastAsiaTheme="minorEastAsia" w:hAnsi="Times New Roman"/>
                <w:sz w:val="28"/>
                <w:szCs w:val="28"/>
              </w:rPr>
              <w:t>IN THE SUPREME COURT OF THE</w:t>
            </w:r>
          </w:p>
          <w:p w:rsidR="006314A2" w:rsidRPr="006314A2" w:rsidRDefault="006314A2" w:rsidP="0084661A">
            <w:pPr>
              <w:widowControl/>
              <w:jc w:val="center"/>
              <w:rPr>
                <w:rFonts w:ascii="Times New Roman" w:eastAsiaTheme="minorEastAsia" w:hAnsi="Times New Roman"/>
                <w:sz w:val="28"/>
                <w:szCs w:val="28"/>
              </w:rPr>
            </w:pPr>
            <w:r w:rsidRPr="006314A2">
              <w:rPr>
                <w:rFonts w:ascii="Times New Roman" w:eastAsiaTheme="minorEastAsia" w:hAnsi="Times New Roman"/>
                <w:sz w:val="28"/>
                <w:szCs w:val="28"/>
              </w:rPr>
              <w:t>NORTHWEST TERRITORIES</w:t>
            </w:r>
          </w:p>
          <w:p w:rsidR="006314A2" w:rsidRPr="006314A2" w:rsidRDefault="006314A2" w:rsidP="0084661A">
            <w:pPr>
              <w:widowControl/>
              <w:jc w:val="center"/>
              <w:rPr>
                <w:rFonts w:ascii="Times New Roman" w:eastAsiaTheme="minorEastAsia" w:hAnsi="Times New Roman"/>
                <w:sz w:val="28"/>
                <w:szCs w:val="28"/>
              </w:rPr>
            </w:pPr>
          </w:p>
        </w:tc>
      </w:tr>
      <w:tr w:rsidR="006314A2" w:rsidRPr="006314A2" w:rsidTr="0036173C">
        <w:trPr>
          <w:trHeight w:val="5993"/>
          <w:jc w:val="right"/>
        </w:trPr>
        <w:tc>
          <w:tcPr>
            <w:tcW w:w="5082" w:type="dxa"/>
            <w:tcBorders>
              <w:left w:val="nil"/>
              <w:right w:val="nil"/>
            </w:tcBorders>
          </w:tcPr>
          <w:p w:rsidR="006314A2" w:rsidRPr="006314A2" w:rsidRDefault="006314A2" w:rsidP="0084661A">
            <w:pPr>
              <w:widowControl/>
              <w:jc w:val="center"/>
              <w:rPr>
                <w:rFonts w:ascii="Times New Roman" w:eastAsiaTheme="minorEastAsia" w:hAnsi="Times New Roman"/>
                <w:sz w:val="28"/>
                <w:szCs w:val="28"/>
              </w:rPr>
            </w:pPr>
          </w:p>
          <w:p w:rsidR="006314A2" w:rsidRPr="006314A2" w:rsidRDefault="006314A2" w:rsidP="0084661A">
            <w:pPr>
              <w:widowControl/>
              <w:rPr>
                <w:rFonts w:ascii="Times New Roman" w:eastAsiaTheme="minorEastAsia" w:hAnsi="Times New Roman"/>
                <w:sz w:val="28"/>
                <w:szCs w:val="28"/>
              </w:rPr>
            </w:pPr>
            <w:r w:rsidRPr="006314A2">
              <w:rPr>
                <w:rFonts w:ascii="Times New Roman" w:eastAsiaTheme="minorEastAsia" w:hAnsi="Times New Roman"/>
                <w:sz w:val="28"/>
                <w:szCs w:val="28"/>
              </w:rPr>
              <w:t>BETWEEN:</w:t>
            </w:r>
          </w:p>
          <w:p w:rsidR="006314A2" w:rsidRPr="006314A2" w:rsidRDefault="006314A2" w:rsidP="0084661A">
            <w:pPr>
              <w:widowControl/>
              <w:rPr>
                <w:rFonts w:ascii="Times New Roman" w:eastAsiaTheme="minorEastAsia" w:hAnsi="Times New Roman"/>
                <w:sz w:val="28"/>
                <w:szCs w:val="28"/>
              </w:rPr>
            </w:pPr>
          </w:p>
          <w:p w:rsidR="008635C8" w:rsidRDefault="008635C8" w:rsidP="008466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8"/>
                <w:szCs w:val="28"/>
                <w:lang w:val="en-US" w:eastAsia="en-US"/>
              </w:rPr>
            </w:pPr>
            <w:r w:rsidRPr="008635C8">
              <w:rPr>
                <w:rFonts w:ascii="Times New Roman" w:hAnsi="Times New Roman"/>
                <w:sz w:val="28"/>
                <w:szCs w:val="28"/>
                <w:lang w:val="en-US" w:eastAsia="en-US"/>
              </w:rPr>
              <w:t>THE MUNICIPAL CORPORATION OF THE CITY OF YELLOWKNIFE</w:t>
            </w:r>
          </w:p>
          <w:p w:rsidR="0036173C" w:rsidRPr="008635C8" w:rsidRDefault="0036173C" w:rsidP="008466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8"/>
                <w:szCs w:val="28"/>
                <w:lang w:val="en-US" w:eastAsia="en-US"/>
              </w:rPr>
            </w:pPr>
          </w:p>
          <w:p w:rsidR="008635C8" w:rsidRPr="008635C8" w:rsidRDefault="008A477C" w:rsidP="008466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8"/>
                <w:szCs w:val="28"/>
                <w:lang w:val="en-US" w:eastAsia="en-US"/>
              </w:rPr>
            </w:pPr>
            <w:r>
              <w:rPr>
                <w:rFonts w:ascii="Times New Roman" w:hAnsi="Times New Roman"/>
                <w:sz w:val="28"/>
                <w:szCs w:val="28"/>
                <w:lang w:val="en-US" w:eastAsia="en-US"/>
              </w:rPr>
              <w:t>Appellant</w:t>
            </w:r>
          </w:p>
          <w:p w:rsidR="0036173C" w:rsidRDefault="008635C8" w:rsidP="008466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8"/>
                <w:szCs w:val="28"/>
                <w:lang w:val="en-US" w:eastAsia="en-US"/>
              </w:rPr>
            </w:pPr>
            <w:r w:rsidRPr="008635C8">
              <w:rPr>
                <w:rFonts w:ascii="Times New Roman" w:hAnsi="Times New Roman"/>
                <w:sz w:val="28"/>
                <w:szCs w:val="28"/>
                <w:lang w:val="en-US" w:eastAsia="en-US"/>
              </w:rPr>
              <w:t xml:space="preserve">-and- </w:t>
            </w:r>
          </w:p>
          <w:p w:rsidR="008635C8" w:rsidRPr="008635C8" w:rsidRDefault="008635C8" w:rsidP="008466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8"/>
                <w:szCs w:val="28"/>
                <w:lang w:val="en-US" w:eastAsia="en-US"/>
              </w:rPr>
            </w:pPr>
            <w:r w:rsidRPr="008635C8">
              <w:rPr>
                <w:rFonts w:ascii="Times New Roman" w:hAnsi="Times New Roman"/>
                <w:sz w:val="28"/>
                <w:szCs w:val="28"/>
                <w:lang w:val="en-US" w:eastAsia="en-US"/>
              </w:rPr>
              <w:t xml:space="preserve"> </w:t>
            </w:r>
          </w:p>
          <w:p w:rsidR="008635C8" w:rsidRDefault="008635C8" w:rsidP="008466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8"/>
                <w:szCs w:val="28"/>
                <w:lang w:val="en-US" w:eastAsia="en-US"/>
              </w:rPr>
            </w:pPr>
            <w:r w:rsidRPr="008635C8">
              <w:rPr>
                <w:rFonts w:ascii="Times New Roman" w:hAnsi="Times New Roman"/>
                <w:sz w:val="28"/>
                <w:szCs w:val="28"/>
                <w:lang w:val="en-US" w:eastAsia="en-US"/>
              </w:rPr>
              <w:t xml:space="preserve"> A.B.</w:t>
            </w:r>
          </w:p>
          <w:p w:rsidR="008A477C" w:rsidRPr="008635C8" w:rsidRDefault="008A477C" w:rsidP="008466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8"/>
                <w:szCs w:val="28"/>
                <w:lang w:val="en-US" w:eastAsia="en-US"/>
              </w:rPr>
            </w:pPr>
            <w:r>
              <w:rPr>
                <w:rFonts w:ascii="Times New Roman" w:hAnsi="Times New Roman"/>
                <w:sz w:val="28"/>
                <w:szCs w:val="28"/>
                <w:lang w:val="en-US" w:eastAsia="en-US"/>
              </w:rPr>
              <w:t>Respondent</w:t>
            </w:r>
          </w:p>
          <w:p w:rsidR="008635C8" w:rsidRDefault="008635C8" w:rsidP="008466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8"/>
                <w:szCs w:val="28"/>
                <w:lang w:val="en-US" w:eastAsia="en-US"/>
              </w:rPr>
            </w:pPr>
            <w:r>
              <w:rPr>
                <w:rFonts w:ascii="Times New Roman" w:hAnsi="Times New Roman"/>
                <w:sz w:val="28"/>
                <w:szCs w:val="28"/>
                <w:lang w:val="en-US" w:eastAsia="en-US"/>
              </w:rPr>
              <w:t xml:space="preserve">  </w:t>
            </w:r>
            <w:r w:rsidRPr="008635C8">
              <w:rPr>
                <w:rFonts w:ascii="Times New Roman" w:hAnsi="Times New Roman"/>
                <w:sz w:val="28"/>
                <w:szCs w:val="28"/>
                <w:lang w:val="en-US" w:eastAsia="en-US"/>
              </w:rPr>
              <w:t xml:space="preserve">-and-  </w:t>
            </w:r>
          </w:p>
          <w:p w:rsidR="0036173C" w:rsidRPr="008635C8" w:rsidRDefault="0036173C" w:rsidP="008466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8"/>
                <w:szCs w:val="28"/>
                <w:lang w:val="en-US" w:eastAsia="en-US"/>
              </w:rPr>
            </w:pPr>
          </w:p>
          <w:p w:rsidR="008635C8" w:rsidRDefault="008635C8" w:rsidP="008466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8"/>
                <w:szCs w:val="28"/>
                <w:lang w:val="en-US" w:eastAsia="en-US"/>
              </w:rPr>
            </w:pPr>
            <w:r w:rsidRPr="008635C8">
              <w:rPr>
                <w:rFonts w:ascii="Times New Roman" w:hAnsi="Times New Roman"/>
                <w:sz w:val="28"/>
                <w:szCs w:val="28"/>
                <w:lang w:val="en-US" w:eastAsia="en-US"/>
              </w:rPr>
              <w:t>THE NORTHWEST TERRITORIES HUMAN RIGHTS COMMISSION</w:t>
            </w:r>
          </w:p>
          <w:p w:rsidR="0036173C" w:rsidRPr="008635C8" w:rsidRDefault="0036173C" w:rsidP="008466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8"/>
                <w:szCs w:val="28"/>
                <w:lang w:val="en-US" w:eastAsia="en-US"/>
              </w:rPr>
            </w:pPr>
          </w:p>
          <w:p w:rsidR="00804386" w:rsidRPr="00B12F56" w:rsidRDefault="008A477C" w:rsidP="008466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8"/>
                <w:szCs w:val="28"/>
                <w:lang w:val="en-US" w:eastAsia="en-US"/>
              </w:rPr>
            </w:pPr>
            <w:r>
              <w:rPr>
                <w:rFonts w:ascii="Times New Roman" w:hAnsi="Times New Roman"/>
                <w:sz w:val="28"/>
                <w:szCs w:val="28"/>
                <w:lang w:val="en-US" w:eastAsia="en-US"/>
              </w:rPr>
              <w:t>Respondent</w:t>
            </w:r>
          </w:p>
          <w:p w:rsidR="006314A2" w:rsidRPr="006314A2" w:rsidRDefault="006314A2" w:rsidP="0084661A">
            <w:pPr>
              <w:widowControl/>
              <w:rPr>
                <w:rFonts w:ascii="Times New Roman" w:eastAsiaTheme="minorEastAsia" w:hAnsi="Times New Roman"/>
                <w:sz w:val="28"/>
                <w:szCs w:val="28"/>
              </w:rPr>
            </w:pPr>
          </w:p>
        </w:tc>
      </w:tr>
      <w:tr w:rsidR="006314A2" w:rsidRPr="006314A2" w:rsidTr="008D2FEC">
        <w:trPr>
          <w:trHeight w:val="1997"/>
          <w:jc w:val="right"/>
        </w:trPr>
        <w:tc>
          <w:tcPr>
            <w:tcW w:w="5082" w:type="dxa"/>
            <w:tcBorders>
              <w:left w:val="nil"/>
              <w:right w:val="nil"/>
            </w:tcBorders>
          </w:tcPr>
          <w:p w:rsidR="00174299" w:rsidRDefault="00174299" w:rsidP="0084661A">
            <w:pPr>
              <w:widowControl/>
              <w:tabs>
                <w:tab w:val="left" w:pos="720"/>
                <w:tab w:val="left" w:pos="1452"/>
                <w:tab w:val="left" w:pos="2392"/>
              </w:tabs>
              <w:autoSpaceDE/>
              <w:autoSpaceDN/>
              <w:adjustRightInd/>
              <w:spacing w:after="200"/>
              <w:jc w:val="center"/>
              <w:rPr>
                <w:rFonts w:ascii="Times New Roman" w:eastAsiaTheme="minorEastAsia" w:hAnsi="Times New Roman"/>
                <w:sz w:val="28"/>
                <w:szCs w:val="28"/>
                <w:lang w:val="en-GB"/>
              </w:rPr>
            </w:pPr>
          </w:p>
          <w:p w:rsidR="006314A2" w:rsidRPr="006314A2" w:rsidRDefault="008D2FEC" w:rsidP="0084661A">
            <w:pPr>
              <w:widowControl/>
              <w:tabs>
                <w:tab w:val="left" w:pos="720"/>
                <w:tab w:val="left" w:pos="1452"/>
                <w:tab w:val="left" w:pos="2392"/>
              </w:tabs>
              <w:autoSpaceDE/>
              <w:autoSpaceDN/>
              <w:adjustRightInd/>
              <w:spacing w:after="200"/>
              <w:jc w:val="center"/>
              <w:rPr>
                <w:rFonts w:ascii="Times New Roman" w:eastAsiaTheme="minorEastAsia" w:hAnsi="Times New Roman"/>
                <w:sz w:val="28"/>
                <w:szCs w:val="28"/>
              </w:rPr>
            </w:pPr>
            <w:r>
              <w:rPr>
                <w:rFonts w:ascii="Times New Roman" w:eastAsiaTheme="minorEastAsia" w:hAnsi="Times New Roman"/>
                <w:sz w:val="28"/>
                <w:szCs w:val="28"/>
                <w:lang w:val="en-GB"/>
              </w:rPr>
              <w:t>MEMORANDUM OF</w:t>
            </w:r>
            <w:r w:rsidRPr="008D2FEC">
              <w:rPr>
                <w:rFonts w:ascii="Times New Roman" w:eastAsiaTheme="minorEastAsia" w:hAnsi="Times New Roman"/>
                <w:sz w:val="28"/>
                <w:szCs w:val="28"/>
                <w:lang w:val="en-GB"/>
              </w:rPr>
              <w:t xml:space="preserve"> JUDGMENT OFTHE HONOURABLE JUSTICE L.A. CHARBONNEAU</w:t>
            </w:r>
          </w:p>
        </w:tc>
      </w:tr>
    </w:tbl>
    <w:p w:rsidR="00383F9B" w:rsidRPr="00674F81" w:rsidRDefault="00383F9B" w:rsidP="0084661A">
      <w:pPr>
        <w:widowControl/>
        <w:spacing w:before="240"/>
        <w:jc w:val="right"/>
        <w:rPr>
          <w:rFonts w:ascii="Times New Roman" w:hAnsi="Times New Roman"/>
          <w:sz w:val="24"/>
          <w:szCs w:val="24"/>
        </w:rPr>
      </w:pPr>
      <w:bookmarkStart w:id="0" w:name="_GoBack"/>
      <w:bookmarkEnd w:id="0"/>
    </w:p>
    <w:sectPr w:rsidR="00383F9B" w:rsidRPr="00674F81" w:rsidSect="006E63DC">
      <w:headerReference w:type="default" r:id="rId9"/>
      <w:pgSz w:w="12240" w:h="15840"/>
      <w:pgMar w:top="1728" w:right="1296" w:bottom="1296" w:left="129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EDD" w:rsidRDefault="00410EDD">
      <w:r>
        <w:separator/>
      </w:r>
    </w:p>
  </w:endnote>
  <w:endnote w:type="continuationSeparator" w:id="0">
    <w:p w:rsidR="00410EDD" w:rsidRDefault="00410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EDD" w:rsidRDefault="00410EDD">
      <w:r>
        <w:separator/>
      </w:r>
    </w:p>
  </w:footnote>
  <w:footnote w:type="continuationSeparator" w:id="0">
    <w:p w:rsidR="00410EDD" w:rsidRDefault="00410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D0A" w:rsidRPr="00A94CC2" w:rsidRDefault="008F3D0A">
    <w:pPr>
      <w:pStyle w:val="Header"/>
      <w:jc w:val="right"/>
      <w:rPr>
        <w:rFonts w:ascii="Times New Roman" w:hAnsi="Times New Roman"/>
      </w:rPr>
    </w:pPr>
    <w:r>
      <w:t xml:space="preserve"> </w:t>
    </w:r>
    <w:r w:rsidRPr="00A94CC2">
      <w:rPr>
        <w:rFonts w:ascii="Times New Roman" w:hAnsi="Times New Roman"/>
      </w:rPr>
      <w:t xml:space="preserve">Page </w:t>
    </w:r>
    <w:sdt>
      <w:sdtPr>
        <w:rPr>
          <w:rFonts w:ascii="Times New Roman" w:hAnsi="Times New Roman"/>
        </w:rPr>
        <w:id w:val="1438945281"/>
        <w:docPartObj>
          <w:docPartGallery w:val="Page Numbers (Top of Page)"/>
          <w:docPartUnique/>
        </w:docPartObj>
      </w:sdtPr>
      <w:sdtEndPr>
        <w:rPr>
          <w:noProof/>
        </w:rPr>
      </w:sdtEndPr>
      <w:sdtContent>
        <w:r w:rsidRPr="00A94CC2">
          <w:rPr>
            <w:rFonts w:ascii="Times New Roman" w:hAnsi="Times New Roman"/>
          </w:rPr>
          <w:fldChar w:fldCharType="begin"/>
        </w:r>
        <w:r w:rsidRPr="00A94CC2">
          <w:rPr>
            <w:rFonts w:ascii="Times New Roman" w:hAnsi="Times New Roman"/>
          </w:rPr>
          <w:instrText xml:space="preserve"> PAGE   \* MERGEFORMAT </w:instrText>
        </w:r>
        <w:r w:rsidRPr="00A94CC2">
          <w:rPr>
            <w:rFonts w:ascii="Times New Roman" w:hAnsi="Times New Roman"/>
          </w:rPr>
          <w:fldChar w:fldCharType="separate"/>
        </w:r>
        <w:r w:rsidR="0036173C">
          <w:rPr>
            <w:rFonts w:ascii="Times New Roman" w:hAnsi="Times New Roman"/>
            <w:noProof/>
          </w:rPr>
          <w:t>23</w:t>
        </w:r>
        <w:r w:rsidRPr="00A94CC2">
          <w:rPr>
            <w:rFonts w:ascii="Times New Roman" w:hAnsi="Times New Roman"/>
            <w:noProof/>
          </w:rPr>
          <w:fldChar w:fldCharType="end"/>
        </w:r>
      </w:sdtContent>
    </w:sdt>
  </w:p>
  <w:p w:rsidR="008F3D0A" w:rsidRDefault="008F3D0A" w:rsidP="00D36E79">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D0A" w:rsidRDefault="008F3D0A">
    <w:pPr>
      <w:widowControl/>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abstractNum w:abstractNumId="0" w15:restartNumberingAfterBreak="0">
    <w:nsid w:val="FFFFB1CC"/>
    <w:multiLevelType w:val="singleLevel"/>
    <w:tmpl w:val="00000000"/>
    <w:lvl w:ilvl="0">
      <w:start w:val="1"/>
      <w:numFmt w:val="decimal"/>
      <w:lvlText w:val="(C) "/>
      <w:lvlJc w:val="left"/>
      <w:pPr>
        <w:tabs>
          <w:tab w:val="num" w:pos="1200"/>
        </w:tabs>
        <w:ind w:left="1200" w:hanging="600"/>
      </w:pPr>
      <w:rPr>
        <w:rFonts w:ascii="Times New Roman" w:hAnsi="Times New Roman" w:cs="Times New Roman"/>
        <w:b w:val="0"/>
        <w:bCs w:val="0"/>
        <w:i w:val="0"/>
        <w:iCs w:val="0"/>
        <w:color w:val="auto"/>
        <w:sz w:val="24"/>
        <w:szCs w:val="24"/>
        <w:u w:val="none"/>
      </w:rPr>
    </w:lvl>
  </w:abstractNum>
  <w:abstractNum w:abstractNumId="1" w15:restartNumberingAfterBreak="0">
    <w:nsid w:val="FFFFB1CD"/>
    <w:multiLevelType w:val="singleLevel"/>
    <w:tmpl w:val="00000000"/>
    <w:lvl w:ilvl="0">
      <w:start w:val="1"/>
      <w:numFmt w:val="decimal"/>
      <w:lvlText w:val="(5) "/>
      <w:lvlJc w:val="left"/>
      <w:pPr>
        <w:tabs>
          <w:tab w:val="num" w:pos="1800"/>
        </w:tabs>
        <w:ind w:left="1800" w:hanging="600"/>
      </w:pPr>
      <w:rPr>
        <w:rFonts w:ascii="Times New Roman" w:hAnsi="Times New Roman" w:cs="Times New Roman"/>
        <w:b w:val="0"/>
        <w:bCs w:val="0"/>
        <w:i w:val="0"/>
        <w:iCs w:val="0"/>
        <w:color w:val="auto"/>
        <w:sz w:val="24"/>
        <w:szCs w:val="24"/>
        <w:u w:val="none"/>
      </w:rPr>
    </w:lvl>
  </w:abstractNum>
  <w:abstractNum w:abstractNumId="2" w15:restartNumberingAfterBreak="0">
    <w:nsid w:val="FFFFB1CE"/>
    <w:multiLevelType w:val="singleLevel"/>
    <w:tmpl w:val="00000000"/>
    <w:lvl w:ilvl="0">
      <w:start w:val="1"/>
      <w:numFmt w:val="decimal"/>
      <w:lvlText w:val="(4) "/>
      <w:lvlJc w:val="left"/>
      <w:pPr>
        <w:tabs>
          <w:tab w:val="num" w:pos="1800"/>
        </w:tabs>
        <w:ind w:left="1800" w:hanging="600"/>
      </w:pPr>
      <w:rPr>
        <w:rFonts w:ascii="Times New Roman" w:hAnsi="Times New Roman" w:cs="Times New Roman"/>
        <w:b w:val="0"/>
        <w:bCs w:val="0"/>
        <w:i w:val="0"/>
        <w:iCs w:val="0"/>
        <w:color w:val="auto"/>
        <w:sz w:val="24"/>
        <w:szCs w:val="24"/>
        <w:u w:val="none"/>
      </w:rPr>
    </w:lvl>
  </w:abstractNum>
  <w:abstractNum w:abstractNumId="3" w15:restartNumberingAfterBreak="0">
    <w:nsid w:val="FFFFB1CF"/>
    <w:multiLevelType w:val="singleLevel"/>
    <w:tmpl w:val="00000000"/>
    <w:lvl w:ilvl="0">
      <w:start w:val="1"/>
      <w:numFmt w:val="decimal"/>
      <w:lvlText w:val="(b) "/>
      <w:lvlJc w:val="left"/>
      <w:pPr>
        <w:tabs>
          <w:tab w:val="num" w:pos="3000"/>
        </w:tabs>
        <w:ind w:left="3000" w:hanging="600"/>
      </w:pPr>
      <w:rPr>
        <w:rFonts w:ascii="Times New Roman" w:hAnsi="Times New Roman" w:cs="Times New Roman"/>
        <w:b w:val="0"/>
        <w:bCs w:val="0"/>
        <w:i w:val="0"/>
        <w:iCs w:val="0"/>
        <w:color w:val="auto"/>
        <w:sz w:val="24"/>
        <w:szCs w:val="24"/>
        <w:u w:val="none"/>
      </w:rPr>
    </w:lvl>
  </w:abstractNum>
  <w:abstractNum w:abstractNumId="4" w15:restartNumberingAfterBreak="0">
    <w:nsid w:val="FFFFB1D0"/>
    <w:multiLevelType w:val="singleLevel"/>
    <w:tmpl w:val="00000000"/>
    <w:lvl w:ilvl="0">
      <w:start w:val="1"/>
      <w:numFmt w:val="decimal"/>
      <w:lvlText w:val="(a) "/>
      <w:lvlJc w:val="left"/>
      <w:pPr>
        <w:tabs>
          <w:tab w:val="num" w:pos="3000"/>
        </w:tabs>
        <w:ind w:left="3000" w:hanging="600"/>
      </w:pPr>
      <w:rPr>
        <w:rFonts w:ascii="Times New Roman" w:hAnsi="Times New Roman" w:cs="Times New Roman"/>
        <w:b w:val="0"/>
        <w:bCs w:val="0"/>
        <w:i w:val="0"/>
        <w:iCs w:val="0"/>
        <w:color w:val="auto"/>
        <w:sz w:val="24"/>
        <w:szCs w:val="24"/>
        <w:u w:val="none"/>
      </w:rPr>
    </w:lvl>
  </w:abstractNum>
  <w:abstractNum w:abstractNumId="5" w15:restartNumberingAfterBreak="0">
    <w:nsid w:val="FFFFB1D1"/>
    <w:multiLevelType w:val="singleLevel"/>
    <w:tmpl w:val="00000000"/>
    <w:lvl w:ilvl="0">
      <w:start w:val="1"/>
      <w:numFmt w:val="decimal"/>
      <w:lvlText w:val="3. "/>
      <w:lvlJc w:val="left"/>
      <w:pPr>
        <w:tabs>
          <w:tab w:val="num" w:pos="1200"/>
        </w:tabs>
        <w:ind w:left="1200" w:hanging="600"/>
      </w:pPr>
      <w:rPr>
        <w:rFonts w:ascii="Times New Roman" w:hAnsi="Times New Roman" w:cs="Times New Roman"/>
        <w:b w:val="0"/>
        <w:bCs w:val="0"/>
        <w:i w:val="0"/>
        <w:iCs w:val="0"/>
        <w:color w:val="auto"/>
        <w:sz w:val="24"/>
        <w:szCs w:val="24"/>
        <w:u w:val="none"/>
      </w:rPr>
    </w:lvl>
  </w:abstractNum>
  <w:abstractNum w:abstractNumId="6" w15:restartNumberingAfterBreak="0">
    <w:nsid w:val="FFFFB1D2"/>
    <w:multiLevelType w:val="singleLevel"/>
    <w:tmpl w:val="00000000"/>
    <w:lvl w:ilvl="0">
      <w:start w:val="1"/>
      <w:numFmt w:val="decimal"/>
      <w:lvlText w:val="(d) "/>
      <w:lvlJc w:val="left"/>
      <w:pPr>
        <w:tabs>
          <w:tab w:val="num" w:pos="1800"/>
        </w:tabs>
        <w:ind w:left="1800" w:hanging="600"/>
      </w:pPr>
      <w:rPr>
        <w:rFonts w:ascii="Times New Roman" w:hAnsi="Times New Roman" w:cs="Times New Roman"/>
        <w:b w:val="0"/>
        <w:bCs w:val="0"/>
        <w:i w:val="0"/>
        <w:iCs w:val="0"/>
        <w:color w:val="auto"/>
        <w:sz w:val="24"/>
        <w:szCs w:val="24"/>
        <w:u w:val="none"/>
      </w:rPr>
    </w:lvl>
  </w:abstractNum>
  <w:abstractNum w:abstractNumId="7" w15:restartNumberingAfterBreak="0">
    <w:nsid w:val="FFFFB1D3"/>
    <w:multiLevelType w:val="singleLevel"/>
    <w:tmpl w:val="00000000"/>
    <w:lvl w:ilvl="0">
      <w:start w:val="1"/>
      <w:numFmt w:val="decimal"/>
      <w:lvlText w:val="(3) "/>
      <w:lvlJc w:val="left"/>
      <w:pPr>
        <w:tabs>
          <w:tab w:val="num" w:pos="1800"/>
        </w:tabs>
        <w:ind w:left="1800" w:hanging="600"/>
      </w:pPr>
      <w:rPr>
        <w:rFonts w:ascii="Times New Roman" w:hAnsi="Times New Roman" w:cs="Times New Roman"/>
        <w:b w:val="0"/>
        <w:bCs w:val="0"/>
        <w:i w:val="0"/>
        <w:iCs w:val="0"/>
        <w:color w:val="auto"/>
        <w:sz w:val="24"/>
        <w:szCs w:val="24"/>
        <w:u w:val="none"/>
      </w:rPr>
    </w:lvl>
  </w:abstractNum>
  <w:abstractNum w:abstractNumId="8" w15:restartNumberingAfterBreak="0">
    <w:nsid w:val="FFFFB1D4"/>
    <w:multiLevelType w:val="singleLevel"/>
    <w:tmpl w:val="00000000"/>
    <w:lvl w:ilvl="0">
      <w:start w:val="1"/>
      <w:numFmt w:val="decimal"/>
      <w:lvlText w:val="(2) "/>
      <w:lvlJc w:val="left"/>
      <w:pPr>
        <w:tabs>
          <w:tab w:val="num" w:pos="1800"/>
        </w:tabs>
        <w:ind w:left="1800" w:hanging="600"/>
      </w:pPr>
      <w:rPr>
        <w:rFonts w:ascii="Times New Roman" w:hAnsi="Times New Roman" w:cs="Times New Roman"/>
        <w:b w:val="0"/>
        <w:bCs w:val="0"/>
        <w:i w:val="0"/>
        <w:iCs w:val="0"/>
        <w:color w:val="auto"/>
        <w:sz w:val="24"/>
        <w:szCs w:val="24"/>
        <w:u w:val="none"/>
      </w:rPr>
    </w:lvl>
  </w:abstractNum>
  <w:abstractNum w:abstractNumId="9" w15:restartNumberingAfterBreak="0">
    <w:nsid w:val="FFFFB1D5"/>
    <w:multiLevelType w:val="singleLevel"/>
    <w:tmpl w:val="00000000"/>
    <w:lvl w:ilvl="0">
      <w:start w:val="1"/>
      <w:numFmt w:val="decimal"/>
      <w:lvlText w:val="(b) "/>
      <w:lvlJc w:val="left"/>
      <w:pPr>
        <w:tabs>
          <w:tab w:val="num" w:pos="2400"/>
        </w:tabs>
        <w:ind w:left="2400" w:hanging="600"/>
      </w:pPr>
      <w:rPr>
        <w:rFonts w:ascii="Times New Roman" w:hAnsi="Times New Roman" w:cs="Times New Roman"/>
        <w:b w:val="0"/>
        <w:bCs w:val="0"/>
        <w:i w:val="0"/>
        <w:iCs w:val="0"/>
        <w:color w:val="auto"/>
        <w:sz w:val="24"/>
        <w:szCs w:val="24"/>
        <w:u w:val="none"/>
      </w:rPr>
    </w:lvl>
  </w:abstractNum>
  <w:abstractNum w:abstractNumId="10" w15:restartNumberingAfterBreak="0">
    <w:nsid w:val="FFFFB1D6"/>
    <w:multiLevelType w:val="singleLevel"/>
    <w:tmpl w:val="00000000"/>
    <w:lvl w:ilvl="0">
      <w:start w:val="1"/>
      <w:numFmt w:val="decimal"/>
      <w:lvlText w:val="(a) "/>
      <w:lvlJc w:val="left"/>
      <w:pPr>
        <w:tabs>
          <w:tab w:val="num" w:pos="2400"/>
        </w:tabs>
        <w:ind w:left="2400" w:hanging="600"/>
      </w:pPr>
      <w:rPr>
        <w:rFonts w:ascii="Times New Roman" w:hAnsi="Times New Roman" w:cs="Times New Roman"/>
        <w:b w:val="0"/>
        <w:bCs w:val="0"/>
        <w:i w:val="0"/>
        <w:iCs w:val="0"/>
        <w:color w:val="auto"/>
        <w:sz w:val="24"/>
        <w:szCs w:val="24"/>
        <w:u w:val="none"/>
      </w:rPr>
    </w:lvl>
  </w:abstractNum>
  <w:abstractNum w:abstractNumId="11" w15:restartNumberingAfterBreak="0">
    <w:nsid w:val="FFFFB1D7"/>
    <w:multiLevelType w:val="singleLevel"/>
    <w:tmpl w:val="00000000"/>
    <w:lvl w:ilvl="0">
      <w:start w:val="1"/>
      <w:numFmt w:val="decimal"/>
      <w:lvlText w:val="* "/>
      <w:lvlJc w:val="left"/>
      <w:pPr>
        <w:tabs>
          <w:tab w:val="num" w:pos="3000"/>
        </w:tabs>
        <w:ind w:left="3000" w:hanging="600"/>
      </w:pPr>
      <w:rPr>
        <w:rFonts w:ascii="Times New Roman" w:hAnsi="Times New Roman" w:cs="Times New Roman"/>
        <w:b w:val="0"/>
        <w:bCs w:val="0"/>
        <w:i w:val="0"/>
        <w:iCs w:val="0"/>
        <w:color w:val="auto"/>
        <w:sz w:val="24"/>
        <w:szCs w:val="24"/>
        <w:u w:val="none"/>
      </w:rPr>
    </w:lvl>
  </w:abstractNum>
  <w:abstractNum w:abstractNumId="12" w15:restartNumberingAfterBreak="0">
    <w:nsid w:val="FFFFB1D8"/>
    <w:multiLevelType w:val="singleLevel"/>
    <w:tmpl w:val="00000000"/>
    <w:lvl w:ilvl="0">
      <w:start w:val="1"/>
      <w:numFmt w:val="decimal"/>
      <w:lvlText w:val="(B) "/>
      <w:lvlJc w:val="left"/>
      <w:pPr>
        <w:tabs>
          <w:tab w:val="num" w:pos="1200"/>
        </w:tabs>
        <w:ind w:left="1200" w:hanging="600"/>
      </w:pPr>
      <w:rPr>
        <w:rFonts w:ascii="Times New Roman" w:hAnsi="Times New Roman" w:cs="Times New Roman"/>
        <w:b w:val="0"/>
        <w:bCs w:val="0"/>
        <w:i w:val="0"/>
        <w:iCs w:val="0"/>
        <w:color w:val="auto"/>
        <w:sz w:val="24"/>
        <w:szCs w:val="24"/>
        <w:u w:val="none"/>
      </w:rPr>
    </w:lvl>
  </w:abstractNum>
  <w:abstractNum w:abstractNumId="13" w15:restartNumberingAfterBreak="0">
    <w:nsid w:val="FFFFB1D9"/>
    <w:multiLevelType w:val="singleLevel"/>
    <w:tmpl w:val="00000000"/>
    <w:lvl w:ilvl="0">
      <w:start w:val="1"/>
      <w:numFmt w:val="decimal"/>
      <w:lvlText w:val="(c) "/>
      <w:lvlJc w:val="left"/>
      <w:pPr>
        <w:tabs>
          <w:tab w:val="num" w:pos="1800"/>
        </w:tabs>
        <w:ind w:left="1800" w:hanging="600"/>
      </w:pPr>
      <w:rPr>
        <w:rFonts w:ascii="Times New Roman" w:hAnsi="Times New Roman" w:cs="Times New Roman"/>
        <w:b w:val="0"/>
        <w:bCs w:val="0"/>
        <w:i w:val="0"/>
        <w:iCs w:val="0"/>
        <w:color w:val="auto"/>
        <w:sz w:val="24"/>
        <w:szCs w:val="24"/>
        <w:u w:val="none"/>
      </w:rPr>
    </w:lvl>
  </w:abstractNum>
  <w:abstractNum w:abstractNumId="14" w15:restartNumberingAfterBreak="0">
    <w:nsid w:val="FFFFB1DA"/>
    <w:multiLevelType w:val="singleLevel"/>
    <w:tmpl w:val="00000000"/>
    <w:lvl w:ilvl="0">
      <w:start w:val="1"/>
      <w:numFmt w:val="decimal"/>
      <w:lvlText w:val="(b) "/>
      <w:lvlJc w:val="left"/>
      <w:pPr>
        <w:tabs>
          <w:tab w:val="num" w:pos="1800"/>
        </w:tabs>
        <w:ind w:left="1800" w:hanging="600"/>
      </w:pPr>
      <w:rPr>
        <w:rFonts w:ascii="Times New Roman" w:hAnsi="Times New Roman" w:cs="Times New Roman"/>
        <w:b w:val="0"/>
        <w:bCs w:val="0"/>
        <w:i w:val="0"/>
        <w:iCs w:val="0"/>
        <w:color w:val="auto"/>
        <w:sz w:val="24"/>
        <w:szCs w:val="24"/>
        <w:u w:val="none"/>
      </w:rPr>
    </w:lvl>
  </w:abstractNum>
  <w:abstractNum w:abstractNumId="15" w15:restartNumberingAfterBreak="0">
    <w:nsid w:val="FFFFB1DB"/>
    <w:multiLevelType w:val="singleLevel"/>
    <w:tmpl w:val="00000000"/>
    <w:lvl w:ilvl="0">
      <w:start w:val="1"/>
      <w:numFmt w:val="decimal"/>
      <w:lvlText w:val="(a) "/>
      <w:lvlJc w:val="left"/>
      <w:pPr>
        <w:tabs>
          <w:tab w:val="num" w:pos="1800"/>
        </w:tabs>
        <w:ind w:left="1800" w:hanging="600"/>
      </w:pPr>
      <w:rPr>
        <w:rFonts w:ascii="Times New Roman" w:hAnsi="Times New Roman" w:cs="Times New Roman"/>
        <w:b w:val="0"/>
        <w:bCs w:val="0"/>
        <w:i w:val="0"/>
        <w:iCs w:val="0"/>
        <w:color w:val="auto"/>
        <w:sz w:val="24"/>
        <w:szCs w:val="24"/>
        <w:u w:val="none"/>
      </w:rPr>
    </w:lvl>
  </w:abstractNum>
  <w:abstractNum w:abstractNumId="16" w15:restartNumberingAfterBreak="0">
    <w:nsid w:val="FFFFB1DC"/>
    <w:multiLevelType w:val="singleLevel"/>
    <w:tmpl w:val="00000000"/>
    <w:lvl w:ilvl="0">
      <w:start w:val="1"/>
      <w:numFmt w:val="decimal"/>
      <w:lvlText w:val="2. "/>
      <w:lvlJc w:val="left"/>
      <w:pPr>
        <w:tabs>
          <w:tab w:val="num" w:pos="1200"/>
        </w:tabs>
        <w:ind w:left="1200" w:hanging="600"/>
      </w:pPr>
      <w:rPr>
        <w:rFonts w:ascii="Times New Roman" w:hAnsi="Times New Roman" w:cs="Times New Roman"/>
        <w:b w:val="0"/>
        <w:bCs w:val="0"/>
        <w:i w:val="0"/>
        <w:iCs w:val="0"/>
        <w:color w:val="auto"/>
        <w:sz w:val="24"/>
        <w:szCs w:val="24"/>
        <w:u w:val="none"/>
      </w:rPr>
    </w:lvl>
  </w:abstractNum>
  <w:abstractNum w:abstractNumId="17" w15:restartNumberingAfterBreak="0">
    <w:nsid w:val="FFFFB1DD"/>
    <w:multiLevelType w:val="singleLevel"/>
    <w:tmpl w:val="00000000"/>
    <w:lvl w:ilvl="0">
      <w:start w:val="1"/>
      <w:numFmt w:val="decimal"/>
      <w:lvlText w:val="1. "/>
      <w:lvlJc w:val="left"/>
      <w:pPr>
        <w:tabs>
          <w:tab w:val="num" w:pos="1200"/>
        </w:tabs>
        <w:ind w:left="1200" w:hanging="600"/>
      </w:pPr>
      <w:rPr>
        <w:rFonts w:ascii="Times New Roman" w:hAnsi="Times New Roman" w:cs="Times New Roman"/>
        <w:b w:val="0"/>
        <w:bCs w:val="0"/>
        <w:i w:val="0"/>
        <w:iCs w:val="0"/>
        <w:color w:val="auto"/>
        <w:sz w:val="24"/>
        <w:szCs w:val="24"/>
        <w:u w:val="none"/>
      </w:rPr>
    </w:lvl>
  </w:abstractNum>
  <w:abstractNum w:abstractNumId="18" w15:restartNumberingAfterBreak="0">
    <w:nsid w:val="FFFFB1DE"/>
    <w:multiLevelType w:val="singleLevel"/>
    <w:tmpl w:val="00000000"/>
    <w:lvl w:ilvl="0">
      <w:start w:val="1"/>
      <w:numFmt w:val="decimal"/>
      <w:lvlText w:val="(A) "/>
      <w:lvlJc w:val="left"/>
      <w:pPr>
        <w:tabs>
          <w:tab w:val="num" w:pos="1200"/>
        </w:tabs>
        <w:ind w:left="1200" w:hanging="600"/>
      </w:pPr>
      <w:rPr>
        <w:rFonts w:ascii="Times New Roman" w:hAnsi="Times New Roman" w:cs="Times New Roman"/>
        <w:b w:val="0"/>
        <w:bCs w:val="0"/>
        <w:i w:val="0"/>
        <w:iCs w:val="0"/>
        <w:color w:val="auto"/>
        <w:sz w:val="24"/>
        <w:szCs w:val="24"/>
        <w:u w:val="none"/>
      </w:rPr>
    </w:lvl>
  </w:abstractNum>
  <w:abstractNum w:abstractNumId="19" w15:restartNumberingAfterBreak="0">
    <w:nsid w:val="FFFFB1DF"/>
    <w:multiLevelType w:val="singleLevel"/>
    <w:tmpl w:val="00000000"/>
    <w:lvl w:ilvl="0">
      <w:start w:val="1"/>
      <w:numFmt w:val="decimal"/>
      <w:lvlText w:val=""/>
      <w:lvlJc w:val="left"/>
      <w:pPr>
        <w:tabs>
          <w:tab w:val="num" w:pos="1800"/>
        </w:tabs>
        <w:ind w:left="1800" w:hanging="600"/>
      </w:pPr>
      <w:rPr>
        <w:rFonts w:ascii="Times New Roman" w:hAnsi="Times New Roman" w:cs="Times New Roman"/>
        <w:b w:val="0"/>
        <w:bCs w:val="0"/>
        <w:i w:val="0"/>
        <w:iCs w:val="0"/>
        <w:color w:val="auto"/>
        <w:sz w:val="24"/>
        <w:szCs w:val="24"/>
        <w:u w:val="none"/>
      </w:rPr>
    </w:lvl>
  </w:abstractNum>
  <w:abstractNum w:abstractNumId="20" w15:restartNumberingAfterBreak="0">
    <w:nsid w:val="0B881409"/>
    <w:multiLevelType w:val="hybridMultilevel"/>
    <w:tmpl w:val="D346A4CE"/>
    <w:lvl w:ilvl="0" w:tplc="B39E6B38">
      <w:numFmt w:val="bullet"/>
      <w:lvlText w:val="-"/>
      <w:lvlJc w:val="left"/>
      <w:pPr>
        <w:ind w:left="1440" w:hanging="360"/>
      </w:pPr>
      <w:rPr>
        <w:rFonts w:ascii="Times New Roman" w:eastAsia="Times New Roman" w:hAnsi="Times New Roman"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0C3B6D55"/>
    <w:multiLevelType w:val="hybridMultilevel"/>
    <w:tmpl w:val="0C50B11C"/>
    <w:lvl w:ilvl="0" w:tplc="1009000F">
      <w:start w:val="1"/>
      <w:numFmt w:val="decimal"/>
      <w:lvlText w:val="%1."/>
      <w:lvlJc w:val="left"/>
      <w:pPr>
        <w:ind w:left="3600" w:hanging="360"/>
      </w:pPr>
      <w:rPr>
        <w:rFonts w:hint="default"/>
      </w:rPr>
    </w:lvl>
    <w:lvl w:ilvl="1" w:tplc="10090019" w:tentative="1">
      <w:start w:val="1"/>
      <w:numFmt w:val="lowerLetter"/>
      <w:lvlText w:val="%2."/>
      <w:lvlJc w:val="left"/>
      <w:pPr>
        <w:ind w:left="4320" w:hanging="360"/>
      </w:pPr>
    </w:lvl>
    <w:lvl w:ilvl="2" w:tplc="1009001B" w:tentative="1">
      <w:start w:val="1"/>
      <w:numFmt w:val="lowerRoman"/>
      <w:lvlText w:val="%3."/>
      <w:lvlJc w:val="right"/>
      <w:pPr>
        <w:ind w:left="5040" w:hanging="180"/>
      </w:pPr>
    </w:lvl>
    <w:lvl w:ilvl="3" w:tplc="1009000F" w:tentative="1">
      <w:start w:val="1"/>
      <w:numFmt w:val="decimal"/>
      <w:lvlText w:val="%4."/>
      <w:lvlJc w:val="left"/>
      <w:pPr>
        <w:ind w:left="5760" w:hanging="360"/>
      </w:pPr>
    </w:lvl>
    <w:lvl w:ilvl="4" w:tplc="10090019" w:tentative="1">
      <w:start w:val="1"/>
      <w:numFmt w:val="lowerLetter"/>
      <w:lvlText w:val="%5."/>
      <w:lvlJc w:val="left"/>
      <w:pPr>
        <w:ind w:left="6480" w:hanging="360"/>
      </w:pPr>
    </w:lvl>
    <w:lvl w:ilvl="5" w:tplc="1009001B" w:tentative="1">
      <w:start w:val="1"/>
      <w:numFmt w:val="lowerRoman"/>
      <w:lvlText w:val="%6."/>
      <w:lvlJc w:val="right"/>
      <w:pPr>
        <w:ind w:left="7200" w:hanging="180"/>
      </w:pPr>
    </w:lvl>
    <w:lvl w:ilvl="6" w:tplc="1009000F" w:tentative="1">
      <w:start w:val="1"/>
      <w:numFmt w:val="decimal"/>
      <w:lvlText w:val="%7."/>
      <w:lvlJc w:val="left"/>
      <w:pPr>
        <w:ind w:left="7920" w:hanging="360"/>
      </w:pPr>
    </w:lvl>
    <w:lvl w:ilvl="7" w:tplc="10090019" w:tentative="1">
      <w:start w:val="1"/>
      <w:numFmt w:val="lowerLetter"/>
      <w:lvlText w:val="%8."/>
      <w:lvlJc w:val="left"/>
      <w:pPr>
        <w:ind w:left="8640" w:hanging="360"/>
      </w:pPr>
    </w:lvl>
    <w:lvl w:ilvl="8" w:tplc="1009001B" w:tentative="1">
      <w:start w:val="1"/>
      <w:numFmt w:val="lowerRoman"/>
      <w:lvlText w:val="%9."/>
      <w:lvlJc w:val="right"/>
      <w:pPr>
        <w:ind w:left="9360" w:hanging="180"/>
      </w:pPr>
    </w:lvl>
  </w:abstractNum>
  <w:abstractNum w:abstractNumId="22" w15:restartNumberingAfterBreak="0">
    <w:nsid w:val="1BE37B0A"/>
    <w:multiLevelType w:val="hybridMultilevel"/>
    <w:tmpl w:val="E514BB6A"/>
    <w:lvl w:ilvl="0" w:tplc="F73666C8">
      <w:start w:val="1"/>
      <w:numFmt w:val="decimal"/>
      <w:lvlText w:val="[%1]"/>
      <w:lvlJc w:val="left"/>
      <w:pPr>
        <w:ind w:left="720" w:hanging="360"/>
      </w:pPr>
      <w:rPr>
        <w:rFonts w:hint="default"/>
        <w:spacing w:val="0"/>
        <w:w w:val="100"/>
        <w:position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1C47D9"/>
    <w:multiLevelType w:val="hybridMultilevel"/>
    <w:tmpl w:val="1A582C8E"/>
    <w:lvl w:ilvl="0" w:tplc="59D48BD6">
      <w:numFmt w:val="bullet"/>
      <w:lvlText w:val="-"/>
      <w:lvlJc w:val="left"/>
      <w:pPr>
        <w:ind w:left="720" w:hanging="360"/>
      </w:pPr>
      <w:rPr>
        <w:rFonts w:ascii="Times New Roman" w:eastAsia="Times New Roman" w:hAnsi="Times New Roman"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7992648"/>
    <w:multiLevelType w:val="hybridMultilevel"/>
    <w:tmpl w:val="DDB030C4"/>
    <w:lvl w:ilvl="0" w:tplc="069C06CE">
      <w:start w:val="1"/>
      <w:numFmt w:val="decimal"/>
      <w:lvlText w:val="[%1]"/>
      <w:lvlJc w:val="left"/>
      <w:pPr>
        <w:ind w:left="792"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3E7F5890"/>
    <w:multiLevelType w:val="hybridMultilevel"/>
    <w:tmpl w:val="A6B4E954"/>
    <w:lvl w:ilvl="0" w:tplc="21449F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D94CD3"/>
    <w:multiLevelType w:val="hybridMultilevel"/>
    <w:tmpl w:val="FC24AF52"/>
    <w:lvl w:ilvl="0" w:tplc="5DD2D5FC">
      <w:start w:val="1"/>
      <w:numFmt w:val="lowerLetter"/>
      <w:lvlText w:val="(%1)"/>
      <w:lvlJc w:val="left"/>
      <w:pPr>
        <w:ind w:left="2224" w:hanging="360"/>
      </w:pPr>
      <w:rPr>
        <w:rFonts w:hint="default"/>
        <w:i/>
      </w:rPr>
    </w:lvl>
    <w:lvl w:ilvl="1" w:tplc="04090019" w:tentative="1">
      <w:start w:val="1"/>
      <w:numFmt w:val="lowerLetter"/>
      <w:lvlText w:val="%2."/>
      <w:lvlJc w:val="left"/>
      <w:pPr>
        <w:ind w:left="2944" w:hanging="360"/>
      </w:pPr>
    </w:lvl>
    <w:lvl w:ilvl="2" w:tplc="0409001B" w:tentative="1">
      <w:start w:val="1"/>
      <w:numFmt w:val="lowerRoman"/>
      <w:lvlText w:val="%3."/>
      <w:lvlJc w:val="right"/>
      <w:pPr>
        <w:ind w:left="3664" w:hanging="180"/>
      </w:pPr>
    </w:lvl>
    <w:lvl w:ilvl="3" w:tplc="0409000F" w:tentative="1">
      <w:start w:val="1"/>
      <w:numFmt w:val="decimal"/>
      <w:lvlText w:val="%4."/>
      <w:lvlJc w:val="left"/>
      <w:pPr>
        <w:ind w:left="4384" w:hanging="360"/>
      </w:pPr>
    </w:lvl>
    <w:lvl w:ilvl="4" w:tplc="04090019" w:tentative="1">
      <w:start w:val="1"/>
      <w:numFmt w:val="lowerLetter"/>
      <w:lvlText w:val="%5."/>
      <w:lvlJc w:val="left"/>
      <w:pPr>
        <w:ind w:left="5104" w:hanging="360"/>
      </w:pPr>
    </w:lvl>
    <w:lvl w:ilvl="5" w:tplc="0409001B" w:tentative="1">
      <w:start w:val="1"/>
      <w:numFmt w:val="lowerRoman"/>
      <w:lvlText w:val="%6."/>
      <w:lvlJc w:val="right"/>
      <w:pPr>
        <w:ind w:left="5824" w:hanging="180"/>
      </w:pPr>
    </w:lvl>
    <w:lvl w:ilvl="6" w:tplc="0409000F" w:tentative="1">
      <w:start w:val="1"/>
      <w:numFmt w:val="decimal"/>
      <w:lvlText w:val="%7."/>
      <w:lvlJc w:val="left"/>
      <w:pPr>
        <w:ind w:left="6544" w:hanging="360"/>
      </w:pPr>
    </w:lvl>
    <w:lvl w:ilvl="7" w:tplc="04090019" w:tentative="1">
      <w:start w:val="1"/>
      <w:numFmt w:val="lowerLetter"/>
      <w:lvlText w:val="%8."/>
      <w:lvlJc w:val="left"/>
      <w:pPr>
        <w:ind w:left="7264" w:hanging="360"/>
      </w:pPr>
    </w:lvl>
    <w:lvl w:ilvl="8" w:tplc="0409001B" w:tentative="1">
      <w:start w:val="1"/>
      <w:numFmt w:val="lowerRoman"/>
      <w:lvlText w:val="%9."/>
      <w:lvlJc w:val="right"/>
      <w:pPr>
        <w:ind w:left="7984" w:hanging="180"/>
      </w:pPr>
    </w:lvl>
  </w:abstractNum>
  <w:abstractNum w:abstractNumId="27" w15:restartNumberingAfterBreak="0">
    <w:nsid w:val="44CA4A8D"/>
    <w:multiLevelType w:val="hybridMultilevel"/>
    <w:tmpl w:val="90A6C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7584896"/>
    <w:multiLevelType w:val="hybridMultilevel"/>
    <w:tmpl w:val="7FFA1E5E"/>
    <w:lvl w:ilvl="0" w:tplc="E1A66210">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9" w15:restartNumberingAfterBreak="0">
    <w:nsid w:val="475E1CD7"/>
    <w:multiLevelType w:val="hybridMultilevel"/>
    <w:tmpl w:val="993E5F8C"/>
    <w:lvl w:ilvl="0" w:tplc="ADDE9160">
      <w:numFmt w:val="bullet"/>
      <w:lvlText w:val="-"/>
      <w:lvlJc w:val="left"/>
      <w:pPr>
        <w:ind w:left="1080" w:hanging="360"/>
      </w:pPr>
      <w:rPr>
        <w:rFonts w:ascii="Times New Roman" w:eastAsia="Times New Roman" w:hAnsi="Times New Roman"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15:restartNumberingAfterBreak="0">
    <w:nsid w:val="4A4F776D"/>
    <w:multiLevelType w:val="hybridMultilevel"/>
    <w:tmpl w:val="493293B6"/>
    <w:lvl w:ilvl="0" w:tplc="3D08AE5E">
      <w:start w:val="1"/>
      <w:numFmt w:val="lowerLetter"/>
      <w:lvlText w:val="(%1)"/>
      <w:lvlJc w:val="left"/>
      <w:pPr>
        <w:ind w:left="2520" w:hanging="360"/>
      </w:pPr>
      <w:rPr>
        <w:rFonts w:hint="default"/>
        <w: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4BCB651D"/>
    <w:multiLevelType w:val="hybridMultilevel"/>
    <w:tmpl w:val="9A7ACB76"/>
    <w:lvl w:ilvl="0" w:tplc="718804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F578FF"/>
    <w:multiLevelType w:val="hybridMultilevel"/>
    <w:tmpl w:val="B1AA7DA2"/>
    <w:lvl w:ilvl="0" w:tplc="718804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0F323C"/>
    <w:multiLevelType w:val="hybridMultilevel"/>
    <w:tmpl w:val="8F62288A"/>
    <w:lvl w:ilvl="0" w:tplc="907A36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945A36"/>
    <w:multiLevelType w:val="hybridMultilevel"/>
    <w:tmpl w:val="8A6CE28E"/>
    <w:lvl w:ilvl="0" w:tplc="2BDE2D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AD40912"/>
    <w:multiLevelType w:val="hybridMultilevel"/>
    <w:tmpl w:val="468612E2"/>
    <w:lvl w:ilvl="0" w:tplc="7EF6078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9"/>
  </w:num>
  <w:num w:numId="2">
    <w:abstractNumId w:val="18"/>
  </w:num>
  <w:num w:numId="3">
    <w:abstractNumId w:val="17"/>
  </w:num>
  <w:num w:numId="4">
    <w:abstractNumId w:val="16"/>
  </w:num>
  <w:num w:numId="5">
    <w:abstractNumId w:val="15"/>
  </w:num>
  <w:num w:numId="6">
    <w:abstractNumId w:val="14"/>
  </w:num>
  <w:num w:numId="7">
    <w:abstractNumId w:val="13"/>
  </w:num>
  <w:num w:numId="8">
    <w:abstractNumId w:val="12"/>
  </w:num>
  <w:num w:numId="9">
    <w:abstractNumId w:val="11"/>
  </w:num>
  <w:num w:numId="10">
    <w:abstractNumId w:val="10"/>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9"/>
  </w:num>
  <w:num w:numId="23">
    <w:abstractNumId w:val="20"/>
  </w:num>
  <w:num w:numId="24">
    <w:abstractNumId w:val="28"/>
  </w:num>
  <w:num w:numId="25">
    <w:abstractNumId w:val="21"/>
  </w:num>
  <w:num w:numId="26">
    <w:abstractNumId w:val="34"/>
  </w:num>
  <w:num w:numId="27">
    <w:abstractNumId w:val="22"/>
  </w:num>
  <w:num w:numId="28">
    <w:abstractNumId w:val="30"/>
  </w:num>
  <w:num w:numId="29">
    <w:abstractNumId w:val="26"/>
  </w:num>
  <w:num w:numId="30">
    <w:abstractNumId w:val="35"/>
  </w:num>
  <w:num w:numId="31">
    <w:abstractNumId w:val="25"/>
  </w:num>
  <w:num w:numId="32">
    <w:abstractNumId w:val="24"/>
  </w:num>
  <w:num w:numId="33">
    <w:abstractNumId w:val="33"/>
  </w:num>
  <w:num w:numId="34">
    <w:abstractNumId w:val="31"/>
  </w:num>
  <w:num w:numId="35">
    <w:abstractNumId w:val="27"/>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7B6"/>
    <w:rsid w:val="00000845"/>
    <w:rsid w:val="00002295"/>
    <w:rsid w:val="00034CAD"/>
    <w:rsid w:val="000463C5"/>
    <w:rsid w:val="000742BF"/>
    <w:rsid w:val="000A3E52"/>
    <w:rsid w:val="000A54FA"/>
    <w:rsid w:val="000C461D"/>
    <w:rsid w:val="000F35C0"/>
    <w:rsid w:val="00117727"/>
    <w:rsid w:val="00123542"/>
    <w:rsid w:val="0013042E"/>
    <w:rsid w:val="001716E6"/>
    <w:rsid w:val="00174299"/>
    <w:rsid w:val="00186432"/>
    <w:rsid w:val="00195C4C"/>
    <w:rsid w:val="001B7491"/>
    <w:rsid w:val="001D2C56"/>
    <w:rsid w:val="00235E2D"/>
    <w:rsid w:val="00247EB3"/>
    <w:rsid w:val="00250F1F"/>
    <w:rsid w:val="002575B6"/>
    <w:rsid w:val="00274D75"/>
    <w:rsid w:val="00277441"/>
    <w:rsid w:val="002853CE"/>
    <w:rsid w:val="002A169D"/>
    <w:rsid w:val="002C7C7B"/>
    <w:rsid w:val="002D0C41"/>
    <w:rsid w:val="002E1DF3"/>
    <w:rsid w:val="002E54AD"/>
    <w:rsid w:val="00321EC5"/>
    <w:rsid w:val="00334127"/>
    <w:rsid w:val="00343274"/>
    <w:rsid w:val="00357D1E"/>
    <w:rsid w:val="0036173C"/>
    <w:rsid w:val="003617A4"/>
    <w:rsid w:val="00367FF5"/>
    <w:rsid w:val="003726AD"/>
    <w:rsid w:val="003833DD"/>
    <w:rsid w:val="00383F9B"/>
    <w:rsid w:val="00384A2F"/>
    <w:rsid w:val="00396C96"/>
    <w:rsid w:val="003B5AF4"/>
    <w:rsid w:val="003B6C18"/>
    <w:rsid w:val="003C6464"/>
    <w:rsid w:val="003D522F"/>
    <w:rsid w:val="003E5E82"/>
    <w:rsid w:val="003F6984"/>
    <w:rsid w:val="00401CDC"/>
    <w:rsid w:val="00410EDD"/>
    <w:rsid w:val="00412457"/>
    <w:rsid w:val="0042498E"/>
    <w:rsid w:val="00463A90"/>
    <w:rsid w:val="00466CBE"/>
    <w:rsid w:val="00483153"/>
    <w:rsid w:val="004A6F64"/>
    <w:rsid w:val="004C21B0"/>
    <w:rsid w:val="004E037D"/>
    <w:rsid w:val="004E79BF"/>
    <w:rsid w:val="004F2EF0"/>
    <w:rsid w:val="004F3F5C"/>
    <w:rsid w:val="00501675"/>
    <w:rsid w:val="00504AB3"/>
    <w:rsid w:val="005104CD"/>
    <w:rsid w:val="0052014E"/>
    <w:rsid w:val="00536B71"/>
    <w:rsid w:val="00544BD1"/>
    <w:rsid w:val="00563C94"/>
    <w:rsid w:val="005733C3"/>
    <w:rsid w:val="005752C2"/>
    <w:rsid w:val="00594105"/>
    <w:rsid w:val="00594F92"/>
    <w:rsid w:val="0059627F"/>
    <w:rsid w:val="005B0EF4"/>
    <w:rsid w:val="005C30D7"/>
    <w:rsid w:val="005C5BC9"/>
    <w:rsid w:val="005C74C6"/>
    <w:rsid w:val="005D3645"/>
    <w:rsid w:val="005D54B9"/>
    <w:rsid w:val="005D5637"/>
    <w:rsid w:val="00606B26"/>
    <w:rsid w:val="00613E41"/>
    <w:rsid w:val="0062628D"/>
    <w:rsid w:val="006314A2"/>
    <w:rsid w:val="0064564F"/>
    <w:rsid w:val="00650CDB"/>
    <w:rsid w:val="00664B80"/>
    <w:rsid w:val="00674F81"/>
    <w:rsid w:val="00693DBF"/>
    <w:rsid w:val="006A083E"/>
    <w:rsid w:val="006A326E"/>
    <w:rsid w:val="006A6EB4"/>
    <w:rsid w:val="006B6FD1"/>
    <w:rsid w:val="006C68F8"/>
    <w:rsid w:val="006D2220"/>
    <w:rsid w:val="006E43E3"/>
    <w:rsid w:val="006E63DC"/>
    <w:rsid w:val="006F37E5"/>
    <w:rsid w:val="00706DD2"/>
    <w:rsid w:val="00710513"/>
    <w:rsid w:val="00716486"/>
    <w:rsid w:val="007234FB"/>
    <w:rsid w:val="00726542"/>
    <w:rsid w:val="00736F6A"/>
    <w:rsid w:val="00737764"/>
    <w:rsid w:val="007446B6"/>
    <w:rsid w:val="0075354C"/>
    <w:rsid w:val="0077351B"/>
    <w:rsid w:val="00777D0A"/>
    <w:rsid w:val="00784CC7"/>
    <w:rsid w:val="00793F4B"/>
    <w:rsid w:val="007B04F7"/>
    <w:rsid w:val="007C5BD1"/>
    <w:rsid w:val="007D7545"/>
    <w:rsid w:val="007F109B"/>
    <w:rsid w:val="00804052"/>
    <w:rsid w:val="00804386"/>
    <w:rsid w:val="00807737"/>
    <w:rsid w:val="0082313E"/>
    <w:rsid w:val="0084661A"/>
    <w:rsid w:val="008542E4"/>
    <w:rsid w:val="00855B3E"/>
    <w:rsid w:val="008635C8"/>
    <w:rsid w:val="00877896"/>
    <w:rsid w:val="00885511"/>
    <w:rsid w:val="008A2A2E"/>
    <w:rsid w:val="008A477C"/>
    <w:rsid w:val="008C120C"/>
    <w:rsid w:val="008C46BF"/>
    <w:rsid w:val="008C6AA5"/>
    <w:rsid w:val="008D1E41"/>
    <w:rsid w:val="008D28CE"/>
    <w:rsid w:val="008D2FEC"/>
    <w:rsid w:val="008E0095"/>
    <w:rsid w:val="008F3D0A"/>
    <w:rsid w:val="0092724C"/>
    <w:rsid w:val="0093534E"/>
    <w:rsid w:val="00935C01"/>
    <w:rsid w:val="00941D49"/>
    <w:rsid w:val="00946099"/>
    <w:rsid w:val="00955ED2"/>
    <w:rsid w:val="00967059"/>
    <w:rsid w:val="00970507"/>
    <w:rsid w:val="00970B16"/>
    <w:rsid w:val="00976122"/>
    <w:rsid w:val="00994B7C"/>
    <w:rsid w:val="009C5475"/>
    <w:rsid w:val="009D74C4"/>
    <w:rsid w:val="009E0827"/>
    <w:rsid w:val="00A0551B"/>
    <w:rsid w:val="00A34020"/>
    <w:rsid w:val="00A45AB6"/>
    <w:rsid w:val="00A503D2"/>
    <w:rsid w:val="00A77DAE"/>
    <w:rsid w:val="00A862B3"/>
    <w:rsid w:val="00A94CC2"/>
    <w:rsid w:val="00A957B6"/>
    <w:rsid w:val="00AA207B"/>
    <w:rsid w:val="00AE02AB"/>
    <w:rsid w:val="00AE1BBF"/>
    <w:rsid w:val="00B05FE5"/>
    <w:rsid w:val="00B07246"/>
    <w:rsid w:val="00B12F56"/>
    <w:rsid w:val="00B20612"/>
    <w:rsid w:val="00B21E29"/>
    <w:rsid w:val="00B24788"/>
    <w:rsid w:val="00B35F4E"/>
    <w:rsid w:val="00B4044B"/>
    <w:rsid w:val="00B40B8A"/>
    <w:rsid w:val="00B42A44"/>
    <w:rsid w:val="00B473F8"/>
    <w:rsid w:val="00B51082"/>
    <w:rsid w:val="00B5227A"/>
    <w:rsid w:val="00B619E0"/>
    <w:rsid w:val="00B66ECF"/>
    <w:rsid w:val="00B70C1C"/>
    <w:rsid w:val="00B81EDF"/>
    <w:rsid w:val="00B920B2"/>
    <w:rsid w:val="00BA3F25"/>
    <w:rsid w:val="00BA77CF"/>
    <w:rsid w:val="00BB4193"/>
    <w:rsid w:val="00BC3C4E"/>
    <w:rsid w:val="00BD092A"/>
    <w:rsid w:val="00BE1C75"/>
    <w:rsid w:val="00BF1324"/>
    <w:rsid w:val="00C00341"/>
    <w:rsid w:val="00C11B71"/>
    <w:rsid w:val="00C2194F"/>
    <w:rsid w:val="00C3099A"/>
    <w:rsid w:val="00C3374F"/>
    <w:rsid w:val="00C357B0"/>
    <w:rsid w:val="00C41C0F"/>
    <w:rsid w:val="00C51A58"/>
    <w:rsid w:val="00C82C86"/>
    <w:rsid w:val="00CD06B8"/>
    <w:rsid w:val="00CD34DD"/>
    <w:rsid w:val="00CD71E9"/>
    <w:rsid w:val="00CD780C"/>
    <w:rsid w:val="00CD7E8A"/>
    <w:rsid w:val="00CF1F1A"/>
    <w:rsid w:val="00CF7C3B"/>
    <w:rsid w:val="00D36E79"/>
    <w:rsid w:val="00D65AA7"/>
    <w:rsid w:val="00D74E24"/>
    <w:rsid w:val="00DA1423"/>
    <w:rsid w:val="00DA34EE"/>
    <w:rsid w:val="00DF30E1"/>
    <w:rsid w:val="00DF4C43"/>
    <w:rsid w:val="00E01B73"/>
    <w:rsid w:val="00E02CE0"/>
    <w:rsid w:val="00E03F44"/>
    <w:rsid w:val="00E07783"/>
    <w:rsid w:val="00E20171"/>
    <w:rsid w:val="00E30315"/>
    <w:rsid w:val="00E60BC7"/>
    <w:rsid w:val="00E719C5"/>
    <w:rsid w:val="00E82907"/>
    <w:rsid w:val="00E90E56"/>
    <w:rsid w:val="00E976F5"/>
    <w:rsid w:val="00EA4929"/>
    <w:rsid w:val="00EA78C3"/>
    <w:rsid w:val="00F4703B"/>
    <w:rsid w:val="00F653EB"/>
    <w:rsid w:val="00FB5BA2"/>
    <w:rsid w:val="00FE63F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5:docId w15:val="{FEAE0984-FBFD-42E9-B54B-285FFC7C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F9B"/>
    <w:pPr>
      <w:widowControl w:val="0"/>
      <w:autoSpaceDE w:val="0"/>
      <w:autoSpaceDN w:val="0"/>
      <w:adjustRightInd w:val="0"/>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74F81"/>
    <w:rPr>
      <w:sz w:val="16"/>
      <w:szCs w:val="16"/>
    </w:rPr>
  </w:style>
  <w:style w:type="paragraph" w:styleId="CommentText">
    <w:name w:val="annotation text"/>
    <w:basedOn w:val="Normal"/>
    <w:link w:val="CommentTextChar"/>
    <w:uiPriority w:val="99"/>
    <w:semiHidden/>
    <w:unhideWhenUsed/>
    <w:rsid w:val="00674F81"/>
  </w:style>
  <w:style w:type="character" w:customStyle="1" w:styleId="CommentTextChar">
    <w:name w:val="Comment Text Char"/>
    <w:basedOn w:val="DefaultParagraphFont"/>
    <w:link w:val="CommentText"/>
    <w:uiPriority w:val="99"/>
    <w:semiHidden/>
    <w:rsid w:val="00674F81"/>
    <w:rPr>
      <w:rFonts w:ascii="Courier" w:hAnsi="Courier"/>
    </w:rPr>
  </w:style>
  <w:style w:type="paragraph" w:styleId="CommentSubject">
    <w:name w:val="annotation subject"/>
    <w:basedOn w:val="CommentText"/>
    <w:next w:val="CommentText"/>
    <w:link w:val="CommentSubjectChar"/>
    <w:uiPriority w:val="99"/>
    <w:semiHidden/>
    <w:unhideWhenUsed/>
    <w:rsid w:val="00674F81"/>
    <w:rPr>
      <w:b/>
      <w:bCs/>
    </w:rPr>
  </w:style>
  <w:style w:type="character" w:customStyle="1" w:styleId="CommentSubjectChar">
    <w:name w:val="Comment Subject Char"/>
    <w:basedOn w:val="CommentTextChar"/>
    <w:link w:val="CommentSubject"/>
    <w:uiPriority w:val="99"/>
    <w:semiHidden/>
    <w:rsid w:val="00674F81"/>
    <w:rPr>
      <w:rFonts w:ascii="Courier" w:hAnsi="Courier"/>
      <w:b/>
      <w:bCs/>
    </w:rPr>
  </w:style>
  <w:style w:type="paragraph" w:styleId="BalloonText">
    <w:name w:val="Balloon Text"/>
    <w:basedOn w:val="Normal"/>
    <w:link w:val="BalloonTextChar"/>
    <w:uiPriority w:val="99"/>
    <w:semiHidden/>
    <w:unhideWhenUsed/>
    <w:rsid w:val="00674F81"/>
    <w:rPr>
      <w:rFonts w:ascii="Tahoma" w:hAnsi="Tahoma" w:cs="Tahoma"/>
      <w:sz w:val="16"/>
      <w:szCs w:val="16"/>
    </w:rPr>
  </w:style>
  <w:style w:type="character" w:customStyle="1" w:styleId="BalloonTextChar">
    <w:name w:val="Balloon Text Char"/>
    <w:basedOn w:val="DefaultParagraphFont"/>
    <w:link w:val="BalloonText"/>
    <w:uiPriority w:val="99"/>
    <w:semiHidden/>
    <w:rsid w:val="00674F81"/>
    <w:rPr>
      <w:rFonts w:ascii="Tahoma" w:hAnsi="Tahoma" w:cs="Tahoma"/>
      <w:sz w:val="16"/>
      <w:szCs w:val="16"/>
    </w:rPr>
  </w:style>
  <w:style w:type="paragraph" w:styleId="Header">
    <w:name w:val="header"/>
    <w:basedOn w:val="Normal"/>
    <w:link w:val="HeaderChar"/>
    <w:uiPriority w:val="99"/>
    <w:unhideWhenUsed/>
    <w:rsid w:val="0082313E"/>
    <w:pPr>
      <w:tabs>
        <w:tab w:val="center" w:pos="4680"/>
        <w:tab w:val="right" w:pos="9360"/>
      </w:tabs>
    </w:pPr>
  </w:style>
  <w:style w:type="character" w:customStyle="1" w:styleId="HeaderChar">
    <w:name w:val="Header Char"/>
    <w:basedOn w:val="DefaultParagraphFont"/>
    <w:link w:val="Header"/>
    <w:uiPriority w:val="99"/>
    <w:rsid w:val="0082313E"/>
    <w:rPr>
      <w:rFonts w:ascii="Courier" w:hAnsi="Courier"/>
    </w:rPr>
  </w:style>
  <w:style w:type="paragraph" w:styleId="Footer">
    <w:name w:val="footer"/>
    <w:basedOn w:val="Normal"/>
    <w:link w:val="FooterChar"/>
    <w:uiPriority w:val="99"/>
    <w:unhideWhenUsed/>
    <w:rsid w:val="0082313E"/>
    <w:pPr>
      <w:tabs>
        <w:tab w:val="center" w:pos="4680"/>
        <w:tab w:val="right" w:pos="9360"/>
      </w:tabs>
    </w:pPr>
  </w:style>
  <w:style w:type="character" w:customStyle="1" w:styleId="FooterChar">
    <w:name w:val="Footer Char"/>
    <w:basedOn w:val="DefaultParagraphFont"/>
    <w:link w:val="Footer"/>
    <w:uiPriority w:val="99"/>
    <w:rsid w:val="0082313E"/>
    <w:rPr>
      <w:rFonts w:ascii="Courier" w:hAnsi="Courier"/>
    </w:rPr>
  </w:style>
  <w:style w:type="paragraph" w:styleId="ListParagraph">
    <w:name w:val="List Paragraph"/>
    <w:basedOn w:val="Normal"/>
    <w:uiPriority w:val="34"/>
    <w:qFormat/>
    <w:rsid w:val="00BD092A"/>
    <w:pPr>
      <w:ind w:left="720"/>
      <w:contextualSpacing/>
    </w:pPr>
  </w:style>
  <w:style w:type="character" w:customStyle="1" w:styleId="verdana">
    <w:name w:val="verdana"/>
    <w:basedOn w:val="DefaultParagraphFont"/>
    <w:rsid w:val="00277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13324">
      <w:bodyDiv w:val="1"/>
      <w:marLeft w:val="0"/>
      <w:marRight w:val="0"/>
      <w:marTop w:val="0"/>
      <w:marBottom w:val="0"/>
      <w:divBdr>
        <w:top w:val="none" w:sz="0" w:space="0" w:color="auto"/>
        <w:left w:val="none" w:sz="0" w:space="0" w:color="auto"/>
        <w:bottom w:val="none" w:sz="0" w:space="0" w:color="auto"/>
        <w:right w:val="none" w:sz="0" w:space="0" w:color="auto"/>
      </w:divBdr>
    </w:div>
    <w:div w:id="329259704">
      <w:bodyDiv w:val="1"/>
      <w:marLeft w:val="0"/>
      <w:marRight w:val="0"/>
      <w:marTop w:val="0"/>
      <w:marBottom w:val="0"/>
      <w:divBdr>
        <w:top w:val="none" w:sz="0" w:space="0" w:color="auto"/>
        <w:left w:val="none" w:sz="0" w:space="0" w:color="auto"/>
        <w:bottom w:val="none" w:sz="0" w:space="0" w:color="auto"/>
        <w:right w:val="none" w:sz="0" w:space="0" w:color="auto"/>
      </w:divBdr>
      <w:divsChild>
        <w:div w:id="1505121480">
          <w:marLeft w:val="0"/>
          <w:marRight w:val="0"/>
          <w:marTop w:val="0"/>
          <w:marBottom w:val="0"/>
          <w:divBdr>
            <w:top w:val="none" w:sz="0" w:space="0" w:color="auto"/>
            <w:left w:val="none" w:sz="0" w:space="0" w:color="auto"/>
            <w:bottom w:val="none" w:sz="0" w:space="0" w:color="auto"/>
            <w:right w:val="none" w:sz="0" w:space="0" w:color="auto"/>
          </w:divBdr>
          <w:divsChild>
            <w:div w:id="1976979854">
              <w:marLeft w:val="0"/>
              <w:marRight w:val="0"/>
              <w:marTop w:val="0"/>
              <w:marBottom w:val="0"/>
              <w:divBdr>
                <w:top w:val="none" w:sz="0" w:space="0" w:color="auto"/>
                <w:left w:val="none" w:sz="0" w:space="0" w:color="auto"/>
                <w:bottom w:val="none" w:sz="0" w:space="0" w:color="auto"/>
                <w:right w:val="none" w:sz="0" w:space="0" w:color="auto"/>
              </w:divBdr>
              <w:divsChild>
                <w:div w:id="1954168302">
                  <w:marLeft w:val="0"/>
                  <w:marRight w:val="0"/>
                  <w:marTop w:val="0"/>
                  <w:marBottom w:val="0"/>
                  <w:divBdr>
                    <w:top w:val="none" w:sz="0" w:space="0" w:color="auto"/>
                    <w:left w:val="none" w:sz="0" w:space="0" w:color="auto"/>
                    <w:bottom w:val="none" w:sz="0" w:space="0" w:color="auto"/>
                    <w:right w:val="none" w:sz="0" w:space="0" w:color="auto"/>
                  </w:divBdr>
                  <w:divsChild>
                    <w:div w:id="108546129">
                      <w:marLeft w:val="0"/>
                      <w:marRight w:val="0"/>
                      <w:marTop w:val="0"/>
                      <w:marBottom w:val="0"/>
                      <w:divBdr>
                        <w:top w:val="none" w:sz="0" w:space="0" w:color="auto"/>
                        <w:left w:val="none" w:sz="0" w:space="0" w:color="auto"/>
                        <w:bottom w:val="none" w:sz="0" w:space="0" w:color="auto"/>
                        <w:right w:val="none" w:sz="0" w:space="0" w:color="auto"/>
                      </w:divBdr>
                      <w:divsChild>
                        <w:div w:id="154378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466346">
      <w:bodyDiv w:val="1"/>
      <w:marLeft w:val="0"/>
      <w:marRight w:val="0"/>
      <w:marTop w:val="0"/>
      <w:marBottom w:val="0"/>
      <w:divBdr>
        <w:top w:val="none" w:sz="0" w:space="0" w:color="auto"/>
        <w:left w:val="none" w:sz="0" w:space="0" w:color="auto"/>
        <w:bottom w:val="none" w:sz="0" w:space="0" w:color="auto"/>
        <w:right w:val="none" w:sz="0" w:space="0" w:color="auto"/>
      </w:divBdr>
      <w:divsChild>
        <w:div w:id="228225362">
          <w:marLeft w:val="0"/>
          <w:marRight w:val="0"/>
          <w:marTop w:val="0"/>
          <w:marBottom w:val="0"/>
          <w:divBdr>
            <w:top w:val="none" w:sz="0" w:space="0" w:color="auto"/>
            <w:left w:val="none" w:sz="0" w:space="0" w:color="auto"/>
            <w:bottom w:val="none" w:sz="0" w:space="0" w:color="auto"/>
            <w:right w:val="none" w:sz="0" w:space="0" w:color="auto"/>
          </w:divBdr>
          <w:divsChild>
            <w:div w:id="1763644391">
              <w:marLeft w:val="0"/>
              <w:marRight w:val="0"/>
              <w:marTop w:val="0"/>
              <w:marBottom w:val="0"/>
              <w:divBdr>
                <w:top w:val="none" w:sz="0" w:space="0" w:color="auto"/>
                <w:left w:val="none" w:sz="0" w:space="0" w:color="auto"/>
                <w:bottom w:val="none" w:sz="0" w:space="0" w:color="auto"/>
                <w:right w:val="none" w:sz="0" w:space="0" w:color="auto"/>
              </w:divBdr>
              <w:divsChild>
                <w:div w:id="1552111168">
                  <w:marLeft w:val="0"/>
                  <w:marRight w:val="0"/>
                  <w:marTop w:val="0"/>
                  <w:marBottom w:val="0"/>
                  <w:divBdr>
                    <w:top w:val="none" w:sz="0" w:space="0" w:color="auto"/>
                    <w:left w:val="none" w:sz="0" w:space="0" w:color="auto"/>
                    <w:bottom w:val="none" w:sz="0" w:space="0" w:color="auto"/>
                    <w:right w:val="none" w:sz="0" w:space="0" w:color="auto"/>
                  </w:divBdr>
                  <w:divsChild>
                    <w:div w:id="504788616">
                      <w:marLeft w:val="0"/>
                      <w:marRight w:val="0"/>
                      <w:marTop w:val="0"/>
                      <w:marBottom w:val="0"/>
                      <w:divBdr>
                        <w:top w:val="none" w:sz="0" w:space="0" w:color="auto"/>
                        <w:left w:val="none" w:sz="0" w:space="0" w:color="auto"/>
                        <w:bottom w:val="none" w:sz="0" w:space="0" w:color="auto"/>
                        <w:right w:val="none" w:sz="0" w:space="0" w:color="auto"/>
                      </w:divBdr>
                      <w:divsChild>
                        <w:div w:id="19562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C2A9A-BA5B-42F0-B384-AF3A76DCF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7262</Words>
  <Characters>41397</Characters>
  <Application>Microsoft Office Word</Application>
  <DocSecurity>4</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Government of Canada</Company>
  <LinksUpToDate>false</LinksUpToDate>
  <CharactersWithSpaces>48562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KratzJ</dc:creator>
  <cp:lastModifiedBy>Shirley Mair</cp:lastModifiedBy>
  <cp:revision>2</cp:revision>
  <cp:lastPrinted>2018-09-19T20:52:00Z</cp:lastPrinted>
  <dcterms:created xsi:type="dcterms:W3CDTF">2018-09-19T21:05:00Z</dcterms:created>
  <dcterms:modified xsi:type="dcterms:W3CDTF">2018-09-19T21:05:00Z</dcterms:modified>
</cp:coreProperties>
</file>