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8E3" w:rsidRPr="00B0724A" w:rsidRDefault="009818E3" w:rsidP="009818E3">
      <w:pPr>
        <w:widowControl/>
        <w:jc w:val="both"/>
        <w:rPr>
          <w:rFonts w:eastAsia="Times New Roman"/>
          <w:color w:val="000000"/>
          <w:lang w:eastAsia="en-US"/>
        </w:rPr>
      </w:pPr>
      <w:r w:rsidRPr="00B0724A">
        <w:rPr>
          <w:rFonts w:eastAsia="Times New Roman"/>
          <w:i/>
          <w:color w:val="000000"/>
          <w:lang w:eastAsia="en-US"/>
        </w:rPr>
        <w:t>R v Nitsiza</w:t>
      </w:r>
      <w:r w:rsidRPr="00B0724A">
        <w:rPr>
          <w:rFonts w:eastAsia="Times New Roman"/>
          <w:color w:val="000000"/>
          <w:lang w:eastAsia="en-US"/>
        </w:rPr>
        <w:t>, 2018 NWTSC 25</w:t>
      </w:r>
    </w:p>
    <w:p w:rsidR="00C01E7F" w:rsidRPr="009818E3" w:rsidRDefault="00C01E7F" w:rsidP="009818E3">
      <w:pPr>
        <w:widowControl/>
        <w:jc w:val="right"/>
        <w:rPr>
          <w:sz w:val="28"/>
          <w:szCs w:val="28"/>
          <w:lang w:val="en-GB"/>
        </w:rPr>
      </w:pPr>
      <w:r w:rsidRPr="009818E3">
        <w:rPr>
          <w:sz w:val="28"/>
          <w:szCs w:val="28"/>
          <w:lang w:val="en-GB"/>
        </w:rPr>
        <w:t xml:space="preserve">Date: </w:t>
      </w:r>
      <w:r w:rsidR="006C2520" w:rsidRPr="009818E3">
        <w:rPr>
          <w:sz w:val="28"/>
          <w:szCs w:val="28"/>
          <w:lang w:val="en-GB"/>
        </w:rPr>
        <w:t xml:space="preserve">2018 04 </w:t>
      </w:r>
      <w:r w:rsidR="00607A17">
        <w:rPr>
          <w:sz w:val="28"/>
          <w:szCs w:val="28"/>
          <w:lang w:val="en-GB"/>
        </w:rPr>
        <w:t>19</w:t>
      </w:r>
    </w:p>
    <w:p w:rsidR="00C01E7F" w:rsidRPr="009818E3" w:rsidRDefault="00C01E7F" w:rsidP="009818E3">
      <w:pPr>
        <w:widowControl/>
        <w:jc w:val="right"/>
        <w:rPr>
          <w:sz w:val="28"/>
          <w:szCs w:val="28"/>
          <w:lang w:val="en-GB"/>
        </w:rPr>
      </w:pPr>
      <w:r w:rsidRPr="009818E3">
        <w:rPr>
          <w:sz w:val="28"/>
          <w:szCs w:val="28"/>
          <w:lang w:val="en-GB"/>
        </w:rPr>
        <w:t>Docket:</w:t>
      </w:r>
      <w:bookmarkStart w:id="0" w:name="a2"/>
      <w:r w:rsidRPr="009818E3">
        <w:rPr>
          <w:sz w:val="28"/>
          <w:szCs w:val="28"/>
          <w:lang w:val="en-GB"/>
        </w:rPr>
        <w:t xml:space="preserve"> S-1-</w:t>
      </w:r>
      <w:r w:rsidR="00001573" w:rsidRPr="009818E3">
        <w:rPr>
          <w:sz w:val="28"/>
          <w:szCs w:val="28"/>
          <w:lang w:val="en-GB"/>
        </w:rPr>
        <w:t>C</w:t>
      </w:r>
      <w:r w:rsidR="001F312C" w:rsidRPr="009818E3">
        <w:rPr>
          <w:sz w:val="28"/>
          <w:szCs w:val="28"/>
          <w:lang w:val="en-GB"/>
        </w:rPr>
        <w:t>R</w:t>
      </w:r>
      <w:r w:rsidRPr="009818E3">
        <w:rPr>
          <w:sz w:val="28"/>
          <w:szCs w:val="28"/>
          <w:lang w:val="en-GB"/>
        </w:rPr>
        <w:t>-201</w:t>
      </w:r>
      <w:r w:rsidR="006C2520" w:rsidRPr="009818E3">
        <w:rPr>
          <w:sz w:val="28"/>
          <w:szCs w:val="28"/>
          <w:lang w:val="en-GB"/>
        </w:rPr>
        <w:t>7</w:t>
      </w:r>
      <w:r w:rsidR="000325FD" w:rsidRPr="009818E3">
        <w:rPr>
          <w:sz w:val="28"/>
          <w:szCs w:val="28"/>
          <w:lang w:val="en-GB"/>
        </w:rPr>
        <w:t>-</w:t>
      </w:r>
      <w:r w:rsidR="00061241" w:rsidRPr="009818E3">
        <w:rPr>
          <w:sz w:val="28"/>
          <w:szCs w:val="28"/>
          <w:lang w:val="en-GB"/>
        </w:rPr>
        <w:t>000</w:t>
      </w:r>
      <w:bookmarkEnd w:id="0"/>
      <w:r w:rsidR="00E21550" w:rsidRPr="009818E3">
        <w:rPr>
          <w:sz w:val="28"/>
          <w:szCs w:val="28"/>
          <w:lang w:val="en-GB"/>
        </w:rPr>
        <w:t>0</w:t>
      </w:r>
      <w:r w:rsidR="006C2520" w:rsidRPr="009818E3">
        <w:rPr>
          <w:sz w:val="28"/>
          <w:szCs w:val="28"/>
          <w:lang w:val="en-GB"/>
        </w:rPr>
        <w:t>31</w:t>
      </w:r>
    </w:p>
    <w:p w:rsidR="00C01E7F" w:rsidRPr="009818E3" w:rsidRDefault="00C01E7F" w:rsidP="009818E3">
      <w:pPr>
        <w:widowControl/>
        <w:jc w:val="both"/>
        <w:rPr>
          <w:sz w:val="28"/>
          <w:szCs w:val="28"/>
          <w:lang w:val="en-GB"/>
        </w:rPr>
      </w:pPr>
    </w:p>
    <w:p w:rsidR="00C01E7F" w:rsidRPr="009818E3" w:rsidRDefault="00C01E7F" w:rsidP="009818E3">
      <w:pPr>
        <w:widowControl/>
        <w:tabs>
          <w:tab w:val="center" w:pos="4680"/>
        </w:tabs>
        <w:jc w:val="center"/>
        <w:rPr>
          <w:sz w:val="28"/>
          <w:szCs w:val="28"/>
          <w:lang w:val="en-GB"/>
        </w:rPr>
      </w:pPr>
      <w:r w:rsidRPr="009818E3">
        <w:rPr>
          <w:sz w:val="28"/>
          <w:szCs w:val="28"/>
          <w:lang w:val="en-GB"/>
        </w:rPr>
        <w:t>IN THE SUPREME COURT OF THE NORTHWEST TERRITORIES</w:t>
      </w:r>
    </w:p>
    <w:p w:rsidR="00C01E7F" w:rsidRPr="009818E3" w:rsidRDefault="00C01E7F" w:rsidP="009818E3">
      <w:pPr>
        <w:widowControl/>
        <w:jc w:val="both"/>
        <w:rPr>
          <w:sz w:val="28"/>
          <w:szCs w:val="28"/>
          <w:lang w:val="en-GB"/>
        </w:rPr>
      </w:pPr>
    </w:p>
    <w:p w:rsidR="00C01E7F" w:rsidRPr="009818E3" w:rsidRDefault="00C01E7F" w:rsidP="009818E3">
      <w:pPr>
        <w:widowControl/>
        <w:jc w:val="both"/>
        <w:rPr>
          <w:sz w:val="28"/>
          <w:szCs w:val="28"/>
          <w:lang w:val="en-GB"/>
        </w:rPr>
      </w:pPr>
      <w:r w:rsidRPr="009818E3">
        <w:rPr>
          <w:sz w:val="28"/>
          <w:szCs w:val="28"/>
          <w:lang w:val="en-GB"/>
        </w:rPr>
        <w:t>BETWEEN:</w:t>
      </w:r>
      <w:r w:rsidRPr="009818E3">
        <w:rPr>
          <w:sz w:val="28"/>
          <w:szCs w:val="28"/>
          <w:lang w:val="en-GB"/>
        </w:rPr>
        <w:tab/>
      </w:r>
      <w:r w:rsidRPr="009818E3">
        <w:rPr>
          <w:sz w:val="28"/>
          <w:szCs w:val="28"/>
          <w:lang w:val="en-GB"/>
        </w:rPr>
        <w:tab/>
      </w:r>
      <w:r w:rsidRPr="009818E3">
        <w:rPr>
          <w:sz w:val="28"/>
          <w:szCs w:val="28"/>
          <w:lang w:val="en-GB"/>
        </w:rPr>
        <w:tab/>
      </w:r>
    </w:p>
    <w:p w:rsidR="00C01E7F" w:rsidRPr="009818E3" w:rsidRDefault="00C01E7F" w:rsidP="009818E3">
      <w:pPr>
        <w:widowControl/>
        <w:jc w:val="both"/>
        <w:rPr>
          <w:sz w:val="28"/>
          <w:szCs w:val="28"/>
          <w:lang w:val="en-GB"/>
        </w:rPr>
      </w:pPr>
    </w:p>
    <w:p w:rsidR="00C01E7F" w:rsidRPr="009818E3" w:rsidRDefault="001F312C" w:rsidP="009818E3">
      <w:pPr>
        <w:widowControl/>
        <w:jc w:val="center"/>
        <w:rPr>
          <w:sz w:val="28"/>
          <w:szCs w:val="28"/>
          <w:lang w:val="en-GB"/>
        </w:rPr>
      </w:pPr>
      <w:r w:rsidRPr="009818E3">
        <w:rPr>
          <w:sz w:val="28"/>
          <w:szCs w:val="28"/>
          <w:lang w:val="en-GB"/>
        </w:rPr>
        <w:t>HER MAJESTY THE QUEEN</w:t>
      </w:r>
    </w:p>
    <w:p w:rsidR="00C01E7F" w:rsidRPr="009818E3" w:rsidRDefault="00C01E7F" w:rsidP="009818E3">
      <w:pPr>
        <w:widowControl/>
        <w:jc w:val="center"/>
        <w:rPr>
          <w:sz w:val="28"/>
          <w:szCs w:val="28"/>
          <w:lang w:val="en-GB"/>
        </w:rPr>
      </w:pPr>
    </w:p>
    <w:p w:rsidR="003C02CA" w:rsidRPr="009818E3" w:rsidRDefault="003C02CA" w:rsidP="009818E3">
      <w:pPr>
        <w:widowControl/>
        <w:jc w:val="center"/>
        <w:rPr>
          <w:sz w:val="28"/>
          <w:szCs w:val="28"/>
          <w:lang w:val="en-GB"/>
        </w:rPr>
      </w:pPr>
    </w:p>
    <w:p w:rsidR="00C01E7F" w:rsidRPr="009818E3" w:rsidRDefault="00C01E7F" w:rsidP="009818E3">
      <w:pPr>
        <w:widowControl/>
        <w:tabs>
          <w:tab w:val="center" w:pos="4680"/>
        </w:tabs>
        <w:jc w:val="center"/>
        <w:rPr>
          <w:sz w:val="28"/>
          <w:szCs w:val="28"/>
          <w:lang w:val="en-GB"/>
        </w:rPr>
      </w:pPr>
      <w:r w:rsidRPr="009818E3">
        <w:rPr>
          <w:sz w:val="28"/>
          <w:szCs w:val="28"/>
          <w:lang w:val="en-GB"/>
        </w:rPr>
        <w:t>- and -</w:t>
      </w:r>
    </w:p>
    <w:p w:rsidR="00C01E7F" w:rsidRPr="009818E3" w:rsidRDefault="00C01E7F" w:rsidP="009818E3">
      <w:pPr>
        <w:widowControl/>
        <w:jc w:val="center"/>
        <w:rPr>
          <w:sz w:val="28"/>
          <w:szCs w:val="28"/>
          <w:lang w:val="en-GB"/>
        </w:rPr>
      </w:pPr>
    </w:p>
    <w:p w:rsidR="00C01E7F" w:rsidRPr="009818E3" w:rsidRDefault="00C01E7F" w:rsidP="009818E3">
      <w:pPr>
        <w:widowControl/>
        <w:jc w:val="center"/>
        <w:rPr>
          <w:sz w:val="28"/>
          <w:szCs w:val="28"/>
          <w:lang w:val="en-GB"/>
        </w:rPr>
      </w:pPr>
    </w:p>
    <w:p w:rsidR="00C01E7F" w:rsidRPr="009818E3" w:rsidRDefault="006C2520" w:rsidP="009818E3">
      <w:pPr>
        <w:widowControl/>
        <w:jc w:val="center"/>
        <w:rPr>
          <w:sz w:val="28"/>
          <w:szCs w:val="28"/>
          <w:lang w:val="en-GB"/>
        </w:rPr>
      </w:pPr>
      <w:r w:rsidRPr="009818E3">
        <w:rPr>
          <w:sz w:val="28"/>
          <w:szCs w:val="28"/>
          <w:lang w:val="en-GB"/>
        </w:rPr>
        <w:t>CORY ROSS NITSIZA</w:t>
      </w:r>
    </w:p>
    <w:p w:rsidR="00001573" w:rsidRPr="009818E3" w:rsidRDefault="00001573" w:rsidP="009818E3">
      <w:pPr>
        <w:widowControl/>
        <w:jc w:val="center"/>
        <w:rPr>
          <w:sz w:val="28"/>
          <w:szCs w:val="28"/>
          <w:lang w:val="en-GB"/>
        </w:rPr>
      </w:pPr>
    </w:p>
    <w:p w:rsidR="003C02CA" w:rsidRPr="009818E3" w:rsidRDefault="003C02CA" w:rsidP="009818E3">
      <w:pPr>
        <w:widowControl/>
        <w:jc w:val="center"/>
        <w:rPr>
          <w:sz w:val="28"/>
          <w:szCs w:val="28"/>
          <w:lang w:val="en-GB"/>
        </w:rPr>
      </w:pPr>
    </w:p>
    <w:p w:rsidR="00C01E7F" w:rsidRPr="009818E3" w:rsidRDefault="00A1124E" w:rsidP="009818E3">
      <w:pPr>
        <w:widowControl/>
        <w:jc w:val="center"/>
        <w:rPr>
          <w:sz w:val="28"/>
          <w:szCs w:val="28"/>
          <w:lang w:val="en-GB"/>
        </w:rPr>
      </w:pPr>
      <w:r w:rsidRPr="009818E3">
        <w:rPr>
          <w:sz w:val="28"/>
          <w:szCs w:val="28"/>
          <w:u w:val="single"/>
          <w:lang w:val="en-GB"/>
        </w:rPr>
        <w:t xml:space="preserve">RULING ON </w:t>
      </w:r>
      <w:r w:rsidRPr="009818E3">
        <w:rPr>
          <w:i/>
          <w:sz w:val="28"/>
          <w:szCs w:val="28"/>
          <w:u w:val="single"/>
          <w:lang w:val="en-GB"/>
        </w:rPr>
        <w:t>VOIR DIRE</w:t>
      </w:r>
    </w:p>
    <w:p w:rsidR="00C01E7F" w:rsidRPr="009818E3" w:rsidRDefault="00C01E7F" w:rsidP="009818E3">
      <w:pPr>
        <w:jc w:val="both"/>
        <w:rPr>
          <w:sz w:val="28"/>
          <w:szCs w:val="28"/>
        </w:rPr>
      </w:pPr>
    </w:p>
    <w:p w:rsidR="00E5461E" w:rsidRPr="009818E3" w:rsidRDefault="00E5461E" w:rsidP="009818E3">
      <w:pPr>
        <w:jc w:val="both"/>
        <w:rPr>
          <w:sz w:val="28"/>
          <w:szCs w:val="28"/>
        </w:rPr>
      </w:pPr>
      <w:r w:rsidRPr="009818E3">
        <w:rPr>
          <w:sz w:val="28"/>
          <w:szCs w:val="28"/>
        </w:rPr>
        <w:t>INTRODUCTION</w:t>
      </w:r>
    </w:p>
    <w:p w:rsidR="00E5461E" w:rsidRPr="009818E3" w:rsidRDefault="00E5461E" w:rsidP="009818E3">
      <w:pPr>
        <w:jc w:val="both"/>
        <w:rPr>
          <w:sz w:val="28"/>
          <w:szCs w:val="28"/>
        </w:rPr>
      </w:pPr>
    </w:p>
    <w:p w:rsidR="00A1124E" w:rsidRPr="009818E3" w:rsidRDefault="009931F8" w:rsidP="000305AB">
      <w:pPr>
        <w:widowControl/>
        <w:numPr>
          <w:ilvl w:val="0"/>
          <w:numId w:val="1"/>
        </w:numPr>
        <w:ind w:left="0" w:firstLine="0"/>
        <w:jc w:val="both"/>
        <w:rPr>
          <w:bCs/>
          <w:color w:val="000000" w:themeColor="text1"/>
          <w:sz w:val="28"/>
          <w:szCs w:val="28"/>
          <w:shd w:val="clear" w:color="auto" w:fill="FFFFFF"/>
        </w:rPr>
      </w:pPr>
      <w:r w:rsidRPr="009818E3">
        <w:rPr>
          <w:sz w:val="28"/>
          <w:szCs w:val="28"/>
        </w:rPr>
        <w:t>Cory Ross Nitsiza is charged with having committed a sexual assault on A</w:t>
      </w:r>
      <w:r w:rsidR="009818E3">
        <w:rPr>
          <w:sz w:val="28"/>
          <w:szCs w:val="28"/>
        </w:rPr>
        <w:t xml:space="preserve">.N. on August 24, 2016 in </w:t>
      </w:r>
      <w:r w:rsidR="009818E3" w:rsidRPr="00A268C5">
        <w:rPr>
          <w:bCs/>
          <w:color w:val="000000" w:themeColor="text1"/>
          <w:sz w:val="28"/>
          <w:szCs w:val="28"/>
          <w:shd w:val="clear" w:color="auto" w:fill="FFFFFF"/>
        </w:rPr>
        <w:t>Whatì</w:t>
      </w:r>
      <w:r w:rsidRPr="009818E3">
        <w:rPr>
          <w:sz w:val="28"/>
          <w:szCs w:val="28"/>
        </w:rPr>
        <w:t>, Northwest Territories, c</w:t>
      </w:r>
      <w:r w:rsidR="0086717E" w:rsidRPr="009818E3">
        <w:rPr>
          <w:sz w:val="28"/>
          <w:szCs w:val="28"/>
        </w:rPr>
        <w:t xml:space="preserve">ontrary to section 271 of the </w:t>
      </w:r>
      <w:r w:rsidR="0086717E" w:rsidRPr="009818E3">
        <w:rPr>
          <w:i/>
          <w:sz w:val="28"/>
          <w:szCs w:val="28"/>
        </w:rPr>
        <w:t>Criminal Code</w:t>
      </w:r>
      <w:r w:rsidR="0086717E" w:rsidRPr="009818E3">
        <w:rPr>
          <w:sz w:val="28"/>
          <w:szCs w:val="28"/>
        </w:rPr>
        <w:t>.</w:t>
      </w:r>
      <w:r w:rsidRPr="009818E3">
        <w:rPr>
          <w:sz w:val="28"/>
          <w:szCs w:val="28"/>
        </w:rPr>
        <w:t xml:space="preserve">  His jury trial on this charge was held from February 26 to March 1</w:t>
      </w:r>
      <w:r w:rsidR="00E50B58" w:rsidRPr="00E50B58">
        <w:rPr>
          <w:sz w:val="28"/>
          <w:szCs w:val="28"/>
          <w:vertAlign w:val="superscript"/>
        </w:rPr>
        <w:t>st</w:t>
      </w:r>
      <w:r w:rsidRPr="009818E3">
        <w:rPr>
          <w:sz w:val="28"/>
          <w:szCs w:val="28"/>
        </w:rPr>
        <w:t xml:space="preserve">, 2018 in Yellowknife.  On the first day of the trial, </w:t>
      </w:r>
      <w:r w:rsidR="00A1124E" w:rsidRPr="009818E3">
        <w:rPr>
          <w:sz w:val="28"/>
          <w:szCs w:val="28"/>
        </w:rPr>
        <w:t xml:space="preserve">a </w:t>
      </w:r>
      <w:r w:rsidR="00A1124E" w:rsidRPr="009818E3">
        <w:rPr>
          <w:i/>
          <w:sz w:val="28"/>
          <w:szCs w:val="28"/>
        </w:rPr>
        <w:t>voir dire</w:t>
      </w:r>
      <w:r w:rsidR="00A1124E" w:rsidRPr="009818E3">
        <w:rPr>
          <w:sz w:val="28"/>
          <w:szCs w:val="28"/>
        </w:rPr>
        <w:t xml:space="preserve"> was held in relation to a statement made by Mr. </w:t>
      </w:r>
      <w:r w:rsidRPr="009818E3">
        <w:rPr>
          <w:sz w:val="28"/>
          <w:szCs w:val="28"/>
        </w:rPr>
        <w:t>Nitsiza</w:t>
      </w:r>
      <w:r w:rsidR="0086717E" w:rsidRPr="009818E3">
        <w:rPr>
          <w:sz w:val="28"/>
          <w:szCs w:val="28"/>
        </w:rPr>
        <w:t xml:space="preserve"> to </w:t>
      </w:r>
      <w:r w:rsidR="00A1124E" w:rsidRPr="009818E3">
        <w:rPr>
          <w:sz w:val="28"/>
          <w:szCs w:val="28"/>
        </w:rPr>
        <w:t xml:space="preserve">Constable </w:t>
      </w:r>
      <w:r w:rsidR="00704326" w:rsidRPr="009818E3">
        <w:rPr>
          <w:sz w:val="28"/>
          <w:szCs w:val="28"/>
        </w:rPr>
        <w:t>Jeff Mac</w:t>
      </w:r>
      <w:r w:rsidR="004C76E8" w:rsidRPr="009818E3">
        <w:rPr>
          <w:sz w:val="28"/>
          <w:szCs w:val="28"/>
        </w:rPr>
        <w:t>K</w:t>
      </w:r>
      <w:r w:rsidR="00704326" w:rsidRPr="009818E3">
        <w:rPr>
          <w:sz w:val="28"/>
          <w:szCs w:val="28"/>
        </w:rPr>
        <w:t>ay</w:t>
      </w:r>
      <w:r w:rsidR="00A1124E" w:rsidRPr="009818E3">
        <w:rPr>
          <w:sz w:val="28"/>
          <w:szCs w:val="28"/>
        </w:rPr>
        <w:t xml:space="preserve"> of the Royal Canadian Mounted Police on </w:t>
      </w:r>
      <w:r w:rsidR="00704326" w:rsidRPr="009818E3">
        <w:rPr>
          <w:sz w:val="28"/>
          <w:szCs w:val="28"/>
        </w:rPr>
        <w:t>September 15, 2016</w:t>
      </w:r>
      <w:r w:rsidR="009818E3">
        <w:rPr>
          <w:sz w:val="28"/>
          <w:szCs w:val="28"/>
        </w:rPr>
        <w:t>.</w:t>
      </w:r>
    </w:p>
    <w:p w:rsidR="009818E3" w:rsidRPr="009818E3" w:rsidRDefault="009818E3" w:rsidP="009818E3">
      <w:pPr>
        <w:widowControl/>
        <w:jc w:val="both"/>
        <w:rPr>
          <w:sz w:val="28"/>
          <w:szCs w:val="28"/>
        </w:rPr>
      </w:pPr>
    </w:p>
    <w:p w:rsidR="000436DB" w:rsidRPr="00E50B58" w:rsidRDefault="000436DB" w:rsidP="009818E3">
      <w:pPr>
        <w:widowControl/>
        <w:numPr>
          <w:ilvl w:val="0"/>
          <w:numId w:val="1"/>
        </w:numPr>
        <w:ind w:left="0" w:firstLine="0"/>
        <w:jc w:val="both"/>
        <w:rPr>
          <w:sz w:val="28"/>
          <w:szCs w:val="28"/>
        </w:rPr>
      </w:pPr>
      <w:r w:rsidRPr="009818E3">
        <w:rPr>
          <w:sz w:val="28"/>
          <w:szCs w:val="28"/>
        </w:rPr>
        <w:t xml:space="preserve">On </w:t>
      </w:r>
      <w:r w:rsidR="00B8251F" w:rsidRPr="009818E3">
        <w:rPr>
          <w:sz w:val="28"/>
          <w:szCs w:val="28"/>
        </w:rPr>
        <w:t xml:space="preserve">February 27, 2018, </w:t>
      </w:r>
      <w:r w:rsidRPr="009818E3">
        <w:rPr>
          <w:sz w:val="28"/>
          <w:szCs w:val="28"/>
        </w:rPr>
        <w:t xml:space="preserve">I </w:t>
      </w:r>
      <w:r w:rsidR="00AC344E" w:rsidRPr="009818E3">
        <w:rPr>
          <w:sz w:val="28"/>
          <w:szCs w:val="28"/>
        </w:rPr>
        <w:t xml:space="preserve">ruled </w:t>
      </w:r>
      <w:r w:rsidRPr="009818E3">
        <w:rPr>
          <w:sz w:val="28"/>
          <w:szCs w:val="28"/>
        </w:rPr>
        <w:t xml:space="preserve">that I was satisfied beyond a reasonable doubt that the statement given by Mr. </w:t>
      </w:r>
      <w:r w:rsidR="00B8251F" w:rsidRPr="009818E3">
        <w:rPr>
          <w:sz w:val="28"/>
          <w:szCs w:val="28"/>
        </w:rPr>
        <w:t>Nitsiza</w:t>
      </w:r>
      <w:r w:rsidRPr="009818E3">
        <w:rPr>
          <w:sz w:val="28"/>
          <w:szCs w:val="28"/>
        </w:rPr>
        <w:t xml:space="preserve"> to Cst. </w:t>
      </w:r>
      <w:r w:rsidR="004C76E8" w:rsidRPr="009818E3">
        <w:rPr>
          <w:sz w:val="28"/>
          <w:szCs w:val="28"/>
        </w:rPr>
        <w:t xml:space="preserve">MacKay </w:t>
      </w:r>
      <w:r w:rsidRPr="009818E3">
        <w:rPr>
          <w:sz w:val="28"/>
          <w:szCs w:val="28"/>
        </w:rPr>
        <w:t xml:space="preserve">was voluntary.  I </w:t>
      </w:r>
      <w:r w:rsidR="007B5EDF" w:rsidRPr="009818E3">
        <w:rPr>
          <w:sz w:val="28"/>
          <w:szCs w:val="28"/>
        </w:rPr>
        <w:t xml:space="preserve">advised counsel </w:t>
      </w:r>
      <w:r w:rsidRPr="009818E3">
        <w:rPr>
          <w:sz w:val="28"/>
          <w:szCs w:val="28"/>
        </w:rPr>
        <w:t xml:space="preserve">that full reasons would be provided either </w:t>
      </w:r>
      <w:r w:rsidR="004C76E8" w:rsidRPr="009818E3">
        <w:rPr>
          <w:sz w:val="28"/>
          <w:szCs w:val="28"/>
        </w:rPr>
        <w:t xml:space="preserve">during the course of the trial </w:t>
      </w:r>
      <w:r w:rsidRPr="009818E3">
        <w:rPr>
          <w:sz w:val="28"/>
          <w:szCs w:val="28"/>
        </w:rPr>
        <w:t>or in writing</w:t>
      </w:r>
      <w:r w:rsidR="004C76E8" w:rsidRPr="009818E3">
        <w:rPr>
          <w:sz w:val="28"/>
          <w:szCs w:val="28"/>
        </w:rPr>
        <w:t xml:space="preserve"> at a later date</w:t>
      </w:r>
      <w:r w:rsidRPr="009818E3">
        <w:rPr>
          <w:sz w:val="28"/>
          <w:szCs w:val="28"/>
        </w:rPr>
        <w:t xml:space="preserve">.  </w:t>
      </w:r>
      <w:r w:rsidR="004C76E8" w:rsidRPr="009818E3">
        <w:rPr>
          <w:sz w:val="28"/>
          <w:szCs w:val="28"/>
        </w:rPr>
        <w:t>The jury was unable to reach a verdict and a mistrial was declared</w:t>
      </w:r>
      <w:r w:rsidR="007173D2" w:rsidRPr="009818E3">
        <w:rPr>
          <w:sz w:val="28"/>
          <w:szCs w:val="28"/>
        </w:rPr>
        <w:t xml:space="preserve"> on March 1</w:t>
      </w:r>
      <w:r w:rsidR="00E50B58" w:rsidRPr="00E50B58">
        <w:rPr>
          <w:sz w:val="28"/>
          <w:szCs w:val="28"/>
          <w:vertAlign w:val="superscript"/>
        </w:rPr>
        <w:t>st</w:t>
      </w:r>
      <w:r w:rsidR="007173D2" w:rsidRPr="009818E3">
        <w:rPr>
          <w:sz w:val="28"/>
          <w:szCs w:val="28"/>
        </w:rPr>
        <w:t xml:space="preserve">, 2018.  </w:t>
      </w:r>
      <w:r w:rsidR="00E5461E" w:rsidRPr="009818E3">
        <w:rPr>
          <w:sz w:val="28"/>
          <w:szCs w:val="28"/>
        </w:rPr>
        <w:t xml:space="preserve">The matter has been rescheduled for trial on October 15, 2018.  </w:t>
      </w:r>
      <w:r w:rsidR="008C200F" w:rsidRPr="009818E3">
        <w:rPr>
          <w:sz w:val="28"/>
          <w:szCs w:val="28"/>
        </w:rPr>
        <w:t>T</w:t>
      </w:r>
      <w:r w:rsidR="007B5EDF" w:rsidRPr="009818E3">
        <w:rPr>
          <w:sz w:val="28"/>
          <w:szCs w:val="28"/>
        </w:rPr>
        <w:t xml:space="preserve">hese are the </w:t>
      </w:r>
      <w:r w:rsidRPr="009818E3">
        <w:rPr>
          <w:sz w:val="28"/>
          <w:szCs w:val="28"/>
        </w:rPr>
        <w:t xml:space="preserve">written reasons for the decision on the </w:t>
      </w:r>
      <w:r w:rsidRPr="009818E3">
        <w:rPr>
          <w:i/>
          <w:sz w:val="28"/>
          <w:szCs w:val="28"/>
        </w:rPr>
        <w:t>voir dire.</w:t>
      </w:r>
    </w:p>
    <w:p w:rsidR="00E50B58" w:rsidRPr="009818E3" w:rsidRDefault="00E50B58" w:rsidP="00E50B58">
      <w:pPr>
        <w:widowControl/>
        <w:jc w:val="both"/>
        <w:rPr>
          <w:sz w:val="28"/>
          <w:szCs w:val="28"/>
        </w:rPr>
      </w:pPr>
    </w:p>
    <w:p w:rsidR="00FC2098" w:rsidRDefault="007B5EDF" w:rsidP="00FC2098">
      <w:pPr>
        <w:widowControl/>
        <w:numPr>
          <w:ilvl w:val="0"/>
          <w:numId w:val="1"/>
        </w:numPr>
        <w:ind w:left="0" w:firstLine="0"/>
        <w:jc w:val="both"/>
        <w:rPr>
          <w:sz w:val="28"/>
          <w:szCs w:val="28"/>
        </w:rPr>
      </w:pPr>
      <w:r w:rsidRPr="009818E3">
        <w:rPr>
          <w:sz w:val="28"/>
          <w:szCs w:val="28"/>
        </w:rPr>
        <w:t xml:space="preserve">The issue on the </w:t>
      </w:r>
      <w:r w:rsidRPr="009818E3">
        <w:rPr>
          <w:i/>
          <w:sz w:val="28"/>
          <w:szCs w:val="28"/>
        </w:rPr>
        <w:t xml:space="preserve">voir dire </w:t>
      </w:r>
      <w:r w:rsidR="008C200F" w:rsidRPr="009818E3">
        <w:rPr>
          <w:sz w:val="28"/>
          <w:szCs w:val="28"/>
        </w:rPr>
        <w:t>wa</w:t>
      </w:r>
      <w:r w:rsidRPr="009818E3">
        <w:rPr>
          <w:sz w:val="28"/>
          <w:szCs w:val="28"/>
        </w:rPr>
        <w:t xml:space="preserve">s voluntariness.  Mr. </w:t>
      </w:r>
      <w:r w:rsidR="007173D2" w:rsidRPr="009818E3">
        <w:rPr>
          <w:sz w:val="28"/>
          <w:szCs w:val="28"/>
        </w:rPr>
        <w:t>Nitsiza</w:t>
      </w:r>
      <w:r w:rsidRPr="009818E3">
        <w:rPr>
          <w:sz w:val="28"/>
          <w:szCs w:val="28"/>
        </w:rPr>
        <w:t xml:space="preserve"> </w:t>
      </w:r>
      <w:r w:rsidR="008C200F" w:rsidRPr="009818E3">
        <w:rPr>
          <w:sz w:val="28"/>
          <w:szCs w:val="28"/>
        </w:rPr>
        <w:t>did</w:t>
      </w:r>
      <w:r w:rsidRPr="009818E3">
        <w:rPr>
          <w:sz w:val="28"/>
          <w:szCs w:val="28"/>
        </w:rPr>
        <w:t xml:space="preserve"> not br</w:t>
      </w:r>
      <w:r w:rsidR="008C200F" w:rsidRPr="009818E3">
        <w:rPr>
          <w:sz w:val="28"/>
          <w:szCs w:val="28"/>
        </w:rPr>
        <w:t>ing</w:t>
      </w:r>
      <w:r w:rsidRPr="009818E3">
        <w:rPr>
          <w:sz w:val="28"/>
          <w:szCs w:val="28"/>
        </w:rPr>
        <w:t xml:space="preserve"> an application alleging that any of his rights under the </w:t>
      </w:r>
      <w:r w:rsidRPr="009818E3">
        <w:rPr>
          <w:i/>
          <w:sz w:val="28"/>
          <w:szCs w:val="28"/>
        </w:rPr>
        <w:t>Canadian Charter of Rights and Freedoms</w:t>
      </w:r>
      <w:r w:rsidRPr="009818E3">
        <w:rPr>
          <w:sz w:val="28"/>
          <w:szCs w:val="28"/>
        </w:rPr>
        <w:t xml:space="preserve"> were infringed.</w:t>
      </w:r>
    </w:p>
    <w:p w:rsidR="00FC2098" w:rsidRDefault="00FC2098" w:rsidP="00FC2098">
      <w:pPr>
        <w:pStyle w:val="Paragraphedeliste"/>
        <w:rPr>
          <w:sz w:val="28"/>
          <w:szCs w:val="28"/>
        </w:rPr>
      </w:pPr>
    </w:p>
    <w:p w:rsidR="00505CD5" w:rsidRPr="00FC2098" w:rsidRDefault="000D1CC4" w:rsidP="00FC2098">
      <w:pPr>
        <w:widowControl/>
        <w:numPr>
          <w:ilvl w:val="0"/>
          <w:numId w:val="1"/>
        </w:numPr>
        <w:ind w:left="0" w:firstLine="0"/>
        <w:jc w:val="both"/>
        <w:rPr>
          <w:sz w:val="28"/>
          <w:szCs w:val="28"/>
        </w:rPr>
      </w:pPr>
      <w:r w:rsidRPr="00FC2098">
        <w:rPr>
          <w:sz w:val="28"/>
          <w:szCs w:val="28"/>
        </w:rPr>
        <w:t>The Crown called C</w:t>
      </w:r>
      <w:r w:rsidR="003B0DE2" w:rsidRPr="00FC2098">
        <w:rPr>
          <w:sz w:val="28"/>
          <w:szCs w:val="28"/>
        </w:rPr>
        <w:t>st.</w:t>
      </w:r>
      <w:r w:rsidR="007173D2" w:rsidRPr="00FC2098">
        <w:rPr>
          <w:sz w:val="28"/>
          <w:szCs w:val="28"/>
        </w:rPr>
        <w:t xml:space="preserve"> MacKay, t</w:t>
      </w:r>
      <w:r w:rsidRPr="00FC2098">
        <w:rPr>
          <w:sz w:val="28"/>
          <w:szCs w:val="28"/>
        </w:rPr>
        <w:t>he police officer</w:t>
      </w:r>
      <w:r w:rsidR="007173D2" w:rsidRPr="00FC2098">
        <w:rPr>
          <w:sz w:val="28"/>
          <w:szCs w:val="28"/>
        </w:rPr>
        <w:t xml:space="preserve"> who arrested Mr. Nitsiza as well as took the statement </w:t>
      </w:r>
      <w:r w:rsidR="00505CD5" w:rsidRPr="00FC2098">
        <w:rPr>
          <w:sz w:val="28"/>
          <w:szCs w:val="28"/>
        </w:rPr>
        <w:t xml:space="preserve">from </w:t>
      </w:r>
      <w:r w:rsidR="008C200F" w:rsidRPr="00FC2098">
        <w:rPr>
          <w:sz w:val="28"/>
          <w:szCs w:val="28"/>
        </w:rPr>
        <w:t>him</w:t>
      </w:r>
      <w:r w:rsidR="00E50B58" w:rsidRPr="00FC2098">
        <w:rPr>
          <w:sz w:val="28"/>
          <w:szCs w:val="28"/>
        </w:rPr>
        <w:t>.  The D</w:t>
      </w:r>
      <w:r w:rsidR="00505CD5" w:rsidRPr="00FC2098">
        <w:rPr>
          <w:sz w:val="28"/>
          <w:szCs w:val="28"/>
        </w:rPr>
        <w:t xml:space="preserve">efence called the accused to testify on the </w:t>
      </w:r>
      <w:r w:rsidR="00505CD5" w:rsidRPr="00FC2098">
        <w:rPr>
          <w:i/>
          <w:sz w:val="28"/>
          <w:szCs w:val="28"/>
        </w:rPr>
        <w:t>voir dire</w:t>
      </w:r>
      <w:r w:rsidR="00505CD5" w:rsidRPr="00FC2098">
        <w:rPr>
          <w:sz w:val="28"/>
          <w:szCs w:val="28"/>
        </w:rPr>
        <w:t xml:space="preserve">. </w:t>
      </w:r>
      <w:r w:rsidR="0086717E" w:rsidRPr="00FC2098">
        <w:rPr>
          <w:sz w:val="28"/>
          <w:szCs w:val="28"/>
        </w:rPr>
        <w:t xml:space="preserve"> </w:t>
      </w:r>
      <w:r w:rsidR="00505CD5" w:rsidRPr="00FC2098">
        <w:rPr>
          <w:sz w:val="28"/>
          <w:szCs w:val="28"/>
        </w:rPr>
        <w:t>T</w:t>
      </w:r>
      <w:r w:rsidRPr="00FC2098">
        <w:rPr>
          <w:sz w:val="28"/>
          <w:szCs w:val="28"/>
        </w:rPr>
        <w:t xml:space="preserve">he </w:t>
      </w:r>
      <w:r w:rsidR="00505CD5" w:rsidRPr="00FC2098">
        <w:rPr>
          <w:sz w:val="28"/>
          <w:szCs w:val="28"/>
        </w:rPr>
        <w:t>audio</w:t>
      </w:r>
      <w:r w:rsidR="008C200F" w:rsidRPr="00FC2098">
        <w:rPr>
          <w:sz w:val="28"/>
          <w:szCs w:val="28"/>
        </w:rPr>
        <w:t>-</w:t>
      </w:r>
      <w:r w:rsidR="00505CD5" w:rsidRPr="00FC2098">
        <w:rPr>
          <w:sz w:val="28"/>
          <w:szCs w:val="28"/>
        </w:rPr>
        <w:t>recorded</w:t>
      </w:r>
      <w:r w:rsidRPr="00FC2098">
        <w:rPr>
          <w:sz w:val="28"/>
          <w:szCs w:val="28"/>
        </w:rPr>
        <w:t xml:space="preserve"> statement of the accused was </w:t>
      </w:r>
      <w:r w:rsidR="00505CD5" w:rsidRPr="00FC2098">
        <w:rPr>
          <w:sz w:val="28"/>
          <w:szCs w:val="28"/>
        </w:rPr>
        <w:t>entered into evidence as well as a transcript of the statement, an Agreed Statement of Facts, a handwritten diagram of the R.C.M.P. station, and the criminal record of Cory Ross Nitsiza.</w:t>
      </w:r>
    </w:p>
    <w:p w:rsidR="009C7A6C" w:rsidRPr="009818E3" w:rsidRDefault="009C7A6C" w:rsidP="009C7A6C">
      <w:pPr>
        <w:widowControl/>
        <w:jc w:val="both"/>
        <w:rPr>
          <w:sz w:val="28"/>
          <w:szCs w:val="28"/>
        </w:rPr>
      </w:pPr>
    </w:p>
    <w:p w:rsidR="00DB2F33" w:rsidRDefault="00D93953" w:rsidP="009818E3">
      <w:pPr>
        <w:widowControl/>
        <w:jc w:val="both"/>
        <w:rPr>
          <w:sz w:val="28"/>
          <w:szCs w:val="28"/>
        </w:rPr>
      </w:pPr>
      <w:r w:rsidRPr="009818E3">
        <w:rPr>
          <w:sz w:val="28"/>
          <w:szCs w:val="28"/>
        </w:rPr>
        <w:t>OVERVIEW</w:t>
      </w:r>
    </w:p>
    <w:p w:rsidR="009C7A6C" w:rsidRPr="009818E3" w:rsidRDefault="009C7A6C" w:rsidP="009818E3">
      <w:pPr>
        <w:widowControl/>
        <w:jc w:val="both"/>
        <w:rPr>
          <w:sz w:val="28"/>
          <w:szCs w:val="28"/>
        </w:rPr>
      </w:pPr>
    </w:p>
    <w:p w:rsidR="00BD0239" w:rsidRDefault="00BD0239" w:rsidP="009818E3">
      <w:pPr>
        <w:widowControl/>
        <w:numPr>
          <w:ilvl w:val="0"/>
          <w:numId w:val="1"/>
        </w:numPr>
        <w:ind w:left="0" w:firstLine="0"/>
        <w:jc w:val="both"/>
        <w:rPr>
          <w:sz w:val="28"/>
          <w:szCs w:val="28"/>
        </w:rPr>
      </w:pPr>
      <w:r w:rsidRPr="009818E3">
        <w:rPr>
          <w:sz w:val="28"/>
          <w:szCs w:val="28"/>
        </w:rPr>
        <w:t>Cst. MacKay was the lead investigator in relation to a complaint of sexual assault allegedly committed by the accused on A.N.  Following the taking of statements from A.N. and another witness, he formed the opinion that there were reasonable grounds to arrest the accused for sexual assault.</w:t>
      </w:r>
    </w:p>
    <w:p w:rsidR="009C7A6C" w:rsidRPr="009818E3" w:rsidRDefault="009C7A6C" w:rsidP="009C7A6C">
      <w:pPr>
        <w:widowControl/>
        <w:jc w:val="both"/>
        <w:rPr>
          <w:sz w:val="28"/>
          <w:szCs w:val="28"/>
        </w:rPr>
      </w:pPr>
    </w:p>
    <w:p w:rsidR="00BD0239" w:rsidRDefault="00BD0239" w:rsidP="009818E3">
      <w:pPr>
        <w:widowControl/>
        <w:numPr>
          <w:ilvl w:val="0"/>
          <w:numId w:val="1"/>
        </w:numPr>
        <w:ind w:left="0" w:firstLine="0"/>
        <w:jc w:val="both"/>
        <w:rPr>
          <w:sz w:val="28"/>
          <w:szCs w:val="28"/>
        </w:rPr>
      </w:pPr>
      <w:r w:rsidRPr="009818E3">
        <w:rPr>
          <w:sz w:val="28"/>
          <w:szCs w:val="28"/>
        </w:rPr>
        <w:t xml:space="preserve">On September 14, 2016, at approximately 3:35 p.m., Cst.  MacKay and Cpl. Forman went to the accused’s residence.  They knocked on the door but there was no answer.  Shortly after, they saw Mr. Nitsiza walking towards </w:t>
      </w:r>
      <w:r w:rsidR="002C5E9F" w:rsidRPr="009818E3">
        <w:rPr>
          <w:sz w:val="28"/>
          <w:szCs w:val="28"/>
        </w:rPr>
        <w:t>the</w:t>
      </w:r>
      <w:r w:rsidRPr="009818E3">
        <w:rPr>
          <w:sz w:val="28"/>
          <w:szCs w:val="28"/>
        </w:rPr>
        <w:t xml:space="preserve"> house with his child.  </w:t>
      </w:r>
      <w:r w:rsidR="00C462A6" w:rsidRPr="009818E3">
        <w:rPr>
          <w:sz w:val="28"/>
          <w:szCs w:val="28"/>
        </w:rPr>
        <w:t>Cst. MacKay had a short conversation with Mr. Nitsiza and determined, at that point, that it was not practical to arrest him because the child had to be in the care of Mr. Nitsiza.  In the officer’s assessment, the child was young</w:t>
      </w:r>
      <w:r w:rsidR="002C5E9F" w:rsidRPr="009818E3">
        <w:rPr>
          <w:sz w:val="28"/>
          <w:szCs w:val="28"/>
        </w:rPr>
        <w:t xml:space="preserve">, </w:t>
      </w:r>
      <w:r w:rsidR="00C462A6" w:rsidRPr="009818E3">
        <w:rPr>
          <w:sz w:val="28"/>
          <w:szCs w:val="28"/>
        </w:rPr>
        <w:t>not able to care for herself and not old enough to stay home without proper adult care.</w:t>
      </w:r>
      <w:r w:rsidR="002C5E9F" w:rsidRPr="009818E3">
        <w:rPr>
          <w:sz w:val="28"/>
          <w:szCs w:val="28"/>
        </w:rPr>
        <w:t xml:space="preserve">  Cst. MacKay asked Mr. Nitsiza to come to the detachment as soon as possible.</w:t>
      </w:r>
    </w:p>
    <w:p w:rsidR="009C7A6C" w:rsidRDefault="009C7A6C" w:rsidP="009C7A6C">
      <w:pPr>
        <w:pStyle w:val="Paragraphedeliste"/>
        <w:rPr>
          <w:sz w:val="28"/>
          <w:szCs w:val="28"/>
        </w:rPr>
      </w:pPr>
    </w:p>
    <w:p w:rsidR="00D1477B" w:rsidRDefault="002C5E9F" w:rsidP="009818E3">
      <w:pPr>
        <w:widowControl/>
        <w:numPr>
          <w:ilvl w:val="0"/>
          <w:numId w:val="1"/>
        </w:numPr>
        <w:ind w:left="0" w:firstLine="0"/>
        <w:jc w:val="both"/>
        <w:rPr>
          <w:sz w:val="28"/>
          <w:szCs w:val="28"/>
        </w:rPr>
      </w:pPr>
      <w:r w:rsidRPr="009818E3">
        <w:rPr>
          <w:sz w:val="28"/>
          <w:szCs w:val="28"/>
        </w:rPr>
        <w:t>The next day, o</w:t>
      </w:r>
      <w:r w:rsidR="00D1477B" w:rsidRPr="009818E3">
        <w:rPr>
          <w:sz w:val="28"/>
          <w:szCs w:val="28"/>
        </w:rPr>
        <w:t>n September 15, 2016,</w:t>
      </w:r>
      <w:r w:rsidR="0092025D" w:rsidRPr="009818E3">
        <w:rPr>
          <w:sz w:val="28"/>
          <w:szCs w:val="28"/>
        </w:rPr>
        <w:t xml:space="preserve"> </w:t>
      </w:r>
      <w:r w:rsidRPr="009818E3">
        <w:rPr>
          <w:sz w:val="28"/>
          <w:szCs w:val="28"/>
        </w:rPr>
        <w:t xml:space="preserve">when Mr. Nitsiza had not attended the R.C.M.P. detachment, </w:t>
      </w:r>
      <w:r w:rsidR="00D1477B" w:rsidRPr="009818E3">
        <w:rPr>
          <w:sz w:val="28"/>
          <w:szCs w:val="28"/>
        </w:rPr>
        <w:t>Cst. MacKay and Cpl. Forman went to Co</w:t>
      </w:r>
      <w:r w:rsidR="009C7A6C">
        <w:rPr>
          <w:sz w:val="28"/>
          <w:szCs w:val="28"/>
        </w:rPr>
        <w:t xml:space="preserve">ry Nitsiza’s residence in </w:t>
      </w:r>
      <w:r w:rsidR="009C7A6C" w:rsidRPr="00A268C5">
        <w:rPr>
          <w:bCs/>
          <w:color w:val="000000" w:themeColor="text1"/>
          <w:sz w:val="28"/>
          <w:szCs w:val="28"/>
          <w:shd w:val="clear" w:color="auto" w:fill="FFFFFF"/>
        </w:rPr>
        <w:t>Whatì</w:t>
      </w:r>
      <w:r w:rsidR="00D1477B" w:rsidRPr="009818E3">
        <w:rPr>
          <w:sz w:val="28"/>
          <w:szCs w:val="28"/>
        </w:rPr>
        <w:t xml:space="preserve">.  </w:t>
      </w:r>
      <w:r w:rsidRPr="009818E3">
        <w:rPr>
          <w:sz w:val="28"/>
          <w:szCs w:val="28"/>
        </w:rPr>
        <w:t>At approximately 1</w:t>
      </w:r>
      <w:r w:rsidR="00683B50" w:rsidRPr="009818E3">
        <w:rPr>
          <w:sz w:val="28"/>
          <w:szCs w:val="28"/>
        </w:rPr>
        <w:t>0</w:t>
      </w:r>
      <w:r w:rsidRPr="009818E3">
        <w:rPr>
          <w:sz w:val="28"/>
          <w:szCs w:val="28"/>
        </w:rPr>
        <w:t>:</w:t>
      </w:r>
      <w:r w:rsidR="00683B50" w:rsidRPr="009818E3">
        <w:rPr>
          <w:sz w:val="28"/>
          <w:szCs w:val="28"/>
        </w:rPr>
        <w:t>58</w:t>
      </w:r>
      <w:r w:rsidRPr="009818E3">
        <w:rPr>
          <w:sz w:val="28"/>
          <w:szCs w:val="28"/>
        </w:rPr>
        <w:t xml:space="preserve"> </w:t>
      </w:r>
      <w:r w:rsidR="00683B50" w:rsidRPr="009818E3">
        <w:rPr>
          <w:sz w:val="28"/>
          <w:szCs w:val="28"/>
        </w:rPr>
        <w:t>a</w:t>
      </w:r>
      <w:r w:rsidRPr="009818E3">
        <w:rPr>
          <w:sz w:val="28"/>
          <w:szCs w:val="28"/>
        </w:rPr>
        <w:t>.m., Cst. MacKay arrested t</w:t>
      </w:r>
      <w:r w:rsidR="00D1477B" w:rsidRPr="009818E3">
        <w:rPr>
          <w:sz w:val="28"/>
          <w:szCs w:val="28"/>
        </w:rPr>
        <w:t xml:space="preserve">he accused </w:t>
      </w:r>
      <w:r w:rsidRPr="009818E3">
        <w:rPr>
          <w:sz w:val="28"/>
          <w:szCs w:val="28"/>
        </w:rPr>
        <w:t xml:space="preserve">who </w:t>
      </w:r>
      <w:r w:rsidR="00D1477B" w:rsidRPr="009818E3">
        <w:rPr>
          <w:sz w:val="28"/>
          <w:szCs w:val="28"/>
        </w:rPr>
        <w:t xml:space="preserve">was standing on </w:t>
      </w:r>
      <w:r w:rsidRPr="009818E3">
        <w:rPr>
          <w:sz w:val="28"/>
          <w:szCs w:val="28"/>
        </w:rPr>
        <w:t>his</w:t>
      </w:r>
      <w:r w:rsidR="00D1477B" w:rsidRPr="009818E3">
        <w:rPr>
          <w:sz w:val="28"/>
          <w:szCs w:val="28"/>
        </w:rPr>
        <w:t xml:space="preserve"> front porch.  </w:t>
      </w:r>
      <w:r w:rsidR="00683B50" w:rsidRPr="009818E3">
        <w:rPr>
          <w:sz w:val="28"/>
          <w:szCs w:val="28"/>
        </w:rPr>
        <w:t xml:space="preserve">Mr. Nitsiza </w:t>
      </w:r>
      <w:r w:rsidR="00D1477B" w:rsidRPr="009818E3">
        <w:rPr>
          <w:sz w:val="28"/>
          <w:szCs w:val="28"/>
        </w:rPr>
        <w:t xml:space="preserve">was placed </w:t>
      </w:r>
      <w:r w:rsidR="00683B50" w:rsidRPr="009818E3">
        <w:rPr>
          <w:sz w:val="28"/>
          <w:szCs w:val="28"/>
        </w:rPr>
        <w:t xml:space="preserve">under arrest </w:t>
      </w:r>
      <w:r w:rsidR="00F10D09" w:rsidRPr="009818E3">
        <w:rPr>
          <w:sz w:val="28"/>
          <w:szCs w:val="28"/>
        </w:rPr>
        <w:t xml:space="preserve">and escorted to the police vehicle.  In the vehicle, Cst. MacKay advised Mr. Nitsiza that he was under arrest </w:t>
      </w:r>
      <w:r w:rsidR="00683B50" w:rsidRPr="009818E3">
        <w:rPr>
          <w:sz w:val="28"/>
          <w:szCs w:val="28"/>
        </w:rPr>
        <w:t xml:space="preserve">for sexual assault </w:t>
      </w:r>
      <w:r w:rsidR="00E56533" w:rsidRPr="009818E3">
        <w:rPr>
          <w:sz w:val="28"/>
          <w:szCs w:val="28"/>
        </w:rPr>
        <w:t xml:space="preserve">and sexual interference </w:t>
      </w:r>
      <w:r w:rsidR="003D5774" w:rsidRPr="009818E3">
        <w:rPr>
          <w:sz w:val="28"/>
          <w:szCs w:val="28"/>
        </w:rPr>
        <w:t>and advised of his right to counsel</w:t>
      </w:r>
      <w:r w:rsidR="007A46EF" w:rsidRPr="009818E3">
        <w:rPr>
          <w:sz w:val="28"/>
          <w:szCs w:val="28"/>
        </w:rPr>
        <w:t>.  Mr. Nitsiza</w:t>
      </w:r>
      <w:r w:rsidR="00056FE1" w:rsidRPr="009818E3">
        <w:rPr>
          <w:sz w:val="28"/>
          <w:szCs w:val="28"/>
        </w:rPr>
        <w:t xml:space="preserve"> </w:t>
      </w:r>
      <w:r w:rsidR="003D5774" w:rsidRPr="009818E3">
        <w:rPr>
          <w:sz w:val="28"/>
          <w:szCs w:val="28"/>
        </w:rPr>
        <w:t>indicated that he understood and that he wished to speak to a lawyer.  Cst. MacKay then read the accused the police warning</w:t>
      </w:r>
      <w:r w:rsidR="00921458" w:rsidRPr="009818E3">
        <w:rPr>
          <w:sz w:val="28"/>
          <w:szCs w:val="28"/>
        </w:rPr>
        <w:t xml:space="preserve"> which he indicated that he understood.</w:t>
      </w:r>
      <w:r w:rsidR="00E56533" w:rsidRPr="009818E3">
        <w:rPr>
          <w:sz w:val="28"/>
          <w:szCs w:val="28"/>
        </w:rPr>
        <w:t xml:space="preserve">  The accused was </w:t>
      </w:r>
      <w:r w:rsidR="00D1477B" w:rsidRPr="009818E3">
        <w:rPr>
          <w:sz w:val="28"/>
          <w:szCs w:val="28"/>
        </w:rPr>
        <w:t>transported to the R.C.M.P. detachment.</w:t>
      </w:r>
    </w:p>
    <w:p w:rsidR="009C7A6C" w:rsidRDefault="009C7A6C" w:rsidP="009C7A6C">
      <w:pPr>
        <w:pStyle w:val="Paragraphedeliste"/>
        <w:rPr>
          <w:sz w:val="28"/>
          <w:szCs w:val="28"/>
        </w:rPr>
      </w:pPr>
    </w:p>
    <w:p w:rsidR="0092025D" w:rsidRDefault="0092025D" w:rsidP="009818E3">
      <w:pPr>
        <w:widowControl/>
        <w:numPr>
          <w:ilvl w:val="0"/>
          <w:numId w:val="1"/>
        </w:numPr>
        <w:ind w:left="0" w:firstLine="0"/>
        <w:jc w:val="both"/>
        <w:rPr>
          <w:sz w:val="28"/>
          <w:szCs w:val="28"/>
        </w:rPr>
      </w:pPr>
      <w:r w:rsidRPr="009818E3">
        <w:rPr>
          <w:sz w:val="28"/>
          <w:szCs w:val="28"/>
        </w:rPr>
        <w:t xml:space="preserve">At approximately 11:06 a.m, </w:t>
      </w:r>
      <w:r w:rsidR="00E56533" w:rsidRPr="009818E3">
        <w:rPr>
          <w:sz w:val="28"/>
          <w:szCs w:val="28"/>
        </w:rPr>
        <w:t>the accused</w:t>
      </w:r>
      <w:r w:rsidRPr="009818E3">
        <w:rPr>
          <w:sz w:val="28"/>
          <w:szCs w:val="28"/>
        </w:rPr>
        <w:t xml:space="preserve"> was placed in a cell.  He was given an opportunity to speak to legal counsel at </w:t>
      </w:r>
      <w:r w:rsidR="004F0C4B" w:rsidRPr="009818E3">
        <w:rPr>
          <w:sz w:val="28"/>
          <w:szCs w:val="28"/>
        </w:rPr>
        <w:t>1</w:t>
      </w:r>
      <w:r w:rsidRPr="009818E3">
        <w:rPr>
          <w:sz w:val="28"/>
          <w:szCs w:val="28"/>
        </w:rPr>
        <w:t xml:space="preserve">1:10 a.m.  </w:t>
      </w:r>
      <w:r w:rsidR="00E56533" w:rsidRPr="009818E3">
        <w:rPr>
          <w:sz w:val="28"/>
          <w:szCs w:val="28"/>
        </w:rPr>
        <w:t>The accused spoke to a lawyer for a</w:t>
      </w:r>
      <w:r w:rsidR="004F0C4B" w:rsidRPr="009818E3">
        <w:rPr>
          <w:sz w:val="28"/>
          <w:szCs w:val="28"/>
        </w:rPr>
        <w:t>bout</w:t>
      </w:r>
      <w:r w:rsidR="00E56533" w:rsidRPr="009818E3">
        <w:rPr>
          <w:sz w:val="28"/>
          <w:szCs w:val="28"/>
        </w:rPr>
        <w:t xml:space="preserve"> three minutes and was then returned to the cell</w:t>
      </w:r>
      <w:r w:rsidR="00A2486B" w:rsidRPr="009818E3">
        <w:rPr>
          <w:sz w:val="28"/>
          <w:szCs w:val="28"/>
        </w:rPr>
        <w:t xml:space="preserve"> at approximately 11:15 a.m.</w:t>
      </w:r>
      <w:r w:rsidR="00E56533" w:rsidRPr="009818E3">
        <w:rPr>
          <w:sz w:val="28"/>
          <w:szCs w:val="28"/>
        </w:rPr>
        <w:t xml:space="preserve">  </w:t>
      </w:r>
      <w:r w:rsidRPr="009818E3">
        <w:rPr>
          <w:sz w:val="28"/>
          <w:szCs w:val="28"/>
        </w:rPr>
        <w:t xml:space="preserve">At </w:t>
      </w:r>
      <w:r w:rsidR="004F0C4B" w:rsidRPr="009818E3">
        <w:rPr>
          <w:sz w:val="28"/>
          <w:szCs w:val="28"/>
        </w:rPr>
        <w:t xml:space="preserve">around </w:t>
      </w:r>
      <w:r w:rsidRPr="009818E3">
        <w:rPr>
          <w:sz w:val="28"/>
          <w:szCs w:val="28"/>
        </w:rPr>
        <w:t xml:space="preserve">11:35 a.m. Cst. MacKay removed the accused from cells and took </w:t>
      </w:r>
      <w:r w:rsidR="00E56533" w:rsidRPr="009818E3">
        <w:rPr>
          <w:sz w:val="28"/>
          <w:szCs w:val="28"/>
        </w:rPr>
        <w:t xml:space="preserve">him to his desk </w:t>
      </w:r>
      <w:r w:rsidR="00385431" w:rsidRPr="009818E3">
        <w:rPr>
          <w:sz w:val="28"/>
          <w:szCs w:val="28"/>
        </w:rPr>
        <w:t xml:space="preserve">in the detachment </w:t>
      </w:r>
      <w:r w:rsidR="00E56533" w:rsidRPr="009818E3">
        <w:rPr>
          <w:sz w:val="28"/>
          <w:szCs w:val="28"/>
        </w:rPr>
        <w:t xml:space="preserve">where he took </w:t>
      </w:r>
      <w:r w:rsidRPr="009818E3">
        <w:rPr>
          <w:sz w:val="28"/>
          <w:szCs w:val="28"/>
        </w:rPr>
        <w:t>a statement from him.</w:t>
      </w:r>
    </w:p>
    <w:p w:rsidR="009E11F0" w:rsidRDefault="009E11F0" w:rsidP="009E11F0">
      <w:pPr>
        <w:pStyle w:val="Paragraphedeliste"/>
        <w:rPr>
          <w:sz w:val="28"/>
          <w:szCs w:val="28"/>
        </w:rPr>
      </w:pPr>
    </w:p>
    <w:p w:rsidR="009E11F0" w:rsidRPr="009818E3" w:rsidRDefault="009E11F0" w:rsidP="009E11F0">
      <w:pPr>
        <w:widowControl/>
        <w:jc w:val="both"/>
        <w:rPr>
          <w:sz w:val="28"/>
          <w:szCs w:val="28"/>
        </w:rPr>
      </w:pPr>
    </w:p>
    <w:p w:rsidR="00B47D71" w:rsidRDefault="006B724B" w:rsidP="009818E3">
      <w:pPr>
        <w:widowControl/>
        <w:numPr>
          <w:ilvl w:val="0"/>
          <w:numId w:val="1"/>
        </w:numPr>
        <w:ind w:left="0" w:firstLine="0"/>
        <w:jc w:val="both"/>
        <w:rPr>
          <w:sz w:val="28"/>
          <w:szCs w:val="28"/>
        </w:rPr>
      </w:pPr>
      <w:r w:rsidRPr="009818E3">
        <w:rPr>
          <w:sz w:val="28"/>
          <w:szCs w:val="28"/>
        </w:rPr>
        <w:t xml:space="preserve">Cst. </w:t>
      </w:r>
      <w:r w:rsidR="004F0C4B" w:rsidRPr="009818E3">
        <w:rPr>
          <w:sz w:val="28"/>
          <w:szCs w:val="28"/>
        </w:rPr>
        <w:t>MacKay</w:t>
      </w:r>
      <w:r w:rsidRPr="009818E3">
        <w:rPr>
          <w:sz w:val="28"/>
          <w:szCs w:val="28"/>
        </w:rPr>
        <w:t xml:space="preserve"> </w:t>
      </w:r>
      <w:r w:rsidR="004F0C4B" w:rsidRPr="009818E3">
        <w:rPr>
          <w:sz w:val="28"/>
          <w:szCs w:val="28"/>
        </w:rPr>
        <w:t>too</w:t>
      </w:r>
      <w:r w:rsidRPr="009818E3">
        <w:rPr>
          <w:sz w:val="28"/>
          <w:szCs w:val="28"/>
        </w:rPr>
        <w:t>k an audio</w:t>
      </w:r>
      <w:r w:rsidR="004F0C4B" w:rsidRPr="009818E3">
        <w:rPr>
          <w:sz w:val="28"/>
          <w:szCs w:val="28"/>
        </w:rPr>
        <w:t>-</w:t>
      </w:r>
      <w:r w:rsidR="00B47D71" w:rsidRPr="009818E3">
        <w:rPr>
          <w:sz w:val="28"/>
          <w:szCs w:val="28"/>
        </w:rPr>
        <w:t>recorded</w:t>
      </w:r>
      <w:r w:rsidRPr="009818E3">
        <w:rPr>
          <w:sz w:val="28"/>
          <w:szCs w:val="28"/>
        </w:rPr>
        <w:t xml:space="preserve"> statement from Mr. </w:t>
      </w:r>
      <w:r w:rsidR="004F0C4B" w:rsidRPr="009818E3">
        <w:rPr>
          <w:sz w:val="28"/>
          <w:szCs w:val="28"/>
        </w:rPr>
        <w:t xml:space="preserve">Nitsiza </w:t>
      </w:r>
      <w:r w:rsidR="00756647" w:rsidRPr="009818E3">
        <w:rPr>
          <w:sz w:val="28"/>
          <w:szCs w:val="28"/>
        </w:rPr>
        <w:t xml:space="preserve">commencing </w:t>
      </w:r>
      <w:r w:rsidR="004F0C4B" w:rsidRPr="009818E3">
        <w:rPr>
          <w:sz w:val="28"/>
          <w:szCs w:val="28"/>
        </w:rPr>
        <w:t xml:space="preserve">at 11:35 a.m. that </w:t>
      </w:r>
      <w:r w:rsidRPr="009818E3">
        <w:rPr>
          <w:sz w:val="28"/>
          <w:szCs w:val="28"/>
        </w:rPr>
        <w:t xml:space="preserve">day.  </w:t>
      </w:r>
      <w:r w:rsidR="00B47D71" w:rsidRPr="009818E3">
        <w:rPr>
          <w:sz w:val="28"/>
          <w:szCs w:val="28"/>
        </w:rPr>
        <w:t>The statement was audio-recorded</w:t>
      </w:r>
      <w:r w:rsidR="00072738" w:rsidRPr="009818E3">
        <w:rPr>
          <w:sz w:val="28"/>
          <w:szCs w:val="28"/>
        </w:rPr>
        <w:t xml:space="preserve"> because the officer could not get the camcorder used to take statements to work that day.  In setting up the interview, Cst. MacKay could not get the camcorder to record a new interview.  </w:t>
      </w:r>
      <w:r w:rsidR="00756647" w:rsidRPr="009818E3">
        <w:rPr>
          <w:sz w:val="28"/>
          <w:szCs w:val="28"/>
        </w:rPr>
        <w:t xml:space="preserve">He did not know why it would not work and there was no place </w:t>
      </w:r>
      <w:r w:rsidR="009C7A6C">
        <w:rPr>
          <w:sz w:val="28"/>
          <w:szCs w:val="28"/>
        </w:rPr>
        <w:t xml:space="preserve">in the small community of </w:t>
      </w:r>
      <w:r w:rsidR="009C7A6C" w:rsidRPr="00A268C5">
        <w:rPr>
          <w:bCs/>
          <w:color w:val="000000" w:themeColor="text1"/>
          <w:sz w:val="28"/>
          <w:szCs w:val="28"/>
          <w:shd w:val="clear" w:color="auto" w:fill="FFFFFF"/>
        </w:rPr>
        <w:t>Whatì</w:t>
      </w:r>
      <w:r w:rsidR="00756647" w:rsidRPr="009818E3">
        <w:rPr>
          <w:sz w:val="28"/>
          <w:szCs w:val="28"/>
        </w:rPr>
        <w:t xml:space="preserve"> to have the camcorder checked or repaired.  </w:t>
      </w:r>
      <w:r w:rsidR="00072738" w:rsidRPr="009818E3">
        <w:rPr>
          <w:sz w:val="28"/>
          <w:szCs w:val="28"/>
        </w:rPr>
        <w:t>The only other tool available to use was a digital audio recorder.</w:t>
      </w:r>
    </w:p>
    <w:p w:rsidR="009C7A6C" w:rsidRPr="009818E3" w:rsidRDefault="009C7A6C" w:rsidP="00833DE9">
      <w:pPr>
        <w:widowControl/>
        <w:jc w:val="both"/>
        <w:rPr>
          <w:sz w:val="28"/>
          <w:szCs w:val="28"/>
        </w:rPr>
      </w:pPr>
    </w:p>
    <w:p w:rsidR="00606ABC" w:rsidRDefault="00606ABC" w:rsidP="009818E3">
      <w:pPr>
        <w:widowControl/>
        <w:numPr>
          <w:ilvl w:val="0"/>
          <w:numId w:val="1"/>
        </w:numPr>
        <w:ind w:left="0" w:firstLine="0"/>
        <w:jc w:val="both"/>
        <w:rPr>
          <w:sz w:val="28"/>
          <w:szCs w:val="28"/>
        </w:rPr>
      </w:pPr>
      <w:r w:rsidRPr="009818E3">
        <w:rPr>
          <w:sz w:val="28"/>
          <w:szCs w:val="28"/>
        </w:rPr>
        <w:t>Cst. MacKay took the statement at his desk in t</w:t>
      </w:r>
      <w:r w:rsidR="00833DE9">
        <w:rPr>
          <w:sz w:val="28"/>
          <w:szCs w:val="28"/>
        </w:rPr>
        <w:t xml:space="preserve">he R.C.M.P. detachment in </w:t>
      </w:r>
      <w:r w:rsidR="00833DE9" w:rsidRPr="00A268C5">
        <w:rPr>
          <w:bCs/>
          <w:color w:val="000000" w:themeColor="text1"/>
          <w:sz w:val="28"/>
          <w:szCs w:val="28"/>
          <w:shd w:val="clear" w:color="auto" w:fill="FFFFFF"/>
        </w:rPr>
        <w:t>Whatì</w:t>
      </w:r>
      <w:r w:rsidRPr="009818E3">
        <w:rPr>
          <w:sz w:val="28"/>
          <w:szCs w:val="28"/>
        </w:rPr>
        <w:t>.  There is no interview room at the detachment.  Mr. Nitsiza sat on a chair beside Cst. MacKay’s desk and Cst. MacKay sat at his desk during the interview</w:t>
      </w:r>
      <w:r w:rsidR="00A630E5" w:rsidRPr="009818E3">
        <w:rPr>
          <w:sz w:val="28"/>
          <w:szCs w:val="28"/>
        </w:rPr>
        <w:t>, about three feet away</w:t>
      </w:r>
      <w:r w:rsidRPr="009818E3">
        <w:rPr>
          <w:sz w:val="28"/>
          <w:szCs w:val="28"/>
        </w:rPr>
        <w:t>.</w:t>
      </w:r>
    </w:p>
    <w:p w:rsidR="00833DE9" w:rsidRDefault="00833DE9" w:rsidP="00833DE9">
      <w:pPr>
        <w:pStyle w:val="Paragraphedeliste"/>
        <w:rPr>
          <w:sz w:val="28"/>
          <w:szCs w:val="28"/>
        </w:rPr>
      </w:pPr>
    </w:p>
    <w:p w:rsidR="00264F50" w:rsidRDefault="00072738" w:rsidP="009818E3">
      <w:pPr>
        <w:widowControl/>
        <w:numPr>
          <w:ilvl w:val="0"/>
          <w:numId w:val="1"/>
        </w:numPr>
        <w:ind w:left="0" w:firstLine="0"/>
        <w:jc w:val="both"/>
        <w:rPr>
          <w:sz w:val="28"/>
          <w:szCs w:val="28"/>
        </w:rPr>
      </w:pPr>
      <w:r w:rsidRPr="009818E3">
        <w:rPr>
          <w:sz w:val="28"/>
          <w:szCs w:val="28"/>
        </w:rPr>
        <w:t xml:space="preserve">Cst. MacKay began the interview by confirming with Mr. Nitsiza what had occurred earlier:  </w:t>
      </w:r>
      <w:r w:rsidR="00A630E5" w:rsidRPr="009818E3">
        <w:rPr>
          <w:sz w:val="28"/>
          <w:szCs w:val="28"/>
        </w:rPr>
        <w:t>that Mr. Nitsiza</w:t>
      </w:r>
      <w:r w:rsidRPr="009818E3">
        <w:rPr>
          <w:sz w:val="28"/>
          <w:szCs w:val="28"/>
        </w:rPr>
        <w:t xml:space="preserve"> had been arrested; advised of the reason for arrest; given his </w:t>
      </w:r>
      <w:r w:rsidRPr="009818E3">
        <w:rPr>
          <w:i/>
          <w:sz w:val="28"/>
          <w:szCs w:val="28"/>
        </w:rPr>
        <w:t xml:space="preserve">Charter </w:t>
      </w:r>
      <w:r w:rsidRPr="009818E3">
        <w:rPr>
          <w:sz w:val="28"/>
          <w:szCs w:val="28"/>
        </w:rPr>
        <w:t xml:space="preserve">rights and police caution; he said he understood those </w:t>
      </w:r>
      <w:r w:rsidR="00411756" w:rsidRPr="009818E3">
        <w:rPr>
          <w:sz w:val="28"/>
          <w:szCs w:val="28"/>
        </w:rPr>
        <w:t xml:space="preserve">rights </w:t>
      </w:r>
      <w:r w:rsidRPr="009818E3">
        <w:rPr>
          <w:sz w:val="28"/>
          <w:szCs w:val="28"/>
        </w:rPr>
        <w:t xml:space="preserve">and wanted to speak to a lawyer; he spoke with a lawyer; and </w:t>
      </w:r>
      <w:r w:rsidR="00264F50" w:rsidRPr="009818E3">
        <w:rPr>
          <w:sz w:val="28"/>
          <w:szCs w:val="28"/>
        </w:rPr>
        <w:t xml:space="preserve">he understood the police caution.  Mr. Nitsiza agreed </w:t>
      </w:r>
      <w:r w:rsidR="00411756" w:rsidRPr="009818E3">
        <w:rPr>
          <w:sz w:val="28"/>
          <w:szCs w:val="28"/>
        </w:rPr>
        <w:t>that this is what occurred.</w:t>
      </w:r>
    </w:p>
    <w:p w:rsidR="00921782" w:rsidRDefault="00921782" w:rsidP="00921782">
      <w:pPr>
        <w:pStyle w:val="Paragraphedeliste"/>
        <w:rPr>
          <w:sz w:val="28"/>
          <w:szCs w:val="28"/>
        </w:rPr>
      </w:pPr>
    </w:p>
    <w:p w:rsidR="00EE2404" w:rsidRDefault="006B724B" w:rsidP="009818E3">
      <w:pPr>
        <w:widowControl/>
        <w:numPr>
          <w:ilvl w:val="0"/>
          <w:numId w:val="1"/>
        </w:numPr>
        <w:ind w:left="0" w:firstLine="0"/>
        <w:jc w:val="both"/>
        <w:rPr>
          <w:sz w:val="28"/>
          <w:szCs w:val="28"/>
        </w:rPr>
      </w:pPr>
      <w:r w:rsidRPr="009818E3">
        <w:rPr>
          <w:sz w:val="28"/>
          <w:szCs w:val="28"/>
        </w:rPr>
        <w:t xml:space="preserve">Cst. </w:t>
      </w:r>
      <w:r w:rsidR="000A1C89" w:rsidRPr="009818E3">
        <w:rPr>
          <w:sz w:val="28"/>
          <w:szCs w:val="28"/>
        </w:rPr>
        <w:t xml:space="preserve">MacKay </w:t>
      </w:r>
      <w:r w:rsidRPr="009818E3">
        <w:rPr>
          <w:sz w:val="28"/>
          <w:szCs w:val="28"/>
        </w:rPr>
        <w:t xml:space="preserve">proceeded to take a statement </w:t>
      </w:r>
      <w:r w:rsidR="00AD3C5A" w:rsidRPr="009818E3">
        <w:rPr>
          <w:sz w:val="28"/>
          <w:szCs w:val="28"/>
        </w:rPr>
        <w:t xml:space="preserve">from Mr. </w:t>
      </w:r>
      <w:r w:rsidR="000A1C89" w:rsidRPr="009818E3">
        <w:rPr>
          <w:sz w:val="28"/>
          <w:szCs w:val="28"/>
        </w:rPr>
        <w:t>Nitsiza</w:t>
      </w:r>
      <w:r w:rsidR="00AD3C5A" w:rsidRPr="009818E3">
        <w:rPr>
          <w:sz w:val="28"/>
          <w:szCs w:val="28"/>
        </w:rPr>
        <w:t xml:space="preserve"> </w:t>
      </w:r>
      <w:r w:rsidRPr="009818E3">
        <w:rPr>
          <w:sz w:val="28"/>
          <w:szCs w:val="28"/>
        </w:rPr>
        <w:t>that was approximately</w:t>
      </w:r>
      <w:r w:rsidR="00606ABC" w:rsidRPr="009818E3">
        <w:rPr>
          <w:sz w:val="28"/>
          <w:szCs w:val="28"/>
        </w:rPr>
        <w:t xml:space="preserve"> 22 minutes long</w:t>
      </w:r>
      <w:r w:rsidR="00A630E5" w:rsidRPr="009818E3">
        <w:rPr>
          <w:sz w:val="28"/>
          <w:szCs w:val="28"/>
        </w:rPr>
        <w:t xml:space="preserve">, ending at 11:57 a.m.  </w:t>
      </w:r>
      <w:r w:rsidRPr="009818E3">
        <w:rPr>
          <w:sz w:val="28"/>
          <w:szCs w:val="28"/>
        </w:rPr>
        <w:t xml:space="preserve">During the statement, Mr. </w:t>
      </w:r>
      <w:r w:rsidR="00606ABC" w:rsidRPr="009818E3">
        <w:rPr>
          <w:sz w:val="28"/>
          <w:szCs w:val="28"/>
        </w:rPr>
        <w:t>Nitsiza sounded calm.  He did not sound reluctant and was responsive to the questions being asked by the officer.  As the interview progressed, the accused’s version change</w:t>
      </w:r>
      <w:r w:rsidR="00327869" w:rsidRPr="009818E3">
        <w:rPr>
          <w:sz w:val="28"/>
          <w:szCs w:val="28"/>
        </w:rPr>
        <w:t>d</w:t>
      </w:r>
      <w:r w:rsidR="00606ABC" w:rsidRPr="009818E3">
        <w:rPr>
          <w:sz w:val="28"/>
          <w:szCs w:val="28"/>
        </w:rPr>
        <w:t xml:space="preserve"> and evolve</w:t>
      </w:r>
      <w:r w:rsidR="00327869" w:rsidRPr="009818E3">
        <w:rPr>
          <w:sz w:val="28"/>
          <w:szCs w:val="28"/>
        </w:rPr>
        <w:t>d</w:t>
      </w:r>
      <w:r w:rsidR="00606ABC" w:rsidRPr="009818E3">
        <w:rPr>
          <w:sz w:val="28"/>
          <w:szCs w:val="28"/>
        </w:rPr>
        <w:t xml:space="preserve"> as he </w:t>
      </w:r>
      <w:r w:rsidR="00327869" w:rsidRPr="009818E3">
        <w:rPr>
          <w:sz w:val="28"/>
          <w:szCs w:val="28"/>
        </w:rPr>
        <w:t>wa</w:t>
      </w:r>
      <w:r w:rsidR="00606ABC" w:rsidRPr="009818E3">
        <w:rPr>
          <w:sz w:val="28"/>
          <w:szCs w:val="28"/>
        </w:rPr>
        <w:t>s confronted with information by Cst. MacKay.</w:t>
      </w:r>
    </w:p>
    <w:p w:rsidR="00921782" w:rsidRDefault="00921782" w:rsidP="00921782">
      <w:pPr>
        <w:pStyle w:val="Paragraphedeliste"/>
        <w:rPr>
          <w:sz w:val="28"/>
          <w:szCs w:val="28"/>
        </w:rPr>
      </w:pPr>
    </w:p>
    <w:p w:rsidR="00921782" w:rsidRDefault="00EB55ED" w:rsidP="009818E3">
      <w:pPr>
        <w:widowControl/>
        <w:numPr>
          <w:ilvl w:val="0"/>
          <w:numId w:val="1"/>
        </w:numPr>
        <w:ind w:left="0" w:firstLine="0"/>
        <w:jc w:val="both"/>
        <w:rPr>
          <w:sz w:val="28"/>
          <w:szCs w:val="28"/>
        </w:rPr>
      </w:pPr>
      <w:r w:rsidRPr="009818E3">
        <w:rPr>
          <w:sz w:val="28"/>
          <w:szCs w:val="28"/>
        </w:rPr>
        <w:t xml:space="preserve">The accused testified on the </w:t>
      </w:r>
      <w:r w:rsidRPr="009818E3">
        <w:rPr>
          <w:i/>
          <w:sz w:val="28"/>
          <w:szCs w:val="28"/>
        </w:rPr>
        <w:t>voir dire</w:t>
      </w:r>
      <w:r w:rsidRPr="009818E3">
        <w:rPr>
          <w:sz w:val="28"/>
          <w:szCs w:val="28"/>
        </w:rPr>
        <w:t xml:space="preserve"> and testified that he was worried about his daughter </w:t>
      </w:r>
      <w:r w:rsidR="004D5BF1" w:rsidRPr="009818E3">
        <w:rPr>
          <w:sz w:val="28"/>
          <w:szCs w:val="28"/>
        </w:rPr>
        <w:t>who was at school and who would take care of her.  He testified that he</w:t>
      </w:r>
      <w:r w:rsidRPr="009818E3">
        <w:rPr>
          <w:sz w:val="28"/>
          <w:szCs w:val="28"/>
        </w:rPr>
        <w:t xml:space="preserve"> </w:t>
      </w:r>
      <w:r w:rsidR="006909DD" w:rsidRPr="009818E3">
        <w:rPr>
          <w:sz w:val="28"/>
          <w:szCs w:val="28"/>
        </w:rPr>
        <w:t>asked Cst. MacKay if he would be released if he gave a statement and that the officer said that he would see what he could do.</w:t>
      </w:r>
      <w:r w:rsidR="00C5757C" w:rsidRPr="009818E3">
        <w:rPr>
          <w:sz w:val="28"/>
          <w:szCs w:val="28"/>
        </w:rPr>
        <w:t xml:space="preserve">  </w:t>
      </w:r>
      <w:r w:rsidR="0090055D" w:rsidRPr="009818E3">
        <w:rPr>
          <w:sz w:val="28"/>
          <w:szCs w:val="28"/>
        </w:rPr>
        <w:t xml:space="preserve">Mr. Nitsiza testified that he thought this meant he would be released if he gave a statement and testified that </w:t>
      </w:r>
      <w:r w:rsidR="00C5757C" w:rsidRPr="009818E3">
        <w:rPr>
          <w:sz w:val="28"/>
          <w:szCs w:val="28"/>
        </w:rPr>
        <w:t xml:space="preserve">he gave the statement to the police because he thought he would be released from custody. </w:t>
      </w:r>
    </w:p>
    <w:p w:rsidR="00921782" w:rsidRDefault="00921782" w:rsidP="00921782">
      <w:pPr>
        <w:pStyle w:val="Paragraphedeliste"/>
        <w:rPr>
          <w:sz w:val="28"/>
          <w:szCs w:val="28"/>
        </w:rPr>
      </w:pPr>
    </w:p>
    <w:p w:rsidR="00993CCF" w:rsidRDefault="00993CCF" w:rsidP="009818E3">
      <w:pPr>
        <w:widowControl/>
        <w:numPr>
          <w:ilvl w:val="0"/>
          <w:numId w:val="1"/>
        </w:numPr>
        <w:ind w:left="0" w:firstLine="0"/>
        <w:jc w:val="both"/>
        <w:rPr>
          <w:sz w:val="28"/>
          <w:szCs w:val="28"/>
        </w:rPr>
      </w:pPr>
      <w:r w:rsidRPr="009818E3">
        <w:rPr>
          <w:sz w:val="28"/>
          <w:szCs w:val="28"/>
        </w:rPr>
        <w:t>In cross-examination, the accused was asked about his daughter and previous arrangements for her care</w:t>
      </w:r>
      <w:r w:rsidR="007A46EF" w:rsidRPr="009818E3">
        <w:rPr>
          <w:sz w:val="28"/>
          <w:szCs w:val="28"/>
        </w:rPr>
        <w:t xml:space="preserve"> when he was unable to care for her.</w:t>
      </w:r>
      <w:r w:rsidRPr="009818E3">
        <w:rPr>
          <w:sz w:val="28"/>
          <w:szCs w:val="28"/>
        </w:rPr>
        <w:t xml:space="preserve">  </w:t>
      </w:r>
      <w:r w:rsidR="00314A43" w:rsidRPr="009818E3">
        <w:rPr>
          <w:sz w:val="28"/>
          <w:szCs w:val="28"/>
        </w:rPr>
        <w:t xml:space="preserve">The accused testified that the officer had told him that his mother would be picking up his daughter.  He </w:t>
      </w:r>
      <w:r w:rsidR="007A46EF" w:rsidRPr="009818E3">
        <w:rPr>
          <w:sz w:val="28"/>
          <w:szCs w:val="28"/>
        </w:rPr>
        <w:t xml:space="preserve">said that he was </w:t>
      </w:r>
      <w:r w:rsidRPr="009818E3">
        <w:rPr>
          <w:sz w:val="28"/>
          <w:szCs w:val="28"/>
        </w:rPr>
        <w:t xml:space="preserve">worried about his daughter but also acknowledged that his mother </w:t>
      </w:r>
      <w:r w:rsidR="00314A43" w:rsidRPr="009818E3">
        <w:rPr>
          <w:sz w:val="28"/>
          <w:szCs w:val="28"/>
        </w:rPr>
        <w:t xml:space="preserve">was able to </w:t>
      </w:r>
      <w:r w:rsidRPr="009818E3">
        <w:rPr>
          <w:sz w:val="28"/>
          <w:szCs w:val="28"/>
        </w:rPr>
        <w:t xml:space="preserve">care for her and had done so </w:t>
      </w:r>
      <w:r w:rsidR="00314A43" w:rsidRPr="009818E3">
        <w:rPr>
          <w:sz w:val="28"/>
          <w:szCs w:val="28"/>
        </w:rPr>
        <w:t>on other occasions</w:t>
      </w:r>
      <w:r w:rsidRPr="009818E3">
        <w:rPr>
          <w:sz w:val="28"/>
          <w:szCs w:val="28"/>
        </w:rPr>
        <w:t xml:space="preserve">.  </w:t>
      </w:r>
      <w:r w:rsidR="00A65402" w:rsidRPr="009818E3">
        <w:rPr>
          <w:sz w:val="28"/>
          <w:szCs w:val="28"/>
        </w:rPr>
        <w:t>The accused was also</w:t>
      </w:r>
      <w:r w:rsidRPr="009818E3">
        <w:rPr>
          <w:sz w:val="28"/>
          <w:szCs w:val="28"/>
        </w:rPr>
        <w:t xml:space="preserve"> asked about using the phone in cells and denied, aside from the call to a lawyer, he had been allowed to use the telephone again.</w:t>
      </w:r>
      <w:r w:rsidR="00A65402" w:rsidRPr="009818E3">
        <w:rPr>
          <w:sz w:val="28"/>
          <w:szCs w:val="28"/>
        </w:rPr>
        <w:t xml:space="preserve">  </w:t>
      </w:r>
      <w:r w:rsidRPr="009818E3">
        <w:rPr>
          <w:sz w:val="28"/>
          <w:szCs w:val="28"/>
        </w:rPr>
        <w:t>The Crown asked the accused if he had been allowed to use the telephone at 2:00 and at 3:30 and he denied using the telephone.</w:t>
      </w:r>
    </w:p>
    <w:p w:rsidR="00921782" w:rsidRDefault="00921782" w:rsidP="00921782">
      <w:pPr>
        <w:pStyle w:val="Paragraphedeliste"/>
        <w:rPr>
          <w:sz w:val="28"/>
          <w:szCs w:val="28"/>
        </w:rPr>
      </w:pPr>
    </w:p>
    <w:p w:rsidR="00E86359" w:rsidRDefault="00E86359" w:rsidP="009818E3">
      <w:pPr>
        <w:widowControl/>
        <w:numPr>
          <w:ilvl w:val="0"/>
          <w:numId w:val="1"/>
        </w:numPr>
        <w:ind w:left="0" w:firstLine="0"/>
        <w:jc w:val="both"/>
        <w:rPr>
          <w:sz w:val="28"/>
          <w:szCs w:val="28"/>
        </w:rPr>
      </w:pPr>
      <w:r w:rsidRPr="009818E3">
        <w:rPr>
          <w:sz w:val="28"/>
          <w:szCs w:val="28"/>
        </w:rPr>
        <w:t>In re-direct, the accused was asked if he remembered banging his head against the wall at the detachment at around 1:45 p.m. which he said he did.  He was then asked if he remembered much after banging his head and he responded “no”</w:t>
      </w:r>
      <w:r w:rsidR="00921782">
        <w:rPr>
          <w:sz w:val="28"/>
          <w:szCs w:val="28"/>
        </w:rPr>
        <w:t>.</w:t>
      </w:r>
      <w:r w:rsidRPr="009818E3">
        <w:rPr>
          <w:sz w:val="28"/>
          <w:szCs w:val="28"/>
        </w:rPr>
        <w:t xml:space="preserve">  It was then put to the accused that he was not sure about the details after he had been banging his head on the cell w</w:t>
      </w:r>
      <w:r w:rsidR="00921782">
        <w:rPr>
          <w:sz w:val="28"/>
          <w:szCs w:val="28"/>
        </w:rPr>
        <w:t>all.  The accused responded “no</w:t>
      </w:r>
      <w:r w:rsidRPr="009818E3">
        <w:rPr>
          <w:sz w:val="28"/>
          <w:szCs w:val="28"/>
        </w:rPr>
        <w:t>”</w:t>
      </w:r>
      <w:r w:rsidR="00921782">
        <w:rPr>
          <w:sz w:val="28"/>
          <w:szCs w:val="28"/>
        </w:rPr>
        <w:t>.</w:t>
      </w:r>
    </w:p>
    <w:p w:rsidR="00921782" w:rsidRDefault="00921782" w:rsidP="00921782">
      <w:pPr>
        <w:pStyle w:val="Paragraphedeliste"/>
        <w:rPr>
          <w:sz w:val="28"/>
          <w:szCs w:val="28"/>
        </w:rPr>
      </w:pPr>
    </w:p>
    <w:p w:rsidR="00993CCF" w:rsidRDefault="00993CCF" w:rsidP="009818E3">
      <w:pPr>
        <w:widowControl/>
        <w:numPr>
          <w:ilvl w:val="0"/>
          <w:numId w:val="1"/>
        </w:numPr>
        <w:ind w:left="0" w:firstLine="0"/>
        <w:jc w:val="both"/>
        <w:rPr>
          <w:sz w:val="28"/>
          <w:szCs w:val="28"/>
        </w:rPr>
      </w:pPr>
      <w:r w:rsidRPr="009818E3">
        <w:rPr>
          <w:sz w:val="28"/>
          <w:szCs w:val="28"/>
        </w:rPr>
        <w:t>The Crown and Defence subsequently agreed in an Agreed Statement of Fact</w:t>
      </w:r>
      <w:r w:rsidR="00E202A6" w:rsidRPr="009818E3">
        <w:rPr>
          <w:sz w:val="28"/>
          <w:szCs w:val="28"/>
        </w:rPr>
        <w:t>s</w:t>
      </w:r>
      <w:r w:rsidRPr="009818E3">
        <w:rPr>
          <w:sz w:val="28"/>
          <w:szCs w:val="28"/>
        </w:rPr>
        <w:t xml:space="preserve"> which was orally entered into </w:t>
      </w:r>
      <w:r w:rsidR="003673E5" w:rsidRPr="009818E3">
        <w:rPr>
          <w:sz w:val="28"/>
          <w:szCs w:val="28"/>
        </w:rPr>
        <w:t>evidence</w:t>
      </w:r>
      <w:r w:rsidRPr="009818E3">
        <w:rPr>
          <w:sz w:val="28"/>
          <w:szCs w:val="28"/>
        </w:rPr>
        <w:t xml:space="preserve"> that the accuse</w:t>
      </w:r>
      <w:r w:rsidR="003673E5" w:rsidRPr="009818E3">
        <w:rPr>
          <w:sz w:val="28"/>
          <w:szCs w:val="28"/>
        </w:rPr>
        <w:t>d was observed banging his head on the wall at 1:43 p.m</w:t>
      </w:r>
      <w:r w:rsidR="002E5E01">
        <w:rPr>
          <w:sz w:val="28"/>
          <w:szCs w:val="28"/>
        </w:rPr>
        <w:t>.</w:t>
      </w:r>
      <w:r w:rsidR="003673E5" w:rsidRPr="009818E3">
        <w:rPr>
          <w:sz w:val="28"/>
          <w:szCs w:val="28"/>
        </w:rPr>
        <w:t xml:space="preserve"> and at 2:00 p.m. and 3:32 p.m., the accused was allowed to use the phone.  </w:t>
      </w:r>
    </w:p>
    <w:p w:rsidR="00921782" w:rsidRDefault="00921782" w:rsidP="00921782">
      <w:pPr>
        <w:pStyle w:val="Paragraphedeliste"/>
        <w:rPr>
          <w:sz w:val="28"/>
          <w:szCs w:val="28"/>
        </w:rPr>
      </w:pPr>
    </w:p>
    <w:p w:rsidR="000A1C23" w:rsidRDefault="000A1C23" w:rsidP="009818E3">
      <w:pPr>
        <w:widowControl/>
        <w:numPr>
          <w:ilvl w:val="0"/>
          <w:numId w:val="1"/>
        </w:numPr>
        <w:ind w:left="0" w:firstLine="0"/>
        <w:jc w:val="both"/>
        <w:rPr>
          <w:sz w:val="28"/>
          <w:szCs w:val="28"/>
        </w:rPr>
      </w:pPr>
      <w:r w:rsidRPr="009818E3">
        <w:rPr>
          <w:sz w:val="28"/>
          <w:szCs w:val="28"/>
        </w:rPr>
        <w:t xml:space="preserve">Cst. MacKay, in his testimony, </w:t>
      </w:r>
      <w:r w:rsidR="005C6487" w:rsidRPr="009818E3">
        <w:rPr>
          <w:sz w:val="28"/>
          <w:szCs w:val="28"/>
        </w:rPr>
        <w:t>didn’t remember exactly what he told the accused but said he didn’t recall the accused offering to give a statement and telling him that he would work on getting him released.  He remembered that the accused was</w:t>
      </w:r>
      <w:r w:rsidR="00DD5C95" w:rsidRPr="009818E3">
        <w:rPr>
          <w:sz w:val="28"/>
          <w:szCs w:val="28"/>
        </w:rPr>
        <w:t xml:space="preserve"> </w:t>
      </w:r>
      <w:r w:rsidR="001B02F9" w:rsidRPr="009818E3">
        <w:rPr>
          <w:sz w:val="28"/>
          <w:szCs w:val="28"/>
        </w:rPr>
        <w:t xml:space="preserve">concerned about his daughter </w:t>
      </w:r>
      <w:r w:rsidR="00ED1774" w:rsidRPr="009818E3">
        <w:rPr>
          <w:sz w:val="28"/>
          <w:szCs w:val="28"/>
        </w:rPr>
        <w:t xml:space="preserve">but </w:t>
      </w:r>
      <w:r w:rsidR="001B02F9" w:rsidRPr="009818E3">
        <w:rPr>
          <w:sz w:val="28"/>
          <w:szCs w:val="28"/>
        </w:rPr>
        <w:t>did not re</w:t>
      </w:r>
      <w:r w:rsidR="00ED1774" w:rsidRPr="009818E3">
        <w:rPr>
          <w:sz w:val="28"/>
          <w:szCs w:val="28"/>
        </w:rPr>
        <w:t>member the exact conversation.  Cst. MacKay was asked several times about having a conversation with the accused where he agreed to work on getting the accused released if the accused gave a statement.  He testified that he did not recall this occurring and when asked if it was possible that he had said something like that to the accused, Cst. MacKay replied, “I mean, anything’s possible.  I don’t recall saying anything like that”</w:t>
      </w:r>
      <w:r w:rsidR="00AB0753">
        <w:rPr>
          <w:sz w:val="28"/>
          <w:szCs w:val="28"/>
        </w:rPr>
        <w:t>.</w:t>
      </w:r>
    </w:p>
    <w:p w:rsidR="00AB0753" w:rsidRDefault="00AB0753" w:rsidP="00AB0753">
      <w:pPr>
        <w:pStyle w:val="Paragraphedeliste"/>
        <w:rPr>
          <w:sz w:val="28"/>
          <w:szCs w:val="28"/>
        </w:rPr>
      </w:pPr>
    </w:p>
    <w:p w:rsidR="00BF1E8B" w:rsidRDefault="00BF1E8B" w:rsidP="009818E3">
      <w:pPr>
        <w:widowControl/>
        <w:jc w:val="both"/>
        <w:rPr>
          <w:sz w:val="28"/>
          <w:szCs w:val="28"/>
        </w:rPr>
      </w:pPr>
      <w:r w:rsidRPr="009818E3">
        <w:rPr>
          <w:sz w:val="28"/>
          <w:szCs w:val="28"/>
        </w:rPr>
        <w:t>POSITION OF THE PARTIES</w:t>
      </w:r>
    </w:p>
    <w:p w:rsidR="00AB0753" w:rsidRPr="009818E3" w:rsidRDefault="00AB0753" w:rsidP="009818E3">
      <w:pPr>
        <w:widowControl/>
        <w:jc w:val="both"/>
        <w:rPr>
          <w:sz w:val="28"/>
          <w:szCs w:val="28"/>
        </w:rPr>
      </w:pPr>
    </w:p>
    <w:p w:rsidR="0098124A" w:rsidRDefault="00BF1E8B" w:rsidP="009818E3">
      <w:pPr>
        <w:widowControl/>
        <w:numPr>
          <w:ilvl w:val="0"/>
          <w:numId w:val="1"/>
        </w:numPr>
        <w:ind w:left="0" w:firstLine="0"/>
        <w:jc w:val="both"/>
        <w:rPr>
          <w:sz w:val="28"/>
          <w:szCs w:val="28"/>
        </w:rPr>
      </w:pPr>
      <w:r w:rsidRPr="009818E3">
        <w:rPr>
          <w:sz w:val="28"/>
          <w:szCs w:val="28"/>
        </w:rPr>
        <w:t xml:space="preserve">The Crown’s position </w:t>
      </w:r>
      <w:r w:rsidR="00D93953" w:rsidRPr="009818E3">
        <w:rPr>
          <w:sz w:val="28"/>
          <w:szCs w:val="28"/>
        </w:rPr>
        <w:t>wa</w:t>
      </w:r>
      <w:r w:rsidRPr="009818E3">
        <w:rPr>
          <w:sz w:val="28"/>
          <w:szCs w:val="28"/>
        </w:rPr>
        <w:t xml:space="preserve">s that </w:t>
      </w:r>
      <w:r w:rsidR="0039498A" w:rsidRPr="009818E3">
        <w:rPr>
          <w:sz w:val="28"/>
          <w:szCs w:val="28"/>
        </w:rPr>
        <w:t xml:space="preserve">the </w:t>
      </w:r>
      <w:r w:rsidR="00EB55ED" w:rsidRPr="009818E3">
        <w:rPr>
          <w:sz w:val="28"/>
          <w:szCs w:val="28"/>
        </w:rPr>
        <w:t>statement was voluntary</w:t>
      </w:r>
      <w:r w:rsidR="00F77A32" w:rsidRPr="009818E3">
        <w:rPr>
          <w:sz w:val="28"/>
          <w:szCs w:val="28"/>
        </w:rPr>
        <w:t xml:space="preserve"> and that the evidence of the accused was not credible.  </w:t>
      </w:r>
      <w:r w:rsidR="00CF6247" w:rsidRPr="009818E3">
        <w:rPr>
          <w:sz w:val="28"/>
          <w:szCs w:val="28"/>
        </w:rPr>
        <w:t xml:space="preserve">He did not remember significant events such as being given the opportunity to make two telephone calls while in custody.  </w:t>
      </w:r>
      <w:r w:rsidR="00F77A32" w:rsidRPr="009818E3">
        <w:rPr>
          <w:sz w:val="28"/>
          <w:szCs w:val="28"/>
        </w:rPr>
        <w:t xml:space="preserve">The Crown argued that </w:t>
      </w:r>
      <w:r w:rsidR="00D93953" w:rsidRPr="009818E3">
        <w:rPr>
          <w:sz w:val="28"/>
          <w:szCs w:val="28"/>
        </w:rPr>
        <w:t xml:space="preserve">even </w:t>
      </w:r>
      <w:r w:rsidR="00F77A32" w:rsidRPr="009818E3">
        <w:rPr>
          <w:sz w:val="28"/>
          <w:szCs w:val="28"/>
        </w:rPr>
        <w:t>if the accused thou</w:t>
      </w:r>
      <w:r w:rsidR="00D93953" w:rsidRPr="009818E3">
        <w:rPr>
          <w:sz w:val="28"/>
          <w:szCs w:val="28"/>
        </w:rPr>
        <w:t xml:space="preserve">ght he was going to be released, that was not based upon anything the officer </w:t>
      </w:r>
      <w:r w:rsidR="00314A43" w:rsidRPr="009818E3">
        <w:rPr>
          <w:sz w:val="28"/>
          <w:szCs w:val="28"/>
        </w:rPr>
        <w:t xml:space="preserve">had </w:t>
      </w:r>
      <w:r w:rsidR="00D93953" w:rsidRPr="009818E3">
        <w:rPr>
          <w:sz w:val="28"/>
          <w:szCs w:val="28"/>
        </w:rPr>
        <w:t xml:space="preserve">said to him.  </w:t>
      </w:r>
      <w:r w:rsidR="00D258B4" w:rsidRPr="009818E3">
        <w:rPr>
          <w:sz w:val="28"/>
          <w:szCs w:val="28"/>
        </w:rPr>
        <w:t>The Crown</w:t>
      </w:r>
      <w:r w:rsidR="00421EFE" w:rsidRPr="009818E3">
        <w:rPr>
          <w:sz w:val="28"/>
          <w:szCs w:val="28"/>
        </w:rPr>
        <w:t xml:space="preserve"> argued</w:t>
      </w:r>
      <w:r w:rsidR="00D258B4" w:rsidRPr="009818E3">
        <w:rPr>
          <w:sz w:val="28"/>
          <w:szCs w:val="28"/>
        </w:rPr>
        <w:t xml:space="preserve"> that, in all of the circumstances</w:t>
      </w:r>
      <w:r w:rsidR="00AB0753">
        <w:rPr>
          <w:sz w:val="28"/>
          <w:szCs w:val="28"/>
        </w:rPr>
        <w:t>, the statement was voluntary.</w:t>
      </w:r>
    </w:p>
    <w:p w:rsidR="00AB0753" w:rsidRPr="009818E3" w:rsidRDefault="00AB0753" w:rsidP="00AB0753">
      <w:pPr>
        <w:widowControl/>
        <w:jc w:val="both"/>
        <w:rPr>
          <w:sz w:val="28"/>
          <w:szCs w:val="28"/>
        </w:rPr>
      </w:pPr>
    </w:p>
    <w:p w:rsidR="009E11F0" w:rsidRDefault="00AB0753" w:rsidP="009818E3">
      <w:pPr>
        <w:widowControl/>
        <w:numPr>
          <w:ilvl w:val="0"/>
          <w:numId w:val="1"/>
        </w:numPr>
        <w:ind w:left="0" w:firstLine="0"/>
        <w:jc w:val="both"/>
        <w:rPr>
          <w:sz w:val="28"/>
          <w:szCs w:val="28"/>
        </w:rPr>
      </w:pPr>
      <w:r>
        <w:rPr>
          <w:sz w:val="28"/>
          <w:szCs w:val="28"/>
        </w:rPr>
        <w:t>The D</w:t>
      </w:r>
      <w:r w:rsidR="006E1CEC" w:rsidRPr="009818E3">
        <w:rPr>
          <w:sz w:val="28"/>
          <w:szCs w:val="28"/>
        </w:rPr>
        <w:t>efence’</w:t>
      </w:r>
      <w:r w:rsidR="00B033A1" w:rsidRPr="009818E3">
        <w:rPr>
          <w:sz w:val="28"/>
          <w:szCs w:val="28"/>
        </w:rPr>
        <w:t xml:space="preserve">s position </w:t>
      </w:r>
      <w:r w:rsidR="00505B77" w:rsidRPr="009818E3">
        <w:rPr>
          <w:sz w:val="28"/>
          <w:szCs w:val="28"/>
        </w:rPr>
        <w:t>wa</w:t>
      </w:r>
      <w:r w:rsidR="00B033A1" w:rsidRPr="009818E3">
        <w:rPr>
          <w:sz w:val="28"/>
          <w:szCs w:val="28"/>
        </w:rPr>
        <w:t xml:space="preserve">s </w:t>
      </w:r>
      <w:r w:rsidR="00970499" w:rsidRPr="009818E3">
        <w:rPr>
          <w:sz w:val="28"/>
          <w:szCs w:val="28"/>
        </w:rPr>
        <w:t>that the accused gave the statement in exchange for what he believed would be his release from custody</w:t>
      </w:r>
      <w:r w:rsidR="00D258B4" w:rsidRPr="009818E3">
        <w:rPr>
          <w:sz w:val="28"/>
          <w:szCs w:val="28"/>
        </w:rPr>
        <w:t xml:space="preserve"> and that the evidence of the officer left open the possibility that this </w:t>
      </w:r>
      <w:r w:rsidR="00421EFE" w:rsidRPr="009818E3">
        <w:rPr>
          <w:sz w:val="28"/>
          <w:szCs w:val="28"/>
        </w:rPr>
        <w:t xml:space="preserve">was what had </w:t>
      </w:r>
      <w:r w:rsidR="00D258B4" w:rsidRPr="009818E3">
        <w:rPr>
          <w:sz w:val="28"/>
          <w:szCs w:val="28"/>
        </w:rPr>
        <w:t>occurred.  The statement was given by the accused believing that it would result in his release from custody</w:t>
      </w:r>
      <w:r w:rsidR="00970499" w:rsidRPr="009818E3">
        <w:rPr>
          <w:sz w:val="28"/>
          <w:szCs w:val="28"/>
        </w:rPr>
        <w:t xml:space="preserve"> and therefore, </w:t>
      </w:r>
      <w:r w:rsidR="006F23A9" w:rsidRPr="009818E3">
        <w:rPr>
          <w:sz w:val="28"/>
          <w:szCs w:val="28"/>
        </w:rPr>
        <w:t xml:space="preserve">the statement </w:t>
      </w:r>
      <w:r w:rsidR="00970499" w:rsidRPr="009818E3">
        <w:rPr>
          <w:sz w:val="28"/>
          <w:szCs w:val="28"/>
        </w:rPr>
        <w:t xml:space="preserve">was the result of a </w:t>
      </w:r>
      <w:r w:rsidR="004F03C0" w:rsidRPr="009818E3">
        <w:rPr>
          <w:i/>
          <w:sz w:val="28"/>
          <w:szCs w:val="28"/>
        </w:rPr>
        <w:t xml:space="preserve">quid pro quo </w:t>
      </w:r>
      <w:r w:rsidR="004F03C0" w:rsidRPr="009818E3">
        <w:rPr>
          <w:sz w:val="28"/>
          <w:szCs w:val="28"/>
        </w:rPr>
        <w:t>and was not voluntary.</w:t>
      </w:r>
      <w:r w:rsidR="00970499" w:rsidRPr="009818E3">
        <w:rPr>
          <w:i/>
          <w:sz w:val="28"/>
          <w:szCs w:val="28"/>
        </w:rPr>
        <w:t xml:space="preserve"> </w:t>
      </w:r>
      <w:r w:rsidR="00970499" w:rsidRPr="009818E3">
        <w:rPr>
          <w:sz w:val="28"/>
          <w:szCs w:val="28"/>
        </w:rPr>
        <w:t xml:space="preserve"> </w:t>
      </w:r>
    </w:p>
    <w:p w:rsidR="009E11F0" w:rsidRDefault="009E11F0" w:rsidP="009E11F0">
      <w:pPr>
        <w:pStyle w:val="Paragraphedeliste"/>
        <w:rPr>
          <w:sz w:val="28"/>
          <w:szCs w:val="28"/>
        </w:rPr>
      </w:pPr>
    </w:p>
    <w:p w:rsidR="006F23A9" w:rsidRPr="009818E3" w:rsidRDefault="00970499" w:rsidP="009E11F0">
      <w:pPr>
        <w:widowControl/>
        <w:jc w:val="both"/>
        <w:rPr>
          <w:sz w:val="28"/>
          <w:szCs w:val="28"/>
        </w:rPr>
      </w:pPr>
      <w:r w:rsidRPr="009818E3">
        <w:rPr>
          <w:sz w:val="28"/>
          <w:szCs w:val="28"/>
        </w:rPr>
        <w:t xml:space="preserve"> </w:t>
      </w:r>
    </w:p>
    <w:p w:rsidR="003454CF" w:rsidRDefault="006F23A9" w:rsidP="009818E3">
      <w:pPr>
        <w:widowControl/>
        <w:numPr>
          <w:ilvl w:val="0"/>
          <w:numId w:val="1"/>
        </w:numPr>
        <w:ind w:left="0" w:firstLine="0"/>
        <w:jc w:val="both"/>
        <w:rPr>
          <w:sz w:val="28"/>
          <w:szCs w:val="28"/>
        </w:rPr>
      </w:pPr>
      <w:r w:rsidRPr="009818E3">
        <w:rPr>
          <w:sz w:val="28"/>
          <w:szCs w:val="28"/>
        </w:rPr>
        <w:t xml:space="preserve">  </w:t>
      </w:r>
      <w:r w:rsidR="00AB0753">
        <w:rPr>
          <w:sz w:val="28"/>
          <w:szCs w:val="28"/>
        </w:rPr>
        <w:t>The D</w:t>
      </w:r>
      <w:r w:rsidR="00B033A1" w:rsidRPr="009818E3">
        <w:rPr>
          <w:sz w:val="28"/>
          <w:szCs w:val="28"/>
        </w:rPr>
        <w:t xml:space="preserve">efence also points to an exchange </w:t>
      </w:r>
      <w:r w:rsidR="00782061">
        <w:rPr>
          <w:sz w:val="28"/>
          <w:szCs w:val="28"/>
        </w:rPr>
        <w:t>at</w:t>
      </w:r>
      <w:r w:rsidRPr="009818E3">
        <w:rPr>
          <w:sz w:val="28"/>
          <w:szCs w:val="28"/>
        </w:rPr>
        <w:t xml:space="preserve"> the beginning of the statement </w:t>
      </w:r>
      <w:r w:rsidR="00B033A1" w:rsidRPr="009818E3">
        <w:rPr>
          <w:sz w:val="28"/>
          <w:szCs w:val="28"/>
        </w:rPr>
        <w:t>where</w:t>
      </w:r>
      <w:r w:rsidR="00AB0753">
        <w:rPr>
          <w:sz w:val="28"/>
          <w:szCs w:val="28"/>
        </w:rPr>
        <w:t xml:space="preserve"> the D</w:t>
      </w:r>
      <w:r w:rsidR="00205923" w:rsidRPr="009818E3">
        <w:rPr>
          <w:sz w:val="28"/>
          <w:szCs w:val="28"/>
        </w:rPr>
        <w:t>efence claims that</w:t>
      </w:r>
      <w:r w:rsidR="00B033A1" w:rsidRPr="009818E3">
        <w:rPr>
          <w:sz w:val="28"/>
          <w:szCs w:val="28"/>
        </w:rPr>
        <w:t xml:space="preserve"> </w:t>
      </w:r>
      <w:r w:rsidRPr="009818E3">
        <w:rPr>
          <w:sz w:val="28"/>
          <w:szCs w:val="28"/>
        </w:rPr>
        <w:t xml:space="preserve">the officer did not review Mr. Nitsiza’s rights with him and never confirmed that he understood his rights prior to taking </w:t>
      </w:r>
      <w:r w:rsidR="00205923" w:rsidRPr="009818E3">
        <w:rPr>
          <w:sz w:val="28"/>
          <w:szCs w:val="28"/>
        </w:rPr>
        <w:t>the statement</w:t>
      </w:r>
      <w:r w:rsidRPr="009818E3">
        <w:rPr>
          <w:sz w:val="28"/>
          <w:szCs w:val="28"/>
        </w:rPr>
        <w:t>.</w:t>
      </w:r>
      <w:r w:rsidR="004F03C0" w:rsidRPr="009818E3">
        <w:rPr>
          <w:sz w:val="28"/>
          <w:szCs w:val="28"/>
        </w:rPr>
        <w:t xml:space="preserve">  </w:t>
      </w:r>
      <w:r w:rsidR="00AB0753">
        <w:rPr>
          <w:sz w:val="28"/>
          <w:szCs w:val="28"/>
        </w:rPr>
        <w:t>The D</w:t>
      </w:r>
      <w:r w:rsidR="003454CF" w:rsidRPr="009818E3">
        <w:rPr>
          <w:sz w:val="28"/>
          <w:szCs w:val="28"/>
        </w:rPr>
        <w:t xml:space="preserve">efence submits that, in all of the circumstances, </w:t>
      </w:r>
      <w:r w:rsidR="00205923" w:rsidRPr="009818E3">
        <w:rPr>
          <w:sz w:val="28"/>
          <w:szCs w:val="28"/>
        </w:rPr>
        <w:t>the statement was not voluntary</w:t>
      </w:r>
      <w:r w:rsidR="003454CF" w:rsidRPr="009818E3">
        <w:rPr>
          <w:sz w:val="28"/>
          <w:szCs w:val="28"/>
        </w:rPr>
        <w:t>.</w:t>
      </w:r>
    </w:p>
    <w:p w:rsidR="00AB0753" w:rsidRPr="009818E3" w:rsidRDefault="00AB0753" w:rsidP="00AB0753">
      <w:pPr>
        <w:widowControl/>
        <w:jc w:val="both"/>
        <w:rPr>
          <w:sz w:val="28"/>
          <w:szCs w:val="28"/>
        </w:rPr>
      </w:pPr>
    </w:p>
    <w:p w:rsidR="005029C4" w:rsidRDefault="00A0471A" w:rsidP="009818E3">
      <w:pPr>
        <w:widowControl/>
        <w:jc w:val="both"/>
        <w:rPr>
          <w:sz w:val="28"/>
          <w:szCs w:val="28"/>
        </w:rPr>
      </w:pPr>
      <w:r w:rsidRPr="009818E3">
        <w:rPr>
          <w:sz w:val="28"/>
          <w:szCs w:val="28"/>
        </w:rPr>
        <w:t>ANALYSIS</w:t>
      </w:r>
    </w:p>
    <w:p w:rsidR="00AB0753" w:rsidRPr="009818E3" w:rsidRDefault="00AB0753" w:rsidP="009818E3">
      <w:pPr>
        <w:widowControl/>
        <w:jc w:val="both"/>
        <w:rPr>
          <w:sz w:val="28"/>
          <w:szCs w:val="28"/>
        </w:rPr>
      </w:pPr>
    </w:p>
    <w:p w:rsidR="006632E1" w:rsidRDefault="00910C6A" w:rsidP="009818E3">
      <w:pPr>
        <w:widowControl/>
        <w:numPr>
          <w:ilvl w:val="0"/>
          <w:numId w:val="1"/>
        </w:numPr>
        <w:ind w:left="0" w:firstLine="0"/>
        <w:jc w:val="both"/>
        <w:rPr>
          <w:sz w:val="28"/>
          <w:szCs w:val="28"/>
        </w:rPr>
      </w:pPr>
      <w:r w:rsidRPr="009818E3">
        <w:rPr>
          <w:sz w:val="28"/>
          <w:szCs w:val="28"/>
        </w:rPr>
        <w:t xml:space="preserve">The </w:t>
      </w:r>
      <w:r w:rsidR="00DA142D" w:rsidRPr="009818E3">
        <w:rPr>
          <w:sz w:val="28"/>
          <w:szCs w:val="28"/>
        </w:rPr>
        <w:t xml:space="preserve">Crown is required to prove beyond a reasonable doubt that </w:t>
      </w:r>
      <w:r w:rsidRPr="009818E3">
        <w:rPr>
          <w:sz w:val="28"/>
          <w:szCs w:val="28"/>
        </w:rPr>
        <w:t>any</w:t>
      </w:r>
      <w:r w:rsidR="00DA142D" w:rsidRPr="009818E3">
        <w:rPr>
          <w:sz w:val="28"/>
          <w:szCs w:val="28"/>
        </w:rPr>
        <w:t xml:space="preserve"> statement made by </w:t>
      </w:r>
      <w:r w:rsidRPr="009818E3">
        <w:rPr>
          <w:sz w:val="28"/>
          <w:szCs w:val="28"/>
        </w:rPr>
        <w:t>an</w:t>
      </w:r>
      <w:r w:rsidR="00DA142D" w:rsidRPr="009818E3">
        <w:rPr>
          <w:sz w:val="28"/>
          <w:szCs w:val="28"/>
        </w:rPr>
        <w:t xml:space="preserve"> accused person to a police officer or person in authority </w:t>
      </w:r>
      <w:r w:rsidRPr="009818E3">
        <w:rPr>
          <w:sz w:val="28"/>
          <w:szCs w:val="28"/>
        </w:rPr>
        <w:t>was voluntarily made</w:t>
      </w:r>
      <w:r w:rsidR="00DA142D" w:rsidRPr="009818E3">
        <w:rPr>
          <w:sz w:val="28"/>
          <w:szCs w:val="28"/>
        </w:rPr>
        <w:t xml:space="preserve">:  </w:t>
      </w:r>
      <w:r w:rsidR="00DA142D" w:rsidRPr="00AB0753">
        <w:rPr>
          <w:i/>
          <w:sz w:val="28"/>
          <w:szCs w:val="28"/>
        </w:rPr>
        <w:t>R. v. Oickle</w:t>
      </w:r>
      <w:r w:rsidR="00DA142D" w:rsidRPr="009818E3">
        <w:rPr>
          <w:i/>
          <w:sz w:val="28"/>
          <w:szCs w:val="28"/>
        </w:rPr>
        <w:t xml:space="preserve">, </w:t>
      </w:r>
      <w:r w:rsidR="00DA142D" w:rsidRPr="009818E3">
        <w:rPr>
          <w:sz w:val="28"/>
          <w:szCs w:val="28"/>
        </w:rPr>
        <w:t>[2000] 2 S.C.R. 3.</w:t>
      </w:r>
      <w:r w:rsidR="006D6B70" w:rsidRPr="009818E3">
        <w:rPr>
          <w:sz w:val="28"/>
          <w:szCs w:val="28"/>
        </w:rPr>
        <w:t xml:space="preserve">  </w:t>
      </w:r>
      <w:r w:rsidR="009A1893" w:rsidRPr="009818E3">
        <w:rPr>
          <w:sz w:val="28"/>
          <w:szCs w:val="28"/>
        </w:rPr>
        <w:t>A statement will not be admissible if it is made in circumstances which raise a reasonable doubt about the voluntariness of the statement.</w:t>
      </w:r>
    </w:p>
    <w:p w:rsidR="00AB0753" w:rsidRPr="009818E3" w:rsidRDefault="00AB0753" w:rsidP="00AB0753">
      <w:pPr>
        <w:widowControl/>
        <w:jc w:val="both"/>
        <w:rPr>
          <w:sz w:val="28"/>
          <w:szCs w:val="28"/>
        </w:rPr>
      </w:pPr>
    </w:p>
    <w:p w:rsidR="006632E1" w:rsidRPr="00AB0753" w:rsidRDefault="006632E1" w:rsidP="009818E3">
      <w:pPr>
        <w:widowControl/>
        <w:numPr>
          <w:ilvl w:val="0"/>
          <w:numId w:val="1"/>
        </w:numPr>
        <w:ind w:left="0" w:firstLine="0"/>
        <w:jc w:val="both"/>
        <w:rPr>
          <w:sz w:val="28"/>
          <w:szCs w:val="28"/>
        </w:rPr>
      </w:pPr>
      <w:r w:rsidRPr="009818E3">
        <w:rPr>
          <w:sz w:val="28"/>
          <w:szCs w:val="28"/>
        </w:rPr>
        <w:t xml:space="preserve">Assessing the voluntariness of a statement is a contextual exercise which </w:t>
      </w:r>
      <w:r w:rsidR="00170D93" w:rsidRPr="009818E3">
        <w:rPr>
          <w:sz w:val="28"/>
          <w:szCs w:val="28"/>
        </w:rPr>
        <w:t xml:space="preserve">is fact specific and </w:t>
      </w:r>
      <w:r w:rsidRPr="009818E3">
        <w:rPr>
          <w:sz w:val="28"/>
          <w:szCs w:val="28"/>
        </w:rPr>
        <w:t xml:space="preserve">involves the consideration of a number of factors including whether the statement is the result of threats or promises by the police officer; whether the statement was taken in oppressive circumstances; whether the accused had an operating mind; or whether the statement was taken as a result of police trickery.  </w:t>
      </w:r>
      <w:r w:rsidRPr="009818E3">
        <w:rPr>
          <w:i/>
          <w:sz w:val="28"/>
          <w:szCs w:val="28"/>
        </w:rPr>
        <w:t>Oickle, supra.</w:t>
      </w:r>
    </w:p>
    <w:p w:rsidR="00AB0753" w:rsidRDefault="00AB0753" w:rsidP="00AB0753">
      <w:pPr>
        <w:pStyle w:val="Paragraphedeliste"/>
        <w:rPr>
          <w:sz w:val="28"/>
          <w:szCs w:val="28"/>
        </w:rPr>
      </w:pPr>
    </w:p>
    <w:p w:rsidR="009A1893" w:rsidRDefault="009A1893" w:rsidP="009818E3">
      <w:pPr>
        <w:widowControl/>
        <w:numPr>
          <w:ilvl w:val="0"/>
          <w:numId w:val="1"/>
        </w:numPr>
        <w:ind w:left="0" w:firstLine="0"/>
        <w:jc w:val="both"/>
        <w:rPr>
          <w:sz w:val="28"/>
          <w:szCs w:val="28"/>
        </w:rPr>
      </w:pPr>
      <w:r w:rsidRPr="009818E3">
        <w:rPr>
          <w:sz w:val="28"/>
          <w:szCs w:val="28"/>
        </w:rPr>
        <w:t xml:space="preserve">In considering the voluntariness of the statement, where the accused chooses to testify on the </w:t>
      </w:r>
      <w:r w:rsidRPr="009818E3">
        <w:rPr>
          <w:i/>
          <w:sz w:val="28"/>
          <w:szCs w:val="28"/>
        </w:rPr>
        <w:t>voir dire</w:t>
      </w:r>
      <w:r w:rsidRPr="009818E3">
        <w:rPr>
          <w:sz w:val="28"/>
          <w:szCs w:val="28"/>
        </w:rPr>
        <w:t xml:space="preserve">, </w:t>
      </w:r>
      <w:r w:rsidR="000A2647" w:rsidRPr="009818E3">
        <w:rPr>
          <w:sz w:val="28"/>
          <w:szCs w:val="28"/>
        </w:rPr>
        <w:t xml:space="preserve">I have to consider his evidence and </w:t>
      </w:r>
      <w:r w:rsidRPr="009818E3">
        <w:rPr>
          <w:sz w:val="28"/>
          <w:szCs w:val="28"/>
        </w:rPr>
        <w:t xml:space="preserve">even if I reject his testimony, I still must consider the evidence as a whole </w:t>
      </w:r>
      <w:r w:rsidR="000A2647" w:rsidRPr="009818E3">
        <w:rPr>
          <w:sz w:val="28"/>
          <w:szCs w:val="28"/>
        </w:rPr>
        <w:t xml:space="preserve">and decide whether it </w:t>
      </w:r>
      <w:r w:rsidRPr="009818E3">
        <w:rPr>
          <w:sz w:val="28"/>
          <w:szCs w:val="28"/>
        </w:rPr>
        <w:t>raises a reasonable doubt about the voluntariness of the statement.  The onus is on the Crown to prove the voluntariness of the statement.</w:t>
      </w:r>
    </w:p>
    <w:p w:rsidR="007202F5" w:rsidRDefault="007202F5" w:rsidP="007202F5">
      <w:pPr>
        <w:pStyle w:val="Paragraphedeliste"/>
        <w:rPr>
          <w:sz w:val="28"/>
          <w:szCs w:val="28"/>
        </w:rPr>
      </w:pPr>
    </w:p>
    <w:p w:rsidR="00170D93" w:rsidRDefault="00170D93" w:rsidP="009818E3">
      <w:pPr>
        <w:widowControl/>
        <w:numPr>
          <w:ilvl w:val="0"/>
          <w:numId w:val="1"/>
        </w:numPr>
        <w:ind w:left="0" w:firstLine="0"/>
        <w:jc w:val="both"/>
        <w:rPr>
          <w:sz w:val="28"/>
          <w:szCs w:val="28"/>
        </w:rPr>
      </w:pPr>
      <w:r w:rsidRPr="009818E3">
        <w:rPr>
          <w:sz w:val="28"/>
          <w:szCs w:val="28"/>
        </w:rPr>
        <w:t xml:space="preserve">In this case, there </w:t>
      </w:r>
      <w:r w:rsidR="00421EFE" w:rsidRPr="009818E3">
        <w:rPr>
          <w:sz w:val="28"/>
          <w:szCs w:val="28"/>
        </w:rPr>
        <w:t>wa</w:t>
      </w:r>
      <w:r w:rsidRPr="009818E3">
        <w:rPr>
          <w:sz w:val="28"/>
          <w:szCs w:val="28"/>
        </w:rPr>
        <w:t xml:space="preserve">s no suggestion that Mr. Nitsiza was intoxicated or did not have an operating mind or that the statement was the result of threats or trickery on the part of the police.  There </w:t>
      </w:r>
      <w:r w:rsidR="00421EFE" w:rsidRPr="009818E3">
        <w:rPr>
          <w:sz w:val="28"/>
          <w:szCs w:val="28"/>
        </w:rPr>
        <w:t>wa</w:t>
      </w:r>
      <w:r w:rsidRPr="009818E3">
        <w:rPr>
          <w:sz w:val="28"/>
          <w:szCs w:val="28"/>
        </w:rPr>
        <w:t xml:space="preserve">s no evidence of oppressive circumstances.  </w:t>
      </w:r>
    </w:p>
    <w:p w:rsidR="007202F5" w:rsidRDefault="007202F5" w:rsidP="007202F5">
      <w:pPr>
        <w:pStyle w:val="Paragraphedeliste"/>
        <w:rPr>
          <w:sz w:val="28"/>
          <w:szCs w:val="28"/>
        </w:rPr>
      </w:pPr>
    </w:p>
    <w:p w:rsidR="00812732" w:rsidRDefault="00812732" w:rsidP="009818E3">
      <w:pPr>
        <w:widowControl/>
        <w:numPr>
          <w:ilvl w:val="0"/>
          <w:numId w:val="1"/>
        </w:numPr>
        <w:ind w:left="0" w:firstLine="0"/>
        <w:jc w:val="both"/>
        <w:rPr>
          <w:sz w:val="28"/>
          <w:szCs w:val="28"/>
        </w:rPr>
      </w:pPr>
      <w:r w:rsidRPr="009818E3">
        <w:rPr>
          <w:sz w:val="28"/>
          <w:szCs w:val="28"/>
        </w:rPr>
        <w:t xml:space="preserve">What was suggested was that the statement was the result of an inducement, </w:t>
      </w:r>
      <w:r w:rsidR="00744071" w:rsidRPr="009818E3">
        <w:rPr>
          <w:sz w:val="28"/>
          <w:szCs w:val="28"/>
        </w:rPr>
        <w:t xml:space="preserve">from </w:t>
      </w:r>
      <w:r w:rsidRPr="009818E3">
        <w:rPr>
          <w:sz w:val="28"/>
          <w:szCs w:val="28"/>
        </w:rPr>
        <w:t xml:space="preserve">a </w:t>
      </w:r>
      <w:r w:rsidRPr="009818E3">
        <w:rPr>
          <w:i/>
          <w:sz w:val="28"/>
          <w:szCs w:val="28"/>
        </w:rPr>
        <w:t>quid pro quo</w:t>
      </w:r>
      <w:r w:rsidR="00421EFE" w:rsidRPr="009818E3">
        <w:rPr>
          <w:sz w:val="28"/>
          <w:szCs w:val="28"/>
        </w:rPr>
        <w:t xml:space="preserve"> agreed to or implied by the police</w:t>
      </w:r>
      <w:r w:rsidRPr="009818E3">
        <w:rPr>
          <w:sz w:val="28"/>
          <w:szCs w:val="28"/>
        </w:rPr>
        <w:t xml:space="preserve">.  </w:t>
      </w:r>
      <w:r w:rsidR="007202F5">
        <w:rPr>
          <w:sz w:val="28"/>
          <w:szCs w:val="28"/>
        </w:rPr>
        <w:t>The D</w:t>
      </w:r>
      <w:r w:rsidR="00421EFE" w:rsidRPr="009818E3">
        <w:rPr>
          <w:sz w:val="28"/>
          <w:szCs w:val="28"/>
        </w:rPr>
        <w:t>efence argue</w:t>
      </w:r>
      <w:r w:rsidR="00B83177" w:rsidRPr="009818E3">
        <w:rPr>
          <w:sz w:val="28"/>
          <w:szCs w:val="28"/>
        </w:rPr>
        <w:t>d</w:t>
      </w:r>
      <w:r w:rsidR="00421EFE" w:rsidRPr="009818E3">
        <w:rPr>
          <w:sz w:val="28"/>
          <w:szCs w:val="28"/>
        </w:rPr>
        <w:t xml:space="preserve"> t</w:t>
      </w:r>
      <w:r w:rsidRPr="009818E3">
        <w:rPr>
          <w:sz w:val="28"/>
          <w:szCs w:val="28"/>
        </w:rPr>
        <w:t xml:space="preserve">hat the accused was concerned with whether he would be released from custody and when he gave the statement, </w:t>
      </w:r>
      <w:r w:rsidR="00421EFE" w:rsidRPr="009818E3">
        <w:rPr>
          <w:sz w:val="28"/>
          <w:szCs w:val="28"/>
        </w:rPr>
        <w:t xml:space="preserve">he </w:t>
      </w:r>
      <w:r w:rsidRPr="009818E3">
        <w:rPr>
          <w:sz w:val="28"/>
          <w:szCs w:val="28"/>
        </w:rPr>
        <w:t xml:space="preserve">believed that </w:t>
      </w:r>
      <w:r w:rsidR="00E96880" w:rsidRPr="009818E3">
        <w:rPr>
          <w:sz w:val="28"/>
          <w:szCs w:val="28"/>
        </w:rPr>
        <w:t>he would be released from custody if he did.</w:t>
      </w:r>
    </w:p>
    <w:p w:rsidR="007202F5" w:rsidRDefault="007202F5" w:rsidP="007202F5">
      <w:pPr>
        <w:pStyle w:val="Paragraphedeliste"/>
        <w:rPr>
          <w:sz w:val="28"/>
          <w:szCs w:val="28"/>
        </w:rPr>
      </w:pPr>
    </w:p>
    <w:p w:rsidR="007202F5" w:rsidRPr="009818E3" w:rsidRDefault="007202F5" w:rsidP="007202F5">
      <w:pPr>
        <w:widowControl/>
        <w:jc w:val="both"/>
        <w:rPr>
          <w:sz w:val="28"/>
          <w:szCs w:val="28"/>
        </w:rPr>
      </w:pPr>
    </w:p>
    <w:p w:rsidR="006C5425" w:rsidRDefault="007C33BE" w:rsidP="009818E3">
      <w:pPr>
        <w:widowControl/>
        <w:numPr>
          <w:ilvl w:val="0"/>
          <w:numId w:val="1"/>
        </w:numPr>
        <w:ind w:left="0" w:firstLine="0"/>
        <w:jc w:val="both"/>
        <w:rPr>
          <w:sz w:val="28"/>
          <w:szCs w:val="28"/>
        </w:rPr>
      </w:pPr>
      <w:r w:rsidRPr="009818E3">
        <w:rPr>
          <w:sz w:val="28"/>
          <w:szCs w:val="28"/>
        </w:rPr>
        <w:t xml:space="preserve">In considering whether a statement has been subject to an improper inducement, the most important consideration is whether there has </w:t>
      </w:r>
      <w:r w:rsidR="00AA7C74" w:rsidRPr="009818E3">
        <w:rPr>
          <w:sz w:val="28"/>
          <w:szCs w:val="28"/>
        </w:rPr>
        <w:t xml:space="preserve">been a </w:t>
      </w:r>
      <w:r w:rsidR="00AA7C74" w:rsidRPr="009818E3">
        <w:rPr>
          <w:i/>
          <w:sz w:val="28"/>
          <w:szCs w:val="28"/>
        </w:rPr>
        <w:t xml:space="preserve">quid pro quo </w:t>
      </w:r>
      <w:r w:rsidR="00AA7C74" w:rsidRPr="009818E3">
        <w:rPr>
          <w:sz w:val="28"/>
          <w:szCs w:val="28"/>
        </w:rPr>
        <w:t xml:space="preserve">offer by the police.  </w:t>
      </w:r>
      <w:r w:rsidR="006D6B70" w:rsidRPr="009818E3">
        <w:rPr>
          <w:sz w:val="28"/>
          <w:szCs w:val="28"/>
        </w:rPr>
        <w:t>Th</w:t>
      </w:r>
      <w:r w:rsidR="003A619D" w:rsidRPr="009818E3">
        <w:rPr>
          <w:sz w:val="28"/>
          <w:szCs w:val="28"/>
        </w:rPr>
        <w:t xml:space="preserve">e Supreme Court of Canada </w:t>
      </w:r>
      <w:r w:rsidR="00AA7C74" w:rsidRPr="009818E3">
        <w:rPr>
          <w:sz w:val="28"/>
          <w:szCs w:val="28"/>
        </w:rPr>
        <w:t xml:space="preserve">stated in </w:t>
      </w:r>
      <w:r w:rsidR="006C5425" w:rsidRPr="009818E3">
        <w:rPr>
          <w:i/>
          <w:sz w:val="28"/>
          <w:szCs w:val="28"/>
        </w:rPr>
        <w:t>Oickle</w:t>
      </w:r>
      <w:r w:rsidR="00AA7C74" w:rsidRPr="009818E3">
        <w:rPr>
          <w:i/>
          <w:sz w:val="28"/>
          <w:szCs w:val="28"/>
        </w:rPr>
        <w:t xml:space="preserve">, </w:t>
      </w:r>
      <w:r w:rsidR="006C5425" w:rsidRPr="009818E3">
        <w:rPr>
          <w:sz w:val="28"/>
          <w:szCs w:val="28"/>
        </w:rPr>
        <w:t>at p. 37</w:t>
      </w:r>
      <w:r w:rsidR="00AA7C74" w:rsidRPr="009818E3">
        <w:rPr>
          <w:sz w:val="28"/>
          <w:szCs w:val="28"/>
        </w:rPr>
        <w:t>:</w:t>
      </w:r>
    </w:p>
    <w:p w:rsidR="007202F5" w:rsidRPr="009818E3" w:rsidRDefault="007202F5" w:rsidP="00AF35A4">
      <w:pPr>
        <w:widowControl/>
        <w:jc w:val="both"/>
        <w:rPr>
          <w:sz w:val="28"/>
          <w:szCs w:val="28"/>
        </w:rPr>
      </w:pPr>
    </w:p>
    <w:p w:rsidR="006C5425" w:rsidRPr="00830018" w:rsidRDefault="006C5425" w:rsidP="00AF35A4">
      <w:pPr>
        <w:widowControl/>
        <w:ind w:left="1440" w:right="720" w:firstLine="630"/>
        <w:jc w:val="both"/>
      </w:pPr>
      <w:r w:rsidRPr="00830018">
        <w:t>In summary, courts must remember that the police may often offer some kind of inducement to the suspect to obtain a confession.  Few suspects will spontaneously confess</w:t>
      </w:r>
      <w:r w:rsidR="00924C3F" w:rsidRPr="00830018">
        <w:t xml:space="preserve"> to a crime.  In the vast majority of cases, the police will have to somehow convince the suspect that it is in his or her best interests to confess.  This becomes improper only when the inducements, whether standing alone or in combination with other factors, are strong enough to raise a reasonable doubt about whether the will of the subject has been overborne.  On this point I found the </w:t>
      </w:r>
      <w:r w:rsidR="0037722A" w:rsidRPr="00830018">
        <w:t xml:space="preserve">following passage from </w:t>
      </w:r>
      <w:r w:rsidR="0037722A" w:rsidRPr="00830018">
        <w:rPr>
          <w:i/>
        </w:rPr>
        <w:t xml:space="preserve">R. v. Rennie </w:t>
      </w:r>
      <w:r w:rsidR="0037722A" w:rsidRPr="00830018">
        <w:t>(1981), 74 Cr. App. R. 207 (C.A.), at p. 212, particularly apt:</w:t>
      </w:r>
    </w:p>
    <w:p w:rsidR="007202F5" w:rsidRPr="00830018" w:rsidRDefault="007202F5" w:rsidP="00AF35A4">
      <w:pPr>
        <w:widowControl/>
        <w:ind w:left="1440" w:right="720" w:firstLine="630"/>
        <w:jc w:val="both"/>
      </w:pPr>
    </w:p>
    <w:p w:rsidR="0037722A" w:rsidRPr="00830018" w:rsidRDefault="0037722A" w:rsidP="00AF35A4">
      <w:pPr>
        <w:widowControl/>
        <w:ind w:left="2160" w:right="720" w:firstLine="720"/>
        <w:jc w:val="both"/>
      </w:pPr>
      <w:r w:rsidRPr="00830018">
        <w:t>Very few confessions are inspired solely by remorse.  Often the motives of an accused are mixed and include a hope that an early admission may lead to an earlier release or a lighter sentence.  If it were the law</w:t>
      </w:r>
      <w:r w:rsidR="00241F60" w:rsidRPr="00830018">
        <w:t xml:space="preserve"> that the mere presence of such a motive, even if promoted by something said or done by a person in authority, led inexorably to the exclusion of a confession, nearly every confession would be rendered inadmissible.  This is not the law.  In some cases the hope may be self-generated.  If so, it is irrelevant, even if it provides the dominant motive for making the confession.  In such a case the confession will not have been obtained by anything said or done by a person in authority.  More commonly the presence of such a hope will, in part at least, owe its origin to something said or done by such a person.  There can be few prisoners who are being firmly but fairly questioned in a police station to whom it does not occur that they might be able to bring both their interrogation and their </w:t>
      </w:r>
      <w:r w:rsidR="007C33BE" w:rsidRPr="00830018">
        <w:t>detention to an earlier end by confession.</w:t>
      </w:r>
    </w:p>
    <w:p w:rsidR="007202F5" w:rsidRPr="009818E3" w:rsidRDefault="007202F5" w:rsidP="009818E3">
      <w:pPr>
        <w:widowControl/>
        <w:ind w:left="1440"/>
        <w:jc w:val="both"/>
        <w:rPr>
          <w:sz w:val="28"/>
          <w:szCs w:val="28"/>
        </w:rPr>
      </w:pPr>
    </w:p>
    <w:p w:rsidR="00072F29" w:rsidRDefault="00C27684" w:rsidP="009818E3">
      <w:pPr>
        <w:widowControl/>
        <w:numPr>
          <w:ilvl w:val="0"/>
          <w:numId w:val="1"/>
        </w:numPr>
        <w:ind w:left="0" w:firstLine="0"/>
        <w:jc w:val="both"/>
        <w:rPr>
          <w:sz w:val="28"/>
          <w:szCs w:val="28"/>
        </w:rPr>
      </w:pPr>
      <w:r w:rsidRPr="009818E3">
        <w:rPr>
          <w:sz w:val="28"/>
          <w:szCs w:val="28"/>
        </w:rPr>
        <w:t>In</w:t>
      </w:r>
      <w:r w:rsidR="00072F29" w:rsidRPr="009818E3">
        <w:rPr>
          <w:sz w:val="28"/>
          <w:szCs w:val="28"/>
        </w:rPr>
        <w:t xml:space="preserve"> this case, the accused claimed, in his evidence at the </w:t>
      </w:r>
      <w:r w:rsidR="00072F29" w:rsidRPr="009818E3">
        <w:rPr>
          <w:i/>
          <w:sz w:val="28"/>
          <w:szCs w:val="28"/>
        </w:rPr>
        <w:t>voir dire</w:t>
      </w:r>
      <w:r w:rsidR="00072F29" w:rsidRPr="009818E3">
        <w:rPr>
          <w:sz w:val="28"/>
          <w:szCs w:val="28"/>
        </w:rPr>
        <w:t>, that just prior to the interview, he asked Cst. MacKay if he were to give a statement, whether he would be released from custody.  The accused testified that Cst. Mackay said he would see what he could do.  The accused stated:</w:t>
      </w:r>
    </w:p>
    <w:p w:rsidR="00AF35A4" w:rsidRPr="009818E3" w:rsidRDefault="00AF35A4" w:rsidP="00AF35A4">
      <w:pPr>
        <w:widowControl/>
        <w:jc w:val="both"/>
        <w:rPr>
          <w:sz w:val="28"/>
          <w:szCs w:val="28"/>
        </w:rPr>
      </w:pPr>
    </w:p>
    <w:p w:rsidR="00AF35A4" w:rsidRPr="00071D31" w:rsidRDefault="00072F29" w:rsidP="00AF35A4">
      <w:pPr>
        <w:widowControl/>
        <w:spacing w:after="240"/>
        <w:ind w:left="1440" w:hanging="720"/>
        <w:jc w:val="both"/>
      </w:pPr>
      <w:r w:rsidRPr="00071D31">
        <w:t>A</w:t>
      </w:r>
      <w:r w:rsidRPr="00071D31">
        <w:tab/>
        <w:t xml:space="preserve">Yeah.  I remember he told me he wanted to make an interview.  I said, yeah.  So, when we were just about to make an interview, before the recording started, I told the officer, like, you know, I was worried about my kid.  And like, you know, </w:t>
      </w:r>
      <w:r w:rsidR="005D162E" w:rsidRPr="00071D31">
        <w:t>w</w:t>
      </w:r>
      <w:r w:rsidRPr="00071D31">
        <w:t>hat can I do to get out?  Like, you know, can – if I give you a statement, like, you know, can I get out?  I want – I want to see my daughter.  So, he said, Yeah, I’ll see how I can – see what I can do, he said.  I’ll work on something, he said, so….</w:t>
      </w:r>
    </w:p>
    <w:p w:rsidR="009A1893" w:rsidRPr="00071D31" w:rsidRDefault="009A1893" w:rsidP="00AF35A4">
      <w:pPr>
        <w:widowControl/>
        <w:spacing w:after="240"/>
        <w:ind w:left="720"/>
        <w:jc w:val="both"/>
      </w:pPr>
      <w:r w:rsidRPr="00071D31">
        <w:t>Q</w:t>
      </w:r>
      <w:r w:rsidRPr="00071D31">
        <w:tab/>
        <w:t>When the officer said that to you, what were you thinking that meant?</w:t>
      </w:r>
    </w:p>
    <w:p w:rsidR="009A1893" w:rsidRPr="00071D31" w:rsidRDefault="009A1893" w:rsidP="00AF35A4">
      <w:pPr>
        <w:widowControl/>
        <w:spacing w:after="240"/>
        <w:ind w:left="720"/>
        <w:jc w:val="both"/>
      </w:pPr>
      <w:r w:rsidRPr="00071D31">
        <w:t>A</w:t>
      </w:r>
      <w:r w:rsidRPr="00071D31">
        <w:tab/>
        <w:t>I was just thinking, oh, I’m going to get out.</w:t>
      </w:r>
    </w:p>
    <w:p w:rsidR="009A1893" w:rsidRPr="00071D31" w:rsidRDefault="009A1893" w:rsidP="00AF35A4">
      <w:pPr>
        <w:widowControl/>
        <w:spacing w:after="240"/>
        <w:ind w:left="1440" w:hanging="720"/>
        <w:jc w:val="both"/>
      </w:pPr>
      <w:r w:rsidRPr="00071D31">
        <w:t>Q</w:t>
      </w:r>
      <w:r w:rsidRPr="00071D31">
        <w:tab/>
        <w:t>So, after you made that comment to the officer and he responded, your understanding was if you gave a statement, what would happen to you?</w:t>
      </w:r>
    </w:p>
    <w:p w:rsidR="009A1893" w:rsidRPr="00071D31" w:rsidRDefault="009A1893" w:rsidP="00AF35A4">
      <w:pPr>
        <w:widowControl/>
        <w:spacing w:after="240"/>
        <w:ind w:left="1440" w:hanging="720"/>
        <w:jc w:val="both"/>
      </w:pPr>
      <w:r w:rsidRPr="00071D31">
        <w:t>A</w:t>
      </w:r>
      <w:r w:rsidRPr="00071D31">
        <w:tab/>
        <w:t>Going to get released.</w:t>
      </w:r>
    </w:p>
    <w:p w:rsidR="009A1893" w:rsidRPr="00071D31" w:rsidRDefault="009A1893" w:rsidP="00AF35A4">
      <w:pPr>
        <w:widowControl/>
        <w:spacing w:after="240"/>
        <w:ind w:left="1440" w:hanging="720"/>
        <w:jc w:val="both"/>
      </w:pPr>
      <w:r w:rsidRPr="00071D31">
        <w:t>Q</w:t>
      </w:r>
      <w:r w:rsidRPr="00071D31">
        <w:tab/>
        <w:t>And is that what you wanted?</w:t>
      </w:r>
    </w:p>
    <w:p w:rsidR="009A1893" w:rsidRPr="00071D31" w:rsidRDefault="009A1893" w:rsidP="009818E3">
      <w:pPr>
        <w:widowControl/>
        <w:ind w:left="1440" w:hanging="720"/>
        <w:jc w:val="both"/>
      </w:pPr>
      <w:r w:rsidRPr="00071D31">
        <w:t>A</w:t>
      </w:r>
      <w:r w:rsidRPr="00071D31">
        <w:tab/>
        <w:t>Yeah, because I was worried about my daughter.</w:t>
      </w:r>
    </w:p>
    <w:p w:rsidR="00AF35A4" w:rsidRPr="009818E3" w:rsidRDefault="00AF35A4" w:rsidP="009818E3">
      <w:pPr>
        <w:widowControl/>
        <w:ind w:left="1440" w:hanging="720"/>
        <w:jc w:val="both"/>
        <w:rPr>
          <w:sz w:val="28"/>
          <w:szCs w:val="28"/>
        </w:rPr>
      </w:pPr>
    </w:p>
    <w:p w:rsidR="00446997" w:rsidRDefault="005162AA" w:rsidP="009818E3">
      <w:pPr>
        <w:widowControl/>
        <w:numPr>
          <w:ilvl w:val="0"/>
          <w:numId w:val="1"/>
        </w:numPr>
        <w:ind w:left="0" w:firstLine="0"/>
        <w:jc w:val="both"/>
        <w:rPr>
          <w:sz w:val="28"/>
          <w:szCs w:val="28"/>
        </w:rPr>
      </w:pPr>
      <w:r w:rsidRPr="009818E3">
        <w:rPr>
          <w:sz w:val="28"/>
          <w:szCs w:val="28"/>
        </w:rPr>
        <w:t xml:space="preserve">For several reasons, </w:t>
      </w:r>
      <w:r w:rsidR="00446997" w:rsidRPr="009818E3">
        <w:rPr>
          <w:sz w:val="28"/>
          <w:szCs w:val="28"/>
        </w:rPr>
        <w:t xml:space="preserve">I have some difficulty accepting Mr. Nitsiza’s evidence as an accurate account of what occurred between </w:t>
      </w:r>
      <w:r w:rsidR="007608F9" w:rsidRPr="009818E3">
        <w:rPr>
          <w:sz w:val="28"/>
          <w:szCs w:val="28"/>
        </w:rPr>
        <w:t>C</w:t>
      </w:r>
      <w:r w:rsidR="00446997" w:rsidRPr="009818E3">
        <w:rPr>
          <w:sz w:val="28"/>
          <w:szCs w:val="28"/>
        </w:rPr>
        <w:t xml:space="preserve">st. MacKay </w:t>
      </w:r>
      <w:r w:rsidR="007608F9" w:rsidRPr="009818E3">
        <w:rPr>
          <w:sz w:val="28"/>
          <w:szCs w:val="28"/>
        </w:rPr>
        <w:t xml:space="preserve">and himself </w:t>
      </w:r>
      <w:r w:rsidR="00446997" w:rsidRPr="009818E3">
        <w:rPr>
          <w:sz w:val="28"/>
          <w:szCs w:val="28"/>
        </w:rPr>
        <w:t>prior to the statement and what his understanding and motivation w</w:t>
      </w:r>
      <w:r w:rsidR="00584D8F" w:rsidRPr="009818E3">
        <w:rPr>
          <w:sz w:val="28"/>
          <w:szCs w:val="28"/>
        </w:rPr>
        <w:t>ere</w:t>
      </w:r>
      <w:r w:rsidR="00446997" w:rsidRPr="009818E3">
        <w:rPr>
          <w:sz w:val="28"/>
          <w:szCs w:val="28"/>
        </w:rPr>
        <w:t xml:space="preserve"> in giving the statement to the officer.</w:t>
      </w:r>
    </w:p>
    <w:p w:rsidR="00071D31" w:rsidRPr="009818E3" w:rsidRDefault="00071D31" w:rsidP="00071D31">
      <w:pPr>
        <w:widowControl/>
        <w:jc w:val="both"/>
        <w:rPr>
          <w:sz w:val="28"/>
          <w:szCs w:val="28"/>
        </w:rPr>
      </w:pPr>
    </w:p>
    <w:p w:rsidR="005162AA" w:rsidRDefault="007C2BC2" w:rsidP="009818E3">
      <w:pPr>
        <w:widowControl/>
        <w:numPr>
          <w:ilvl w:val="0"/>
          <w:numId w:val="1"/>
        </w:numPr>
        <w:ind w:left="0" w:firstLine="0"/>
        <w:jc w:val="both"/>
        <w:rPr>
          <w:sz w:val="28"/>
          <w:szCs w:val="28"/>
        </w:rPr>
      </w:pPr>
      <w:r w:rsidRPr="009818E3">
        <w:rPr>
          <w:sz w:val="28"/>
          <w:szCs w:val="28"/>
        </w:rPr>
        <w:t>It</w:t>
      </w:r>
      <w:r w:rsidR="00584D8F" w:rsidRPr="009818E3">
        <w:rPr>
          <w:sz w:val="28"/>
          <w:szCs w:val="28"/>
        </w:rPr>
        <w:t>’s</w:t>
      </w:r>
      <w:r w:rsidRPr="009818E3">
        <w:rPr>
          <w:sz w:val="28"/>
          <w:szCs w:val="28"/>
        </w:rPr>
        <w:t xml:space="preserve"> understandable that a parent would be concerned about who was going to take care of their child while they were in custody.  </w:t>
      </w:r>
      <w:r w:rsidR="001854FB" w:rsidRPr="009818E3">
        <w:rPr>
          <w:sz w:val="28"/>
          <w:szCs w:val="28"/>
        </w:rPr>
        <w:t>I have no doubt that one of Mr. Nitsiza’s concerns while in police custody was his daughter but I have some difficulty accepting that this was his primary concern</w:t>
      </w:r>
      <w:r w:rsidR="007608F9" w:rsidRPr="009818E3">
        <w:rPr>
          <w:sz w:val="28"/>
          <w:szCs w:val="28"/>
        </w:rPr>
        <w:t xml:space="preserve"> when he gave the statement</w:t>
      </w:r>
      <w:r w:rsidR="001854FB" w:rsidRPr="009818E3">
        <w:rPr>
          <w:sz w:val="28"/>
          <w:szCs w:val="28"/>
        </w:rPr>
        <w:t>.</w:t>
      </w:r>
      <w:r w:rsidR="007608F9" w:rsidRPr="009818E3">
        <w:rPr>
          <w:sz w:val="28"/>
          <w:szCs w:val="28"/>
        </w:rPr>
        <w:t xml:space="preserve">  </w:t>
      </w:r>
      <w:r w:rsidR="005162AA" w:rsidRPr="009818E3">
        <w:rPr>
          <w:sz w:val="28"/>
          <w:szCs w:val="28"/>
        </w:rPr>
        <w:t>The accused testified that following the statement, he was upset because he did not know who was going to watch his daughter.  He stated:</w:t>
      </w:r>
    </w:p>
    <w:p w:rsidR="00071D31" w:rsidRDefault="00071D31" w:rsidP="00071D31">
      <w:pPr>
        <w:pStyle w:val="Paragraphedeliste"/>
        <w:rPr>
          <w:sz w:val="28"/>
          <w:szCs w:val="28"/>
        </w:rPr>
      </w:pPr>
    </w:p>
    <w:p w:rsidR="005162AA" w:rsidRPr="00071D31" w:rsidRDefault="005162AA" w:rsidP="00071D31">
      <w:pPr>
        <w:widowControl/>
        <w:spacing w:after="240"/>
        <w:ind w:left="720"/>
        <w:jc w:val="both"/>
      </w:pPr>
      <w:r w:rsidRPr="00071D31">
        <w:t xml:space="preserve">Q </w:t>
      </w:r>
      <w:r w:rsidRPr="00071D31">
        <w:tab/>
        <w:t>How did you feel about what might happen with your daughter?</w:t>
      </w:r>
    </w:p>
    <w:p w:rsidR="005162AA" w:rsidRPr="00071D31" w:rsidRDefault="005162AA" w:rsidP="00071D31">
      <w:pPr>
        <w:widowControl/>
        <w:spacing w:after="240"/>
        <w:ind w:left="1440" w:hanging="720"/>
        <w:jc w:val="both"/>
      </w:pPr>
      <w:r w:rsidRPr="00071D31">
        <w:t>A</w:t>
      </w:r>
      <w:r w:rsidRPr="00071D31">
        <w:tab/>
        <w:t>I don’t know.  I don’t know.  I remember I was sad, crying.  So, I don’t – no, I was just thinking, who’s going to watch her, so until – because my mom watched her, so…</w:t>
      </w:r>
    </w:p>
    <w:p w:rsidR="005162AA" w:rsidRPr="00071D31" w:rsidRDefault="005162AA" w:rsidP="00071D31">
      <w:pPr>
        <w:widowControl/>
        <w:spacing w:after="240"/>
        <w:ind w:left="1440" w:hanging="720"/>
        <w:jc w:val="both"/>
      </w:pPr>
      <w:r w:rsidRPr="00071D31">
        <w:t>Q</w:t>
      </w:r>
      <w:r w:rsidRPr="00071D31">
        <w:tab/>
        <w:t>But, at the time, you didn’t know what was going to happen with her, right?</w:t>
      </w:r>
    </w:p>
    <w:p w:rsidR="005162AA" w:rsidRDefault="005162AA" w:rsidP="009818E3">
      <w:pPr>
        <w:widowControl/>
        <w:ind w:left="1440" w:hanging="720"/>
        <w:jc w:val="both"/>
      </w:pPr>
      <w:r w:rsidRPr="00071D31">
        <w:t>A</w:t>
      </w:r>
      <w:r w:rsidRPr="00071D31">
        <w:tab/>
        <w:t>Yeah.</w:t>
      </w:r>
    </w:p>
    <w:p w:rsidR="00071D31" w:rsidRPr="00071D31" w:rsidRDefault="00071D31" w:rsidP="009818E3">
      <w:pPr>
        <w:widowControl/>
        <w:ind w:left="1440" w:hanging="720"/>
        <w:jc w:val="both"/>
      </w:pPr>
    </w:p>
    <w:p w:rsidR="00935F16" w:rsidRDefault="005162AA" w:rsidP="009818E3">
      <w:pPr>
        <w:widowControl/>
        <w:numPr>
          <w:ilvl w:val="0"/>
          <w:numId w:val="1"/>
        </w:numPr>
        <w:ind w:left="0" w:firstLine="0"/>
        <w:jc w:val="both"/>
        <w:rPr>
          <w:sz w:val="28"/>
          <w:szCs w:val="28"/>
        </w:rPr>
      </w:pPr>
      <w:r w:rsidRPr="009818E3">
        <w:rPr>
          <w:sz w:val="28"/>
          <w:szCs w:val="28"/>
        </w:rPr>
        <w:t>This evidence is inconsistent with the accused’s earlier evidence where he testified that</w:t>
      </w:r>
      <w:r w:rsidR="00584D8F" w:rsidRPr="009818E3">
        <w:rPr>
          <w:sz w:val="28"/>
          <w:szCs w:val="28"/>
        </w:rPr>
        <w:t xml:space="preserve"> </w:t>
      </w:r>
      <w:r w:rsidRPr="009818E3">
        <w:rPr>
          <w:sz w:val="28"/>
          <w:szCs w:val="28"/>
        </w:rPr>
        <w:t>when they arrived at the detachment,</w:t>
      </w:r>
      <w:r w:rsidR="007608F9" w:rsidRPr="009818E3">
        <w:rPr>
          <w:sz w:val="28"/>
          <w:szCs w:val="28"/>
        </w:rPr>
        <w:t xml:space="preserve"> he had told the police his concerns about his daughter and he </w:t>
      </w:r>
      <w:r w:rsidRPr="009818E3">
        <w:rPr>
          <w:sz w:val="28"/>
          <w:szCs w:val="28"/>
        </w:rPr>
        <w:t xml:space="preserve">had </w:t>
      </w:r>
      <w:r w:rsidR="007608F9" w:rsidRPr="009818E3">
        <w:rPr>
          <w:sz w:val="28"/>
          <w:szCs w:val="28"/>
        </w:rPr>
        <w:t>told them to call his mother to pick up his daughter.  Prior to giving the statement, he testified that the officer “told me that my mom was going to pick her up after school”</w:t>
      </w:r>
      <w:r w:rsidR="00071D31">
        <w:rPr>
          <w:sz w:val="28"/>
          <w:szCs w:val="28"/>
        </w:rPr>
        <w:t>.</w:t>
      </w:r>
      <w:r w:rsidR="007608F9" w:rsidRPr="009818E3">
        <w:rPr>
          <w:sz w:val="28"/>
          <w:szCs w:val="28"/>
        </w:rPr>
        <w:t xml:space="preserve">  </w:t>
      </w:r>
      <w:r w:rsidR="00C7416E" w:rsidRPr="009818E3">
        <w:rPr>
          <w:sz w:val="28"/>
          <w:szCs w:val="28"/>
        </w:rPr>
        <w:t xml:space="preserve">So when </w:t>
      </w:r>
      <w:r w:rsidR="00584D8F" w:rsidRPr="009818E3">
        <w:rPr>
          <w:sz w:val="28"/>
          <w:szCs w:val="28"/>
        </w:rPr>
        <w:t>the accused</w:t>
      </w:r>
      <w:r w:rsidR="00C7416E" w:rsidRPr="009818E3">
        <w:rPr>
          <w:sz w:val="28"/>
          <w:szCs w:val="28"/>
        </w:rPr>
        <w:t xml:space="preserve"> gave the statement, he knew that his mother w</w:t>
      </w:r>
      <w:r w:rsidR="00584D8F" w:rsidRPr="009818E3">
        <w:rPr>
          <w:sz w:val="28"/>
          <w:szCs w:val="28"/>
        </w:rPr>
        <w:t>as able to pick up his daught</w:t>
      </w:r>
      <w:r w:rsidR="00782061">
        <w:rPr>
          <w:sz w:val="28"/>
          <w:szCs w:val="28"/>
        </w:rPr>
        <w:t>er and it was not accurate when he said</w:t>
      </w:r>
      <w:r w:rsidR="00584D8F" w:rsidRPr="009818E3">
        <w:rPr>
          <w:sz w:val="28"/>
          <w:szCs w:val="28"/>
        </w:rPr>
        <w:t xml:space="preserve"> that he did not know what was going to happen to her.</w:t>
      </w:r>
    </w:p>
    <w:p w:rsidR="009E11F0" w:rsidRPr="009818E3" w:rsidRDefault="009E11F0" w:rsidP="009E11F0">
      <w:pPr>
        <w:widowControl/>
        <w:jc w:val="both"/>
        <w:rPr>
          <w:sz w:val="28"/>
          <w:szCs w:val="28"/>
        </w:rPr>
      </w:pPr>
    </w:p>
    <w:p w:rsidR="009E11F0" w:rsidRDefault="00CF3E46" w:rsidP="009E11F0">
      <w:pPr>
        <w:widowControl/>
        <w:numPr>
          <w:ilvl w:val="0"/>
          <w:numId w:val="1"/>
        </w:numPr>
        <w:ind w:left="0" w:firstLine="0"/>
        <w:jc w:val="both"/>
        <w:rPr>
          <w:sz w:val="28"/>
          <w:szCs w:val="28"/>
        </w:rPr>
      </w:pPr>
      <w:r w:rsidRPr="009818E3">
        <w:rPr>
          <w:sz w:val="28"/>
          <w:szCs w:val="28"/>
        </w:rPr>
        <w:t>The accused also acknowledged</w:t>
      </w:r>
      <w:r w:rsidR="00B534F1" w:rsidRPr="009818E3">
        <w:rPr>
          <w:sz w:val="28"/>
          <w:szCs w:val="28"/>
        </w:rPr>
        <w:t>, in cross-examination, that he had been in custody before</w:t>
      </w:r>
      <w:r w:rsidR="00595E07" w:rsidRPr="009818E3">
        <w:rPr>
          <w:sz w:val="28"/>
          <w:szCs w:val="28"/>
        </w:rPr>
        <w:t xml:space="preserve">.  </w:t>
      </w:r>
      <w:r w:rsidR="00B534F1" w:rsidRPr="009818E3">
        <w:rPr>
          <w:sz w:val="28"/>
          <w:szCs w:val="28"/>
        </w:rPr>
        <w:t xml:space="preserve">He testified that the mother of his child was working at a mine site and worked </w:t>
      </w:r>
      <w:r w:rsidR="00584D8F" w:rsidRPr="009818E3">
        <w:rPr>
          <w:sz w:val="28"/>
          <w:szCs w:val="28"/>
        </w:rPr>
        <w:t xml:space="preserve">a </w:t>
      </w:r>
      <w:r w:rsidR="00B534F1" w:rsidRPr="009818E3">
        <w:rPr>
          <w:sz w:val="28"/>
          <w:szCs w:val="28"/>
        </w:rPr>
        <w:t>two weeks in, two weeks out</w:t>
      </w:r>
      <w:r w:rsidR="00584D8F" w:rsidRPr="009818E3">
        <w:rPr>
          <w:sz w:val="28"/>
          <w:szCs w:val="28"/>
        </w:rPr>
        <w:t xml:space="preserve"> rotation</w:t>
      </w:r>
      <w:r w:rsidR="00B534F1" w:rsidRPr="009818E3">
        <w:rPr>
          <w:sz w:val="28"/>
          <w:szCs w:val="28"/>
        </w:rPr>
        <w:t xml:space="preserve">.  </w:t>
      </w:r>
      <w:r w:rsidR="006E6795" w:rsidRPr="009818E3">
        <w:rPr>
          <w:sz w:val="28"/>
          <w:szCs w:val="28"/>
        </w:rPr>
        <w:t xml:space="preserve">When he had been in jail before and the child’s mother was </w:t>
      </w:r>
      <w:r w:rsidR="00F671A4" w:rsidRPr="009818E3">
        <w:rPr>
          <w:sz w:val="28"/>
          <w:szCs w:val="28"/>
        </w:rPr>
        <w:t>at</w:t>
      </w:r>
      <w:r w:rsidR="006E6795" w:rsidRPr="009818E3">
        <w:rPr>
          <w:sz w:val="28"/>
          <w:szCs w:val="28"/>
        </w:rPr>
        <w:t xml:space="preserve"> work, the accused testified that h</w:t>
      </w:r>
      <w:r w:rsidR="00B534F1" w:rsidRPr="009818E3">
        <w:rPr>
          <w:sz w:val="28"/>
          <w:szCs w:val="28"/>
        </w:rPr>
        <w:t xml:space="preserve">is mother or his daughter’s other grandmother cared for the child </w:t>
      </w:r>
      <w:r w:rsidR="006E6795" w:rsidRPr="009818E3">
        <w:rPr>
          <w:sz w:val="28"/>
          <w:szCs w:val="28"/>
        </w:rPr>
        <w:t xml:space="preserve">during those times.  </w:t>
      </w:r>
      <w:r w:rsidR="00782061">
        <w:rPr>
          <w:sz w:val="28"/>
          <w:szCs w:val="28"/>
        </w:rPr>
        <w:t>In this situation, t</w:t>
      </w:r>
      <w:r w:rsidR="00584D8F" w:rsidRPr="009818E3">
        <w:rPr>
          <w:sz w:val="28"/>
          <w:szCs w:val="28"/>
        </w:rPr>
        <w:t>he accused must have had some expectation that a family member could care for his daughter while he was in custody.</w:t>
      </w:r>
    </w:p>
    <w:p w:rsidR="009E11F0" w:rsidRDefault="009E11F0" w:rsidP="009E11F0">
      <w:pPr>
        <w:pStyle w:val="Paragraphedeliste"/>
        <w:rPr>
          <w:sz w:val="28"/>
          <w:szCs w:val="28"/>
        </w:rPr>
      </w:pPr>
    </w:p>
    <w:p w:rsidR="00AB2928" w:rsidRPr="009E11F0" w:rsidRDefault="006E6795" w:rsidP="009E11F0">
      <w:pPr>
        <w:widowControl/>
        <w:numPr>
          <w:ilvl w:val="0"/>
          <w:numId w:val="1"/>
        </w:numPr>
        <w:ind w:left="0" w:firstLine="0"/>
        <w:jc w:val="both"/>
        <w:rPr>
          <w:sz w:val="28"/>
          <w:szCs w:val="28"/>
        </w:rPr>
      </w:pPr>
      <w:r w:rsidRPr="009E11F0">
        <w:rPr>
          <w:sz w:val="28"/>
          <w:szCs w:val="28"/>
        </w:rPr>
        <w:t xml:space="preserve">The accused had just got out of custody some </w:t>
      </w:r>
      <w:r w:rsidR="00627775" w:rsidRPr="009E11F0">
        <w:rPr>
          <w:sz w:val="28"/>
          <w:szCs w:val="28"/>
        </w:rPr>
        <w:t>time</w:t>
      </w:r>
      <w:r w:rsidRPr="009E11F0">
        <w:rPr>
          <w:sz w:val="28"/>
          <w:szCs w:val="28"/>
        </w:rPr>
        <w:t xml:space="preserve"> before being arrested for th</w:t>
      </w:r>
      <w:r w:rsidR="00F671A4" w:rsidRPr="009E11F0">
        <w:rPr>
          <w:sz w:val="28"/>
          <w:szCs w:val="28"/>
        </w:rPr>
        <w:t xml:space="preserve">is matter.  </w:t>
      </w:r>
      <w:r w:rsidR="00627775" w:rsidRPr="009E11F0">
        <w:rPr>
          <w:sz w:val="28"/>
          <w:szCs w:val="28"/>
        </w:rPr>
        <w:t xml:space="preserve">He </w:t>
      </w:r>
      <w:r w:rsidR="00595E07" w:rsidRPr="009E11F0">
        <w:rPr>
          <w:sz w:val="28"/>
          <w:szCs w:val="28"/>
        </w:rPr>
        <w:t xml:space="preserve">was cross-examined about his criminal record and acknowledged the convictions on his criminal record.  Mr. Nitsiza’s criminal record shows that he was convicted on December 15, 2015 for several offences and received a sentence of imprisonment of 8 months and 90 days consecutive.  It’s not clear when he was released but he testified that he had just been released from jail.  </w:t>
      </w:r>
      <w:r w:rsidR="00F455A9" w:rsidRPr="009E11F0">
        <w:rPr>
          <w:sz w:val="28"/>
          <w:szCs w:val="28"/>
        </w:rPr>
        <w:t>Having just been released from custody and knowing that the charges he faced were serious, it would not be surprising if the accused was concerned about whether he would be detained. It is apparent from his criminal record that he had been detained before and that he had frequently failed to comply with conditions of release.  Despite this, w</w:t>
      </w:r>
      <w:r w:rsidR="00F671A4" w:rsidRPr="009E11F0">
        <w:rPr>
          <w:sz w:val="28"/>
          <w:szCs w:val="28"/>
        </w:rPr>
        <w:t>hen asked if he really expected to be released</w:t>
      </w:r>
      <w:r w:rsidR="00AB2928" w:rsidRPr="009E11F0">
        <w:rPr>
          <w:sz w:val="28"/>
          <w:szCs w:val="28"/>
        </w:rPr>
        <w:t>, the accused replied that he thought he would be released if he provided a statement.</w:t>
      </w:r>
      <w:r w:rsidR="00F455A9" w:rsidRPr="009E11F0">
        <w:rPr>
          <w:sz w:val="28"/>
          <w:szCs w:val="28"/>
        </w:rPr>
        <w:t xml:space="preserve">  </w:t>
      </w:r>
    </w:p>
    <w:p w:rsidR="00FC6516" w:rsidRDefault="00FC6516" w:rsidP="00FC6516">
      <w:pPr>
        <w:pStyle w:val="Paragraphedeliste"/>
        <w:rPr>
          <w:sz w:val="28"/>
          <w:szCs w:val="28"/>
        </w:rPr>
      </w:pPr>
    </w:p>
    <w:p w:rsidR="00F455A9" w:rsidRDefault="00F455A9" w:rsidP="009818E3">
      <w:pPr>
        <w:widowControl/>
        <w:numPr>
          <w:ilvl w:val="0"/>
          <w:numId w:val="1"/>
        </w:numPr>
        <w:ind w:left="0" w:firstLine="0"/>
        <w:jc w:val="both"/>
        <w:rPr>
          <w:sz w:val="28"/>
          <w:szCs w:val="28"/>
        </w:rPr>
      </w:pPr>
      <w:r w:rsidRPr="009818E3">
        <w:rPr>
          <w:sz w:val="28"/>
          <w:szCs w:val="28"/>
        </w:rPr>
        <w:t xml:space="preserve">Another area of concern was the accused’s denial of being permitted to use the telephone following the statement.  </w:t>
      </w:r>
      <w:r w:rsidR="005E6631" w:rsidRPr="009818E3">
        <w:rPr>
          <w:sz w:val="28"/>
          <w:szCs w:val="28"/>
        </w:rPr>
        <w:t xml:space="preserve">Counsel agreed that Mr. Nitsiza had been permitted to use the telephone on two occasions following the statement.  </w:t>
      </w:r>
      <w:r w:rsidRPr="009818E3">
        <w:rPr>
          <w:sz w:val="28"/>
          <w:szCs w:val="28"/>
        </w:rPr>
        <w:t>The accused</w:t>
      </w:r>
      <w:r w:rsidR="008405A7" w:rsidRPr="009818E3">
        <w:rPr>
          <w:sz w:val="28"/>
          <w:szCs w:val="28"/>
        </w:rPr>
        <w:t>,</w:t>
      </w:r>
      <w:r w:rsidRPr="009818E3">
        <w:rPr>
          <w:sz w:val="28"/>
          <w:szCs w:val="28"/>
        </w:rPr>
        <w:t xml:space="preserve"> when asked about these phone calls</w:t>
      </w:r>
      <w:r w:rsidR="008405A7" w:rsidRPr="009818E3">
        <w:rPr>
          <w:sz w:val="28"/>
          <w:szCs w:val="28"/>
        </w:rPr>
        <w:t>,</w:t>
      </w:r>
      <w:r w:rsidRPr="009818E3">
        <w:rPr>
          <w:sz w:val="28"/>
          <w:szCs w:val="28"/>
        </w:rPr>
        <w:t xml:space="preserve"> was adamant that he was not permitted to make any calls even when the specific times were put to him</w:t>
      </w:r>
      <w:r w:rsidR="008405A7" w:rsidRPr="009818E3">
        <w:rPr>
          <w:sz w:val="28"/>
          <w:szCs w:val="28"/>
        </w:rPr>
        <w:t xml:space="preserve">.  </w:t>
      </w:r>
      <w:r w:rsidRPr="009818E3">
        <w:rPr>
          <w:sz w:val="28"/>
          <w:szCs w:val="28"/>
        </w:rPr>
        <w:t>In cross-examination, he was asked about this:</w:t>
      </w:r>
    </w:p>
    <w:p w:rsidR="00FC6516" w:rsidRDefault="00FC6516" w:rsidP="00FC6516">
      <w:pPr>
        <w:pStyle w:val="Paragraphedeliste"/>
        <w:rPr>
          <w:sz w:val="28"/>
          <w:szCs w:val="28"/>
        </w:rPr>
      </w:pPr>
    </w:p>
    <w:p w:rsidR="00F455A9" w:rsidRPr="00FC6516" w:rsidRDefault="00F455A9" w:rsidP="00FC6516">
      <w:pPr>
        <w:widowControl/>
        <w:spacing w:after="240"/>
        <w:ind w:left="1440" w:hanging="720"/>
        <w:jc w:val="both"/>
      </w:pPr>
      <w:r w:rsidRPr="00FC6516">
        <w:t>Q</w:t>
      </w:r>
      <w:r w:rsidRPr="00FC6516">
        <w:tab/>
        <w:t>And I’m not referring to the time when you called the lawyer, but to a time later, you were allowed to use the phone?</w:t>
      </w:r>
    </w:p>
    <w:p w:rsidR="00F455A9" w:rsidRPr="00FC6516" w:rsidRDefault="00F455A9" w:rsidP="00FC6516">
      <w:pPr>
        <w:widowControl/>
        <w:spacing w:after="240"/>
        <w:ind w:left="720"/>
        <w:jc w:val="both"/>
      </w:pPr>
      <w:r w:rsidRPr="00FC6516">
        <w:t>A</w:t>
      </w:r>
      <w:r w:rsidRPr="00FC6516">
        <w:tab/>
        <w:t>No.  I – I only talked to a lawyer, that’s pretty much it.</w:t>
      </w:r>
    </w:p>
    <w:p w:rsidR="00F455A9" w:rsidRPr="00FC6516" w:rsidRDefault="00F455A9" w:rsidP="00FC6516">
      <w:pPr>
        <w:widowControl/>
        <w:spacing w:after="240"/>
        <w:ind w:left="720"/>
        <w:jc w:val="both"/>
      </w:pPr>
      <w:r w:rsidRPr="00FC6516">
        <w:t>Q</w:t>
      </w:r>
      <w:r w:rsidRPr="00FC6516">
        <w:tab/>
        <w:t>You only talked to a lawyer, that’s it?</w:t>
      </w:r>
    </w:p>
    <w:p w:rsidR="00F455A9" w:rsidRPr="00FC6516" w:rsidRDefault="00812BB7" w:rsidP="00FC6516">
      <w:pPr>
        <w:widowControl/>
        <w:spacing w:after="240"/>
        <w:ind w:left="1440" w:hanging="720"/>
        <w:jc w:val="both"/>
      </w:pPr>
      <w:r>
        <w:t>A</w:t>
      </w:r>
      <w:r>
        <w:tab/>
        <w:t xml:space="preserve">Yeah, </w:t>
      </w:r>
      <w:r w:rsidR="00F455A9" w:rsidRPr="00FC6516">
        <w:t>He – the officer was the one who called my mom to pick up my daughter.</w:t>
      </w:r>
    </w:p>
    <w:p w:rsidR="00F455A9" w:rsidRPr="00FC6516" w:rsidRDefault="00F455A9" w:rsidP="00FC6516">
      <w:pPr>
        <w:widowControl/>
        <w:spacing w:after="240"/>
        <w:ind w:left="1440" w:hanging="720"/>
        <w:jc w:val="both"/>
      </w:pPr>
      <w:r w:rsidRPr="00FC6516">
        <w:t>Q</w:t>
      </w:r>
      <w:r w:rsidRPr="00FC6516">
        <w:tab/>
        <w:t>You don’t recall being allowed to use the phone?</w:t>
      </w:r>
    </w:p>
    <w:p w:rsidR="00F455A9" w:rsidRPr="00FC6516" w:rsidRDefault="00F455A9" w:rsidP="00FC6516">
      <w:pPr>
        <w:widowControl/>
        <w:spacing w:after="240"/>
        <w:ind w:left="1440" w:hanging="720"/>
        <w:jc w:val="both"/>
      </w:pPr>
      <w:r w:rsidRPr="00FC6516">
        <w:t>A</w:t>
      </w:r>
      <w:r w:rsidRPr="00FC6516">
        <w:tab/>
        <w:t>No, they wouldn’t allow inmates to – or prisoners to use the phone</w:t>
      </w:r>
      <w:r w:rsidR="00812BB7">
        <w:t xml:space="preserve"> there, just to call a lawyer. </w:t>
      </w:r>
      <w:r w:rsidRPr="00FC6516">
        <w:t xml:space="preserve"> That was pretty much it.</w:t>
      </w:r>
    </w:p>
    <w:p w:rsidR="00F455A9" w:rsidRPr="00FC6516" w:rsidRDefault="00F455A9" w:rsidP="00FC6516">
      <w:pPr>
        <w:widowControl/>
        <w:spacing w:after="240"/>
        <w:ind w:left="1440" w:hanging="720"/>
        <w:jc w:val="both"/>
      </w:pPr>
      <w:r w:rsidRPr="00FC6516">
        <w:t>Q</w:t>
      </w:r>
      <w:r w:rsidRPr="00FC6516">
        <w:tab/>
        <w:t>I put it to you that you were allowed to use a phone.  You were allowed to use a phone at 2:00, and you were allowed to use a phone again at 3:30; do you remember that?</w:t>
      </w:r>
    </w:p>
    <w:p w:rsidR="00F455A9" w:rsidRPr="00FC6516" w:rsidRDefault="00F455A9" w:rsidP="00FC6516">
      <w:pPr>
        <w:widowControl/>
        <w:spacing w:after="240"/>
        <w:ind w:left="1440" w:hanging="720"/>
        <w:jc w:val="both"/>
      </w:pPr>
      <w:r w:rsidRPr="00FC6516">
        <w:t>Mr. Bran</w:t>
      </w:r>
      <w:r w:rsidRPr="00FC6516">
        <w:tab/>
        <w:t>Your –</w:t>
      </w:r>
    </w:p>
    <w:p w:rsidR="00F455A9" w:rsidRPr="00FC6516" w:rsidRDefault="00F455A9" w:rsidP="00FC6516">
      <w:pPr>
        <w:widowControl/>
        <w:spacing w:after="240"/>
        <w:ind w:left="1440" w:hanging="720"/>
        <w:jc w:val="both"/>
      </w:pPr>
      <w:r w:rsidRPr="00FC6516">
        <w:t>A</w:t>
      </w:r>
      <w:r w:rsidRPr="00FC6516">
        <w:tab/>
        <w:t>No.</w:t>
      </w:r>
    </w:p>
    <w:p w:rsidR="00F455A9" w:rsidRPr="00FC6516" w:rsidRDefault="00812BB7" w:rsidP="00FC6516">
      <w:pPr>
        <w:widowControl/>
        <w:spacing w:after="240"/>
        <w:ind w:left="1440" w:hanging="720"/>
        <w:jc w:val="both"/>
      </w:pPr>
      <w:r>
        <w:t xml:space="preserve">[Objection made by </w:t>
      </w:r>
      <w:proofErr w:type="spellStart"/>
      <w:r>
        <w:t>d</w:t>
      </w:r>
      <w:r w:rsidR="00F455A9" w:rsidRPr="00FC6516">
        <w:t>efence</w:t>
      </w:r>
      <w:proofErr w:type="spellEnd"/>
      <w:r w:rsidR="00F455A9" w:rsidRPr="00FC6516">
        <w:t xml:space="preserve"> and </w:t>
      </w:r>
      <w:r w:rsidR="00580703">
        <w:t>overruled</w:t>
      </w:r>
      <w:r w:rsidR="00F455A9" w:rsidRPr="00FC6516">
        <w:t xml:space="preserve"> – omitted]</w:t>
      </w:r>
    </w:p>
    <w:p w:rsidR="00F455A9" w:rsidRPr="00FC6516" w:rsidRDefault="00F455A9" w:rsidP="00FC6516">
      <w:pPr>
        <w:widowControl/>
        <w:spacing w:after="240"/>
        <w:ind w:left="1440" w:hanging="720"/>
        <w:jc w:val="both"/>
      </w:pPr>
      <w:r w:rsidRPr="00FC6516">
        <w:t>Q</w:t>
      </w:r>
      <w:r w:rsidRPr="00FC6516">
        <w:tab/>
        <w:t>So, just to confirm, your evidence is that you were not allowed to use a phone?</w:t>
      </w:r>
    </w:p>
    <w:p w:rsidR="00F455A9" w:rsidRDefault="00F455A9" w:rsidP="009818E3">
      <w:pPr>
        <w:widowControl/>
        <w:ind w:left="1440" w:hanging="720"/>
        <w:jc w:val="both"/>
      </w:pPr>
      <w:r w:rsidRPr="00FC6516">
        <w:t>A</w:t>
      </w:r>
      <w:r w:rsidRPr="00FC6516">
        <w:tab/>
        <w:t>Yes</w:t>
      </w:r>
      <w:r w:rsidR="00FC6516">
        <w:t>.</w:t>
      </w:r>
    </w:p>
    <w:p w:rsidR="00FC6516" w:rsidRPr="00FC6516" w:rsidRDefault="00FC6516" w:rsidP="009818E3">
      <w:pPr>
        <w:widowControl/>
        <w:ind w:left="1440" w:hanging="720"/>
        <w:jc w:val="both"/>
      </w:pPr>
    </w:p>
    <w:p w:rsidR="005E6631" w:rsidRPr="0042477D" w:rsidRDefault="005E6631" w:rsidP="009818E3">
      <w:pPr>
        <w:widowControl/>
        <w:numPr>
          <w:ilvl w:val="0"/>
          <w:numId w:val="1"/>
        </w:numPr>
        <w:ind w:left="0" w:firstLine="0"/>
        <w:jc w:val="both"/>
        <w:rPr>
          <w:sz w:val="28"/>
          <w:szCs w:val="28"/>
        </w:rPr>
      </w:pPr>
      <w:r w:rsidRPr="0042477D">
        <w:rPr>
          <w:sz w:val="28"/>
          <w:szCs w:val="28"/>
        </w:rPr>
        <w:t xml:space="preserve">One possible explanation for this discrepancy which was raised in re-direct was that the accused had banged his head on the cell wall following the statement.  The accused agreed with the suggestion put to him by </w:t>
      </w:r>
      <w:r w:rsidR="00812BB7" w:rsidRPr="0042477D">
        <w:rPr>
          <w:sz w:val="28"/>
          <w:szCs w:val="28"/>
        </w:rPr>
        <w:t>D</w:t>
      </w:r>
      <w:r w:rsidRPr="0042477D">
        <w:rPr>
          <w:sz w:val="28"/>
          <w:szCs w:val="28"/>
        </w:rPr>
        <w:t xml:space="preserve">efence counsel that he was not sure about the details of what occurred after that including whether he had any phone calls.  </w:t>
      </w:r>
      <w:r w:rsidR="002E27FF" w:rsidRPr="0042477D">
        <w:rPr>
          <w:sz w:val="28"/>
          <w:szCs w:val="28"/>
        </w:rPr>
        <w:t>However, p</w:t>
      </w:r>
      <w:r w:rsidRPr="0042477D">
        <w:rPr>
          <w:sz w:val="28"/>
          <w:szCs w:val="28"/>
        </w:rPr>
        <w:t xml:space="preserve">rior to this, in cross-examination, the accused had been quite clear about not making any telephone calls </w:t>
      </w:r>
      <w:r w:rsidR="002E27FF" w:rsidRPr="0042477D">
        <w:rPr>
          <w:sz w:val="28"/>
          <w:szCs w:val="28"/>
        </w:rPr>
        <w:t>and there was no suggestion that his memory of events had been affected by anything.  Whether</w:t>
      </w:r>
      <w:r w:rsidR="0042477D" w:rsidRPr="0042477D">
        <w:rPr>
          <w:sz w:val="28"/>
          <w:szCs w:val="28"/>
        </w:rPr>
        <w:t xml:space="preserve"> this discrepancy results</w:t>
      </w:r>
      <w:r w:rsidR="002E27FF" w:rsidRPr="0042477D">
        <w:rPr>
          <w:sz w:val="28"/>
          <w:szCs w:val="28"/>
        </w:rPr>
        <w:t xml:space="preserve"> from banging his head on the wall, the stress of the situation, his concern about being detained or his concern about his daughter, </w:t>
      </w:r>
      <w:r w:rsidR="0042477D" w:rsidRPr="0042477D">
        <w:rPr>
          <w:sz w:val="28"/>
          <w:szCs w:val="28"/>
        </w:rPr>
        <w:t xml:space="preserve">or a combination of these factors, </w:t>
      </w:r>
      <w:r w:rsidR="0042477D">
        <w:rPr>
          <w:sz w:val="28"/>
          <w:szCs w:val="28"/>
        </w:rPr>
        <w:t xml:space="preserve"> they</w:t>
      </w:r>
      <w:r w:rsidR="002E27FF" w:rsidRPr="0042477D">
        <w:rPr>
          <w:sz w:val="28"/>
          <w:szCs w:val="28"/>
        </w:rPr>
        <w:t xml:space="preserve"> may have </w:t>
      </w:r>
      <w:r w:rsidR="0042477D">
        <w:rPr>
          <w:sz w:val="28"/>
          <w:szCs w:val="28"/>
        </w:rPr>
        <w:t>impacted</w:t>
      </w:r>
      <w:r w:rsidR="002E27FF" w:rsidRPr="0042477D">
        <w:rPr>
          <w:sz w:val="28"/>
          <w:szCs w:val="28"/>
        </w:rPr>
        <w:t xml:space="preserve"> the accused’s memory of what occurred.  His evidence about the telephone calls is a significant discrepancy and it causes me some concern that the accused is not entirely accurate in his recollection of events.  </w:t>
      </w:r>
    </w:p>
    <w:p w:rsidR="00BE4AE3" w:rsidRPr="009818E3" w:rsidRDefault="00BE4AE3" w:rsidP="00BE4AE3">
      <w:pPr>
        <w:widowControl/>
        <w:jc w:val="both"/>
        <w:rPr>
          <w:sz w:val="28"/>
          <w:szCs w:val="28"/>
        </w:rPr>
      </w:pPr>
    </w:p>
    <w:p w:rsidR="00DE377D" w:rsidRDefault="0042477D" w:rsidP="009818E3">
      <w:pPr>
        <w:widowControl/>
        <w:numPr>
          <w:ilvl w:val="0"/>
          <w:numId w:val="1"/>
        </w:numPr>
        <w:ind w:left="0" w:firstLine="0"/>
        <w:jc w:val="both"/>
        <w:rPr>
          <w:sz w:val="28"/>
          <w:szCs w:val="28"/>
        </w:rPr>
      </w:pPr>
      <w:r>
        <w:rPr>
          <w:sz w:val="28"/>
          <w:szCs w:val="28"/>
        </w:rPr>
        <w:t>In reviewing the statement, t</w:t>
      </w:r>
      <w:r w:rsidR="00DE377D" w:rsidRPr="009818E3">
        <w:rPr>
          <w:sz w:val="28"/>
          <w:szCs w:val="28"/>
        </w:rPr>
        <w:t>here is nothing in</w:t>
      </w:r>
      <w:r>
        <w:rPr>
          <w:sz w:val="28"/>
          <w:szCs w:val="28"/>
        </w:rPr>
        <w:t xml:space="preserve"> it </w:t>
      </w:r>
      <w:r w:rsidR="009B12DB" w:rsidRPr="009818E3">
        <w:rPr>
          <w:sz w:val="28"/>
          <w:szCs w:val="28"/>
        </w:rPr>
        <w:t xml:space="preserve">which refers to the accused’s motivation in providing the statement and there is no reference to the accused being released or detained in the statement.  There is also no discussion about the accused’s daughter.  These topics are not mentioned.  </w:t>
      </w:r>
      <w:r>
        <w:rPr>
          <w:sz w:val="28"/>
          <w:szCs w:val="28"/>
        </w:rPr>
        <w:t>Instead, t</w:t>
      </w:r>
      <w:bookmarkStart w:id="1" w:name="_GoBack"/>
      <w:bookmarkEnd w:id="1"/>
      <w:r w:rsidR="009B12DB" w:rsidRPr="009818E3">
        <w:rPr>
          <w:sz w:val="28"/>
          <w:szCs w:val="28"/>
        </w:rPr>
        <w:t>he statement focuses on the accused’s version of what occurred on the night in question with A.N.</w:t>
      </w:r>
    </w:p>
    <w:p w:rsidR="00997E19" w:rsidRDefault="00997E19" w:rsidP="00997E19">
      <w:pPr>
        <w:pStyle w:val="Paragraphedeliste"/>
        <w:rPr>
          <w:sz w:val="28"/>
          <w:szCs w:val="28"/>
        </w:rPr>
      </w:pPr>
    </w:p>
    <w:p w:rsidR="002E27FF" w:rsidRDefault="002E27FF" w:rsidP="009818E3">
      <w:pPr>
        <w:widowControl/>
        <w:numPr>
          <w:ilvl w:val="0"/>
          <w:numId w:val="1"/>
        </w:numPr>
        <w:ind w:left="0" w:firstLine="0"/>
        <w:jc w:val="both"/>
        <w:rPr>
          <w:sz w:val="28"/>
          <w:szCs w:val="28"/>
        </w:rPr>
      </w:pPr>
      <w:r w:rsidRPr="009818E3">
        <w:rPr>
          <w:sz w:val="28"/>
          <w:szCs w:val="28"/>
        </w:rPr>
        <w:t>The evidence</w:t>
      </w:r>
      <w:r w:rsidR="009660F9" w:rsidRPr="009818E3">
        <w:rPr>
          <w:sz w:val="28"/>
          <w:szCs w:val="28"/>
        </w:rPr>
        <w:t xml:space="preserve"> of Cst. MacKay was that he agreed that Mr. Nitsiza was concerned about his daughter but did not recall the specifics of the conversation.  He testified in cross-examination on this point:</w:t>
      </w:r>
    </w:p>
    <w:p w:rsidR="00997E19" w:rsidRDefault="00997E19" w:rsidP="00997E19">
      <w:pPr>
        <w:pStyle w:val="Paragraphedeliste"/>
        <w:rPr>
          <w:sz w:val="28"/>
          <w:szCs w:val="28"/>
        </w:rPr>
      </w:pPr>
    </w:p>
    <w:p w:rsidR="009660F9" w:rsidRPr="00997E19" w:rsidRDefault="009660F9" w:rsidP="00997E19">
      <w:pPr>
        <w:widowControl/>
        <w:spacing w:after="240"/>
        <w:ind w:left="1440" w:hanging="720"/>
        <w:jc w:val="both"/>
      </w:pPr>
      <w:r w:rsidRPr="00997E19">
        <w:t>Q</w:t>
      </w:r>
      <w:r w:rsidRPr="00997E19">
        <w:tab/>
        <w:t xml:space="preserve">You said earlier, when he asked you about the plan, I said, most likely remand; does that ring a bell – </w:t>
      </w:r>
    </w:p>
    <w:p w:rsidR="009660F9" w:rsidRPr="00997E19" w:rsidRDefault="009660F9" w:rsidP="00997E19">
      <w:pPr>
        <w:widowControl/>
        <w:spacing w:after="240"/>
        <w:ind w:left="720"/>
        <w:jc w:val="both"/>
      </w:pPr>
      <w:r w:rsidRPr="00997E19">
        <w:t>A</w:t>
      </w:r>
      <w:r w:rsidRPr="00997E19">
        <w:tab/>
        <w:t>Yeah.</w:t>
      </w:r>
    </w:p>
    <w:p w:rsidR="009660F9" w:rsidRPr="00997E19" w:rsidRDefault="009660F9" w:rsidP="00997E19">
      <w:pPr>
        <w:widowControl/>
        <w:spacing w:after="240"/>
        <w:ind w:left="720"/>
        <w:jc w:val="both"/>
      </w:pPr>
      <w:r w:rsidRPr="00997E19">
        <w:t>Q</w:t>
      </w:r>
      <w:r w:rsidRPr="00997E19">
        <w:tab/>
        <w:t>- from earlier?</w:t>
      </w:r>
    </w:p>
    <w:p w:rsidR="009660F9" w:rsidRPr="00997E19" w:rsidRDefault="009660F9" w:rsidP="00997E19">
      <w:pPr>
        <w:widowControl/>
        <w:spacing w:after="240"/>
        <w:ind w:left="720"/>
        <w:jc w:val="both"/>
      </w:pPr>
      <w:r w:rsidRPr="00997E19">
        <w:t>A</w:t>
      </w:r>
      <w:r w:rsidRPr="00997E19">
        <w:tab/>
        <w:t>Because, I think, at that point we knew the conditions that Cory was on.</w:t>
      </w:r>
    </w:p>
    <w:p w:rsidR="009660F9" w:rsidRPr="00997E19" w:rsidRDefault="009660F9" w:rsidP="00997E19">
      <w:pPr>
        <w:widowControl/>
        <w:spacing w:after="240"/>
        <w:ind w:left="1440" w:hanging="720"/>
        <w:jc w:val="both"/>
      </w:pPr>
      <w:r w:rsidRPr="00997E19">
        <w:t>Q</w:t>
      </w:r>
      <w:r w:rsidRPr="00997E19">
        <w:tab/>
        <w:t>So what I’m trying to get at is, that’s not what you told Cory though, is it?</w:t>
      </w:r>
    </w:p>
    <w:p w:rsidR="009660F9" w:rsidRPr="00997E19" w:rsidRDefault="009660F9" w:rsidP="00997E19">
      <w:pPr>
        <w:widowControl/>
        <w:spacing w:after="240"/>
        <w:ind w:left="1440" w:hanging="720"/>
        <w:jc w:val="both"/>
      </w:pPr>
      <w:r w:rsidRPr="00997E19">
        <w:t>A</w:t>
      </w:r>
      <w:r w:rsidRPr="00997E19">
        <w:tab/>
        <w:t>I don’t remember what exactly I would have told Cory.  I do remember him being concerned about his daughter.</w:t>
      </w:r>
    </w:p>
    <w:p w:rsidR="009660F9" w:rsidRPr="00997E19" w:rsidRDefault="009660F9" w:rsidP="00997E19">
      <w:pPr>
        <w:widowControl/>
        <w:spacing w:after="240"/>
        <w:ind w:left="1440" w:hanging="720"/>
        <w:jc w:val="both"/>
      </w:pPr>
      <w:r w:rsidRPr="00997E19">
        <w:t>Q</w:t>
      </w:r>
      <w:r w:rsidRPr="00997E19">
        <w:tab/>
        <w:t>What I’m suggesting to you is when he offered to give his statement to you, you told him, I will work on getting you released?</w:t>
      </w:r>
    </w:p>
    <w:p w:rsidR="009660F9" w:rsidRPr="00997E19" w:rsidRDefault="009660F9" w:rsidP="00997E19">
      <w:pPr>
        <w:widowControl/>
        <w:spacing w:after="240"/>
        <w:ind w:left="1440" w:hanging="720"/>
        <w:jc w:val="both"/>
      </w:pPr>
      <w:r w:rsidRPr="00997E19">
        <w:t>A</w:t>
      </w:r>
      <w:r w:rsidRPr="00997E19">
        <w:tab/>
        <w:t>I don’t recall that.</w:t>
      </w:r>
    </w:p>
    <w:p w:rsidR="009660F9" w:rsidRPr="00997E19" w:rsidRDefault="009660F9" w:rsidP="00997E19">
      <w:pPr>
        <w:widowControl/>
        <w:spacing w:after="240"/>
        <w:ind w:left="1440" w:hanging="720"/>
        <w:jc w:val="both"/>
      </w:pPr>
      <w:r w:rsidRPr="00997E19">
        <w:t>Q</w:t>
      </w:r>
      <w:r w:rsidRPr="00997E19">
        <w:tab/>
        <w:t>But you’re not denying that, it’s possible you said something like to him?</w:t>
      </w:r>
    </w:p>
    <w:p w:rsidR="009660F9" w:rsidRDefault="009660F9" w:rsidP="009818E3">
      <w:pPr>
        <w:widowControl/>
        <w:ind w:left="1440" w:hanging="720"/>
        <w:jc w:val="both"/>
      </w:pPr>
      <w:r w:rsidRPr="00997E19">
        <w:t>A</w:t>
      </w:r>
      <w:r w:rsidRPr="00997E19">
        <w:tab/>
        <w:t>I mean, anything’s possible.  I don’t recall saying anything like that.</w:t>
      </w:r>
    </w:p>
    <w:p w:rsidR="00997E19" w:rsidRPr="00997E19" w:rsidRDefault="00997E19" w:rsidP="009818E3">
      <w:pPr>
        <w:widowControl/>
        <w:ind w:left="1440" w:hanging="720"/>
        <w:jc w:val="both"/>
      </w:pPr>
    </w:p>
    <w:p w:rsidR="000F5395" w:rsidRDefault="000F5395" w:rsidP="009818E3">
      <w:pPr>
        <w:widowControl/>
        <w:numPr>
          <w:ilvl w:val="0"/>
          <w:numId w:val="1"/>
        </w:numPr>
        <w:ind w:left="0" w:firstLine="0"/>
        <w:jc w:val="both"/>
        <w:rPr>
          <w:sz w:val="28"/>
          <w:szCs w:val="28"/>
        </w:rPr>
      </w:pPr>
      <w:r w:rsidRPr="009818E3">
        <w:rPr>
          <w:sz w:val="28"/>
          <w:szCs w:val="28"/>
        </w:rPr>
        <w:t xml:space="preserve">Defence counsel suggested that the officer’s evidence left open the possibility that he had offered release to the accused in exchange for providing a statement. </w:t>
      </w:r>
      <w:r w:rsidR="00DE377D" w:rsidRPr="009818E3">
        <w:rPr>
          <w:sz w:val="28"/>
          <w:szCs w:val="28"/>
        </w:rPr>
        <w:t xml:space="preserve"> </w:t>
      </w:r>
      <w:r w:rsidRPr="009818E3">
        <w:rPr>
          <w:sz w:val="28"/>
          <w:szCs w:val="28"/>
        </w:rPr>
        <w:t xml:space="preserve"> </w:t>
      </w:r>
      <w:r w:rsidR="009660F9" w:rsidRPr="009818E3">
        <w:rPr>
          <w:sz w:val="28"/>
          <w:szCs w:val="28"/>
        </w:rPr>
        <w:t xml:space="preserve">Cst. MacKay acknowledged that he did not recall the specifics of </w:t>
      </w:r>
      <w:r w:rsidR="00DE377D" w:rsidRPr="009818E3">
        <w:rPr>
          <w:sz w:val="28"/>
          <w:szCs w:val="28"/>
        </w:rPr>
        <w:t>his</w:t>
      </w:r>
      <w:r w:rsidR="009660F9" w:rsidRPr="009818E3">
        <w:rPr>
          <w:sz w:val="28"/>
          <w:szCs w:val="28"/>
        </w:rPr>
        <w:t xml:space="preserve"> conversation</w:t>
      </w:r>
      <w:r w:rsidR="00B02B3B" w:rsidRPr="009818E3">
        <w:rPr>
          <w:sz w:val="28"/>
          <w:szCs w:val="28"/>
        </w:rPr>
        <w:t xml:space="preserve"> </w:t>
      </w:r>
      <w:r w:rsidR="00DE377D" w:rsidRPr="009818E3">
        <w:rPr>
          <w:sz w:val="28"/>
          <w:szCs w:val="28"/>
        </w:rPr>
        <w:t xml:space="preserve">with the accused </w:t>
      </w:r>
      <w:r w:rsidR="00B02B3B" w:rsidRPr="009818E3">
        <w:rPr>
          <w:sz w:val="28"/>
          <w:szCs w:val="28"/>
        </w:rPr>
        <w:t xml:space="preserve">but also testified that he did not recall agreeing to work on the accused’s release if the accused provided a statement.  </w:t>
      </w:r>
      <w:r w:rsidRPr="009818E3">
        <w:rPr>
          <w:sz w:val="28"/>
          <w:szCs w:val="28"/>
        </w:rPr>
        <w:t>While the officer’s response of “anything’s possible”</w:t>
      </w:r>
      <w:r w:rsidR="00DE377D" w:rsidRPr="009818E3">
        <w:rPr>
          <w:sz w:val="28"/>
          <w:szCs w:val="28"/>
        </w:rPr>
        <w:t xml:space="preserve"> may seem to open the door to this possibility, </w:t>
      </w:r>
      <w:r w:rsidRPr="009818E3">
        <w:rPr>
          <w:sz w:val="28"/>
          <w:szCs w:val="28"/>
        </w:rPr>
        <w:t xml:space="preserve">I don’t view this as a realistic possibility.  The answer of “anything is possible” is not an </w:t>
      </w:r>
      <w:r w:rsidR="00DE377D" w:rsidRPr="009818E3">
        <w:rPr>
          <w:sz w:val="28"/>
          <w:szCs w:val="28"/>
        </w:rPr>
        <w:t>overwhelming</w:t>
      </w:r>
      <w:r w:rsidRPr="009818E3">
        <w:rPr>
          <w:sz w:val="28"/>
          <w:szCs w:val="28"/>
        </w:rPr>
        <w:t xml:space="preserve"> endorsement of the possibility of the </w:t>
      </w:r>
      <w:r w:rsidR="006D3B63" w:rsidRPr="009818E3">
        <w:rPr>
          <w:sz w:val="28"/>
          <w:szCs w:val="28"/>
        </w:rPr>
        <w:t>proposition being put to the witness. The officer also followed up on his answer by immediately restating that he did not recall saying anything like that.</w:t>
      </w:r>
    </w:p>
    <w:p w:rsidR="00997E19" w:rsidRPr="009818E3" w:rsidRDefault="00997E19" w:rsidP="00997E19">
      <w:pPr>
        <w:widowControl/>
        <w:jc w:val="both"/>
        <w:rPr>
          <w:sz w:val="28"/>
          <w:szCs w:val="28"/>
        </w:rPr>
      </w:pPr>
    </w:p>
    <w:p w:rsidR="00B02B3B" w:rsidRDefault="006D3B63" w:rsidP="009818E3">
      <w:pPr>
        <w:widowControl/>
        <w:numPr>
          <w:ilvl w:val="0"/>
          <w:numId w:val="1"/>
        </w:numPr>
        <w:ind w:left="0" w:firstLine="0"/>
        <w:jc w:val="both"/>
        <w:rPr>
          <w:sz w:val="28"/>
          <w:szCs w:val="28"/>
        </w:rPr>
      </w:pPr>
      <w:r w:rsidRPr="009818E3">
        <w:rPr>
          <w:sz w:val="28"/>
          <w:szCs w:val="28"/>
        </w:rPr>
        <w:t xml:space="preserve">The circumstances </w:t>
      </w:r>
      <w:r w:rsidR="00DE377D" w:rsidRPr="009818E3">
        <w:rPr>
          <w:sz w:val="28"/>
          <w:szCs w:val="28"/>
        </w:rPr>
        <w:t>of the situation also have to be considered.  T</w:t>
      </w:r>
      <w:r w:rsidR="00B02B3B" w:rsidRPr="009818E3">
        <w:rPr>
          <w:sz w:val="28"/>
          <w:szCs w:val="28"/>
        </w:rPr>
        <w:t>he officer testified that the plan</w:t>
      </w:r>
      <w:r w:rsidR="00DE377D" w:rsidRPr="009818E3">
        <w:rPr>
          <w:sz w:val="28"/>
          <w:szCs w:val="28"/>
        </w:rPr>
        <w:t xml:space="preserve"> for Mr. Nitsiza</w:t>
      </w:r>
      <w:r w:rsidR="00B02B3B" w:rsidRPr="009818E3">
        <w:rPr>
          <w:sz w:val="28"/>
          <w:szCs w:val="28"/>
        </w:rPr>
        <w:t xml:space="preserve">, which </w:t>
      </w:r>
      <w:r w:rsidR="00DE377D" w:rsidRPr="009818E3">
        <w:rPr>
          <w:sz w:val="28"/>
          <w:szCs w:val="28"/>
        </w:rPr>
        <w:t xml:space="preserve">he </w:t>
      </w:r>
      <w:r w:rsidR="00B02B3B" w:rsidRPr="009818E3">
        <w:rPr>
          <w:sz w:val="28"/>
          <w:szCs w:val="28"/>
        </w:rPr>
        <w:t>had told to the lawyer that Mr. Nitsiza spoke to, was likely remand</w:t>
      </w:r>
      <w:r w:rsidR="00DE377D" w:rsidRPr="009818E3">
        <w:rPr>
          <w:sz w:val="28"/>
          <w:szCs w:val="28"/>
        </w:rPr>
        <w:t xml:space="preserve"> meaning that the police were likely going to seek to have Mr. Nitsiza detained on the charges.</w:t>
      </w:r>
      <w:r w:rsidR="00B02B3B" w:rsidRPr="009818E3">
        <w:rPr>
          <w:sz w:val="28"/>
          <w:szCs w:val="28"/>
        </w:rPr>
        <w:t xml:space="preserve">  There’s no indication that the police were </w:t>
      </w:r>
      <w:r w:rsidR="00DE377D" w:rsidRPr="009818E3">
        <w:rPr>
          <w:sz w:val="28"/>
          <w:szCs w:val="28"/>
        </w:rPr>
        <w:t xml:space="preserve">seriously </w:t>
      </w:r>
      <w:r w:rsidR="00B02B3B" w:rsidRPr="009818E3">
        <w:rPr>
          <w:sz w:val="28"/>
          <w:szCs w:val="28"/>
        </w:rPr>
        <w:t xml:space="preserve">considering </w:t>
      </w:r>
      <w:r w:rsidR="00DE377D" w:rsidRPr="009818E3">
        <w:rPr>
          <w:sz w:val="28"/>
          <w:szCs w:val="28"/>
        </w:rPr>
        <w:t xml:space="preserve">the </w:t>
      </w:r>
      <w:r w:rsidR="00B02B3B" w:rsidRPr="009818E3">
        <w:rPr>
          <w:sz w:val="28"/>
          <w:szCs w:val="28"/>
        </w:rPr>
        <w:t>release of the accused</w:t>
      </w:r>
      <w:r w:rsidR="00DE377D" w:rsidRPr="009818E3">
        <w:rPr>
          <w:sz w:val="28"/>
          <w:szCs w:val="28"/>
        </w:rPr>
        <w:t xml:space="preserve">.  Given the accused’s criminal record and the number of breaches on his criminal record and considering the </w:t>
      </w:r>
      <w:r w:rsidR="00B02B3B" w:rsidRPr="009818E3">
        <w:rPr>
          <w:sz w:val="28"/>
          <w:szCs w:val="28"/>
        </w:rPr>
        <w:t>seriousness of the charges</w:t>
      </w:r>
      <w:r w:rsidR="00DE377D" w:rsidRPr="009818E3">
        <w:rPr>
          <w:sz w:val="28"/>
          <w:szCs w:val="28"/>
        </w:rPr>
        <w:t xml:space="preserve"> Mr. Nitsiza was facing</w:t>
      </w:r>
      <w:r w:rsidR="00B02B3B" w:rsidRPr="009818E3">
        <w:rPr>
          <w:sz w:val="28"/>
          <w:szCs w:val="28"/>
        </w:rPr>
        <w:t>, that was not an unreasonable position for the police to take.</w:t>
      </w:r>
    </w:p>
    <w:p w:rsidR="00997E19" w:rsidRDefault="00997E19" w:rsidP="00997E19">
      <w:pPr>
        <w:pStyle w:val="Paragraphedeliste"/>
        <w:rPr>
          <w:sz w:val="28"/>
          <w:szCs w:val="28"/>
        </w:rPr>
      </w:pPr>
    </w:p>
    <w:p w:rsidR="002E27FF" w:rsidRDefault="002E27FF" w:rsidP="009818E3">
      <w:pPr>
        <w:widowControl/>
        <w:numPr>
          <w:ilvl w:val="0"/>
          <w:numId w:val="1"/>
        </w:numPr>
        <w:ind w:left="0" w:firstLine="0"/>
        <w:jc w:val="both"/>
        <w:rPr>
          <w:sz w:val="28"/>
          <w:szCs w:val="28"/>
        </w:rPr>
      </w:pPr>
      <w:r w:rsidRPr="009818E3">
        <w:rPr>
          <w:sz w:val="28"/>
          <w:szCs w:val="28"/>
        </w:rPr>
        <w:t xml:space="preserve">The motive of the accused in providing a statement to the police likely included the hope that if he provided a statement, he would be released from custody.  </w:t>
      </w:r>
      <w:r w:rsidR="00DE377D" w:rsidRPr="009818E3">
        <w:rPr>
          <w:sz w:val="28"/>
          <w:szCs w:val="28"/>
        </w:rPr>
        <w:t xml:space="preserve">The accused may have felt that providing a statement would result in his release from custody but, considering the evidence, it seems likely that this hope was self-generated by the accused.  It may have occurred to the accused, having expressed his concerns about his daughter to the officer, that if he provided a statement to the officer, that may result in </w:t>
      </w:r>
      <w:r w:rsidR="009B12DB" w:rsidRPr="009818E3">
        <w:rPr>
          <w:sz w:val="28"/>
          <w:szCs w:val="28"/>
        </w:rPr>
        <w:t>his release from custody.  While this may have been the dominant motive in the accused’s mind for providing the statement, I cannot conclude that this was something promoted or agreed to by Cst. MacKay.</w:t>
      </w:r>
      <w:r w:rsidR="00997E19">
        <w:rPr>
          <w:sz w:val="28"/>
          <w:szCs w:val="28"/>
        </w:rPr>
        <w:t xml:space="preserve"> </w:t>
      </w:r>
    </w:p>
    <w:p w:rsidR="00997E19" w:rsidRDefault="00997E19" w:rsidP="00997E19">
      <w:pPr>
        <w:pStyle w:val="Paragraphedeliste"/>
        <w:rPr>
          <w:sz w:val="28"/>
          <w:szCs w:val="28"/>
        </w:rPr>
      </w:pPr>
    </w:p>
    <w:p w:rsidR="009B12DB" w:rsidRDefault="009B12DB" w:rsidP="009818E3">
      <w:pPr>
        <w:widowControl/>
        <w:numPr>
          <w:ilvl w:val="0"/>
          <w:numId w:val="1"/>
        </w:numPr>
        <w:ind w:left="0" w:firstLine="0"/>
        <w:jc w:val="both"/>
        <w:rPr>
          <w:sz w:val="28"/>
          <w:szCs w:val="28"/>
        </w:rPr>
      </w:pPr>
      <w:r w:rsidRPr="009818E3">
        <w:rPr>
          <w:sz w:val="28"/>
          <w:szCs w:val="28"/>
        </w:rPr>
        <w:t>Defence counsel also referred to the failure of the officer to review Mr. Nitsiza’s rights and confirm that he understood them when taking the statement.  I do not agree that the officer neglected to do so.</w:t>
      </w:r>
    </w:p>
    <w:p w:rsidR="00997E19" w:rsidRDefault="00997E19" w:rsidP="00997E19">
      <w:pPr>
        <w:pStyle w:val="Paragraphedeliste"/>
        <w:rPr>
          <w:sz w:val="28"/>
          <w:szCs w:val="28"/>
        </w:rPr>
      </w:pPr>
    </w:p>
    <w:p w:rsidR="009B12DB" w:rsidRDefault="009B12DB" w:rsidP="009818E3">
      <w:pPr>
        <w:widowControl/>
        <w:numPr>
          <w:ilvl w:val="0"/>
          <w:numId w:val="1"/>
        </w:numPr>
        <w:ind w:left="0" w:firstLine="0"/>
        <w:jc w:val="both"/>
        <w:rPr>
          <w:sz w:val="28"/>
          <w:szCs w:val="28"/>
        </w:rPr>
      </w:pPr>
      <w:r w:rsidRPr="009818E3">
        <w:rPr>
          <w:sz w:val="28"/>
          <w:szCs w:val="28"/>
        </w:rPr>
        <w:t>Cst. MacKay testified that he placed Mr. Nitsiza under arrest, that he advised Mr. Nitsiza that he was under arrest for sexual assault and sexual interference and advised him of his right to counsel.  Mr. Nitsiza indicated that he understood and that he wished to speak to a lawyer.  Cst. MacKay then read the accused the police warning which he indicated that he understood.  The accused was given an opportunity to speak to counsel and did so.</w:t>
      </w:r>
    </w:p>
    <w:p w:rsidR="00997E19" w:rsidRDefault="00997E19" w:rsidP="00997E19">
      <w:pPr>
        <w:pStyle w:val="Paragraphedeliste"/>
        <w:rPr>
          <w:sz w:val="28"/>
          <w:szCs w:val="28"/>
        </w:rPr>
      </w:pPr>
    </w:p>
    <w:p w:rsidR="009B12DB" w:rsidRDefault="009B12DB" w:rsidP="009818E3">
      <w:pPr>
        <w:widowControl/>
        <w:numPr>
          <w:ilvl w:val="0"/>
          <w:numId w:val="1"/>
        </w:numPr>
        <w:ind w:left="0" w:firstLine="0"/>
        <w:jc w:val="both"/>
        <w:rPr>
          <w:sz w:val="28"/>
          <w:szCs w:val="28"/>
        </w:rPr>
      </w:pPr>
      <w:r w:rsidRPr="009818E3">
        <w:rPr>
          <w:sz w:val="28"/>
          <w:szCs w:val="28"/>
        </w:rPr>
        <w:t xml:space="preserve">Cst. MacKay began the interview by confirming with Mr. Nitsiza what had occurred earlier:  that Mr. Nitsiza had been arrested; advised of the reason for arrest; given his </w:t>
      </w:r>
      <w:r w:rsidRPr="009818E3">
        <w:rPr>
          <w:i/>
          <w:sz w:val="28"/>
          <w:szCs w:val="28"/>
        </w:rPr>
        <w:t xml:space="preserve">Charter </w:t>
      </w:r>
      <w:r w:rsidRPr="009818E3">
        <w:rPr>
          <w:sz w:val="28"/>
          <w:szCs w:val="28"/>
        </w:rPr>
        <w:t>rights and police caution; he said he understood those rights and wanted to speak to a lawyer; he spoke with a lawyer; and he understood the police caution.  Mr. Nitsiza agreed that this is what occurred.</w:t>
      </w:r>
    </w:p>
    <w:p w:rsidR="00997E19" w:rsidRDefault="00997E19" w:rsidP="00997E19">
      <w:pPr>
        <w:pStyle w:val="Paragraphedeliste"/>
        <w:rPr>
          <w:sz w:val="28"/>
          <w:szCs w:val="28"/>
        </w:rPr>
      </w:pPr>
    </w:p>
    <w:p w:rsidR="009B12DB" w:rsidRDefault="009B12DB" w:rsidP="009818E3">
      <w:pPr>
        <w:widowControl/>
        <w:numPr>
          <w:ilvl w:val="0"/>
          <w:numId w:val="1"/>
        </w:numPr>
        <w:ind w:left="0" w:firstLine="0"/>
        <w:jc w:val="both"/>
        <w:rPr>
          <w:sz w:val="28"/>
          <w:szCs w:val="28"/>
        </w:rPr>
      </w:pPr>
      <w:r w:rsidRPr="009818E3">
        <w:rPr>
          <w:sz w:val="28"/>
          <w:szCs w:val="28"/>
        </w:rPr>
        <w:t xml:space="preserve">In his evidence, Mr. Nitsiza </w:t>
      </w:r>
      <w:r w:rsidR="00216169" w:rsidRPr="009818E3">
        <w:rPr>
          <w:sz w:val="28"/>
          <w:szCs w:val="28"/>
        </w:rPr>
        <w:t xml:space="preserve">ultimately </w:t>
      </w:r>
      <w:r w:rsidRPr="009818E3">
        <w:rPr>
          <w:sz w:val="28"/>
          <w:szCs w:val="28"/>
        </w:rPr>
        <w:t>agreed that he understood his rights</w:t>
      </w:r>
      <w:r w:rsidR="00216169" w:rsidRPr="009818E3">
        <w:rPr>
          <w:sz w:val="28"/>
          <w:szCs w:val="28"/>
        </w:rPr>
        <w:t xml:space="preserve"> and there is no suggestion that he did not understand that he had a choice to speak to the officer or that what he said could be used in evidence against him.</w:t>
      </w:r>
    </w:p>
    <w:p w:rsidR="00997E19" w:rsidRDefault="00997E19" w:rsidP="00997E19">
      <w:pPr>
        <w:pStyle w:val="Paragraphedeliste"/>
        <w:rPr>
          <w:sz w:val="28"/>
          <w:szCs w:val="28"/>
        </w:rPr>
      </w:pPr>
    </w:p>
    <w:p w:rsidR="009B12DB" w:rsidRDefault="00216169" w:rsidP="009818E3">
      <w:pPr>
        <w:widowControl/>
        <w:numPr>
          <w:ilvl w:val="0"/>
          <w:numId w:val="1"/>
        </w:numPr>
        <w:ind w:left="0" w:firstLine="0"/>
        <w:jc w:val="both"/>
        <w:rPr>
          <w:sz w:val="28"/>
          <w:szCs w:val="28"/>
        </w:rPr>
      </w:pPr>
      <w:r w:rsidRPr="009818E3">
        <w:rPr>
          <w:sz w:val="28"/>
          <w:szCs w:val="28"/>
        </w:rPr>
        <w:t>In the circumstances, I do not think there is any merit to the suggestion that the officer failed to review Mr. Nitsiza’s rights or that Mr. Nitsiza did not understand his rights when providing the statement.</w:t>
      </w:r>
    </w:p>
    <w:p w:rsidR="00997E19" w:rsidRDefault="00997E19" w:rsidP="00997E19">
      <w:pPr>
        <w:pStyle w:val="Paragraphedeliste"/>
        <w:rPr>
          <w:sz w:val="28"/>
          <w:szCs w:val="28"/>
        </w:rPr>
      </w:pPr>
    </w:p>
    <w:p w:rsidR="00FE3DD8" w:rsidRPr="009818E3" w:rsidRDefault="0091719B" w:rsidP="009818E3">
      <w:pPr>
        <w:widowControl/>
        <w:numPr>
          <w:ilvl w:val="0"/>
          <w:numId w:val="1"/>
        </w:numPr>
        <w:ind w:left="0" w:firstLine="0"/>
        <w:jc w:val="both"/>
        <w:rPr>
          <w:sz w:val="28"/>
          <w:szCs w:val="28"/>
        </w:rPr>
      </w:pPr>
      <w:r w:rsidRPr="009818E3">
        <w:rPr>
          <w:sz w:val="28"/>
          <w:szCs w:val="28"/>
        </w:rPr>
        <w:t xml:space="preserve">In considering the circumstances of the statement provided by Mr. </w:t>
      </w:r>
      <w:r w:rsidR="00663390" w:rsidRPr="009818E3">
        <w:rPr>
          <w:sz w:val="28"/>
          <w:szCs w:val="28"/>
        </w:rPr>
        <w:t>Nitsiza</w:t>
      </w:r>
      <w:r w:rsidRPr="009818E3">
        <w:rPr>
          <w:sz w:val="28"/>
          <w:szCs w:val="28"/>
        </w:rPr>
        <w:t xml:space="preserve">, I am satisfied beyond a reasonable doubt that the statement taken </w:t>
      </w:r>
      <w:r w:rsidR="00663390" w:rsidRPr="009818E3">
        <w:rPr>
          <w:sz w:val="28"/>
          <w:szCs w:val="28"/>
        </w:rPr>
        <w:t xml:space="preserve">was voluntary and taken in circumstances where there was no </w:t>
      </w:r>
      <w:r w:rsidR="00663390" w:rsidRPr="009818E3">
        <w:rPr>
          <w:i/>
          <w:sz w:val="28"/>
          <w:szCs w:val="28"/>
        </w:rPr>
        <w:t>quid pro quo</w:t>
      </w:r>
      <w:r w:rsidR="00663390" w:rsidRPr="009818E3">
        <w:rPr>
          <w:sz w:val="28"/>
          <w:szCs w:val="28"/>
        </w:rPr>
        <w:t xml:space="preserve">, there was no promise that Mr. Nitsiza might be released if he gave a statement.  </w:t>
      </w:r>
      <w:r w:rsidR="00FE3DD8" w:rsidRPr="009818E3">
        <w:rPr>
          <w:sz w:val="28"/>
          <w:szCs w:val="28"/>
        </w:rPr>
        <w:t>For these reasons</w:t>
      </w:r>
      <w:r w:rsidR="009F6729" w:rsidRPr="009818E3">
        <w:rPr>
          <w:sz w:val="28"/>
          <w:szCs w:val="28"/>
        </w:rPr>
        <w:t>, I conclude</w:t>
      </w:r>
      <w:r w:rsidR="00A96761" w:rsidRPr="009818E3">
        <w:rPr>
          <w:sz w:val="28"/>
          <w:szCs w:val="28"/>
        </w:rPr>
        <w:t>d</w:t>
      </w:r>
      <w:r w:rsidR="009F6729" w:rsidRPr="009818E3">
        <w:rPr>
          <w:sz w:val="28"/>
          <w:szCs w:val="28"/>
        </w:rPr>
        <w:t xml:space="preserve"> that Mr. </w:t>
      </w:r>
      <w:r w:rsidR="00A96761" w:rsidRPr="009818E3">
        <w:rPr>
          <w:sz w:val="28"/>
          <w:szCs w:val="28"/>
        </w:rPr>
        <w:t>Nitsiza</w:t>
      </w:r>
      <w:r w:rsidR="009F6729" w:rsidRPr="009818E3">
        <w:rPr>
          <w:sz w:val="28"/>
          <w:szCs w:val="28"/>
        </w:rPr>
        <w:t xml:space="preserve">’s statement </w:t>
      </w:r>
      <w:r w:rsidR="00A96761" w:rsidRPr="009818E3">
        <w:rPr>
          <w:sz w:val="28"/>
          <w:szCs w:val="28"/>
        </w:rPr>
        <w:t>wa</w:t>
      </w:r>
      <w:r w:rsidR="009F6729" w:rsidRPr="009818E3">
        <w:rPr>
          <w:sz w:val="28"/>
          <w:szCs w:val="28"/>
        </w:rPr>
        <w:t>s voluntary.</w:t>
      </w:r>
    </w:p>
    <w:p w:rsidR="009C4AF9" w:rsidRDefault="009C4AF9" w:rsidP="009818E3">
      <w:pPr>
        <w:widowControl/>
        <w:jc w:val="both"/>
        <w:rPr>
          <w:sz w:val="28"/>
          <w:szCs w:val="28"/>
        </w:rPr>
      </w:pPr>
    </w:p>
    <w:p w:rsidR="00682581" w:rsidRPr="009818E3" w:rsidRDefault="00682581" w:rsidP="009818E3">
      <w:pPr>
        <w:widowControl/>
        <w:jc w:val="both"/>
        <w:rPr>
          <w:i/>
          <w:sz w:val="28"/>
          <w:szCs w:val="28"/>
        </w:rPr>
      </w:pPr>
    </w:p>
    <w:p w:rsidR="00B823F8" w:rsidRPr="009818E3" w:rsidRDefault="00B823F8" w:rsidP="009818E3">
      <w:pPr>
        <w:tabs>
          <w:tab w:val="left" w:pos="720"/>
          <w:tab w:val="left" w:pos="1440"/>
          <w:tab w:val="left" w:pos="2160"/>
          <w:tab w:val="left" w:pos="2880"/>
          <w:tab w:val="left" w:pos="3600"/>
          <w:tab w:val="left" w:pos="4320"/>
          <w:tab w:val="left" w:pos="5040"/>
          <w:tab w:val="left" w:pos="5760"/>
        </w:tabs>
        <w:ind w:left="5760" w:hanging="5760"/>
        <w:jc w:val="both"/>
        <w:rPr>
          <w:sz w:val="28"/>
          <w:szCs w:val="28"/>
        </w:rPr>
      </w:pPr>
    </w:p>
    <w:p w:rsidR="00DD5032" w:rsidRPr="009818E3" w:rsidRDefault="00DD5032" w:rsidP="009818E3">
      <w:pPr>
        <w:tabs>
          <w:tab w:val="left" w:pos="720"/>
          <w:tab w:val="left" w:pos="1440"/>
          <w:tab w:val="left" w:pos="2160"/>
          <w:tab w:val="left" w:pos="2880"/>
          <w:tab w:val="left" w:pos="3600"/>
          <w:tab w:val="left" w:pos="4320"/>
          <w:tab w:val="left" w:pos="5040"/>
          <w:tab w:val="left" w:pos="5760"/>
        </w:tabs>
        <w:ind w:left="5760" w:hanging="5760"/>
        <w:jc w:val="both"/>
        <w:rPr>
          <w:sz w:val="28"/>
          <w:szCs w:val="28"/>
        </w:rPr>
      </w:pPr>
      <w:r w:rsidRPr="009818E3">
        <w:rPr>
          <w:sz w:val="28"/>
          <w:szCs w:val="28"/>
        </w:rPr>
        <w:fldChar w:fldCharType="begin"/>
      </w:r>
      <w:r w:rsidRPr="009818E3">
        <w:rPr>
          <w:sz w:val="28"/>
          <w:szCs w:val="28"/>
        </w:rPr>
        <w:instrText xml:space="preserve"> SEQ CHAPTER \h \r 1</w:instrText>
      </w:r>
      <w:r w:rsidRPr="009818E3">
        <w:rPr>
          <w:sz w:val="28"/>
          <w:szCs w:val="28"/>
        </w:rPr>
        <w:fldChar w:fldCharType="end"/>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t>S.H. Smallwood</w:t>
      </w:r>
    </w:p>
    <w:p w:rsidR="00DD5032" w:rsidRPr="009818E3" w:rsidRDefault="00DD5032" w:rsidP="009818E3">
      <w:pPr>
        <w:jc w:val="both"/>
        <w:rPr>
          <w:sz w:val="28"/>
          <w:szCs w:val="28"/>
        </w:rPr>
      </w:pP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r>
      <w:r w:rsidRPr="009818E3">
        <w:rPr>
          <w:sz w:val="28"/>
          <w:szCs w:val="28"/>
        </w:rPr>
        <w:tab/>
        <w:t xml:space="preserve">        J.S.C.</w:t>
      </w:r>
    </w:p>
    <w:p w:rsidR="00063CC7" w:rsidRDefault="00063CC7" w:rsidP="00063CC7">
      <w:pPr>
        <w:rPr>
          <w:sz w:val="28"/>
          <w:szCs w:val="28"/>
        </w:rPr>
      </w:pPr>
    </w:p>
    <w:p w:rsidR="00063CC7" w:rsidRPr="00681481" w:rsidRDefault="00063CC7" w:rsidP="00063CC7">
      <w:pPr>
        <w:rPr>
          <w:sz w:val="28"/>
          <w:szCs w:val="28"/>
        </w:rPr>
      </w:pPr>
      <w:r w:rsidRPr="00681481">
        <w:rPr>
          <w:sz w:val="28"/>
          <w:szCs w:val="28"/>
        </w:rPr>
        <w:t xml:space="preserve">Dated at Yellowknife, NT, this </w:t>
      </w:r>
    </w:p>
    <w:p w:rsidR="00063CC7" w:rsidRPr="00681481" w:rsidRDefault="00607A17" w:rsidP="00063CC7">
      <w:pPr>
        <w:rPr>
          <w:sz w:val="28"/>
          <w:szCs w:val="28"/>
        </w:rPr>
      </w:pPr>
      <w:r>
        <w:rPr>
          <w:sz w:val="28"/>
          <w:szCs w:val="28"/>
        </w:rPr>
        <w:t>19</w:t>
      </w:r>
      <w:r w:rsidR="00063CC7" w:rsidRPr="00681481">
        <w:rPr>
          <w:sz w:val="28"/>
          <w:szCs w:val="28"/>
          <w:vertAlign w:val="superscript"/>
        </w:rPr>
        <w:t>th</w:t>
      </w:r>
      <w:r w:rsidR="00063CC7" w:rsidRPr="00681481">
        <w:rPr>
          <w:sz w:val="28"/>
          <w:szCs w:val="28"/>
        </w:rPr>
        <w:t xml:space="preserve"> day of </w:t>
      </w:r>
      <w:r w:rsidR="00063CC7">
        <w:rPr>
          <w:sz w:val="28"/>
          <w:szCs w:val="28"/>
        </w:rPr>
        <w:t>April</w:t>
      </w:r>
      <w:r w:rsidR="00063CC7" w:rsidRPr="00681481">
        <w:rPr>
          <w:sz w:val="28"/>
          <w:szCs w:val="28"/>
        </w:rPr>
        <w:t xml:space="preserve">, 2018 </w:t>
      </w:r>
    </w:p>
    <w:p w:rsidR="00063CC7" w:rsidRDefault="00063CC7" w:rsidP="00063CC7">
      <w:pPr>
        <w:rPr>
          <w:sz w:val="28"/>
          <w:szCs w:val="28"/>
        </w:rPr>
      </w:pPr>
    </w:p>
    <w:p w:rsidR="00063CC7" w:rsidRDefault="00063CC7" w:rsidP="00063CC7">
      <w:pPr>
        <w:rPr>
          <w:sz w:val="28"/>
          <w:szCs w:val="28"/>
        </w:rPr>
      </w:pPr>
    </w:p>
    <w:p w:rsidR="00063CC7" w:rsidRPr="00D6158A" w:rsidRDefault="00063CC7" w:rsidP="00063CC7">
      <w:pPr>
        <w:widowControl/>
        <w:jc w:val="both"/>
        <w:rPr>
          <w:sz w:val="28"/>
          <w:szCs w:val="28"/>
        </w:rPr>
      </w:pPr>
      <w:r w:rsidRPr="00D6158A">
        <w:rPr>
          <w:sz w:val="28"/>
          <w:szCs w:val="28"/>
        </w:rPr>
        <w:t xml:space="preserve">Counsel for the </w:t>
      </w:r>
      <w:r w:rsidR="002E5E01">
        <w:rPr>
          <w:sz w:val="28"/>
          <w:szCs w:val="28"/>
        </w:rPr>
        <w:t>Crown</w:t>
      </w:r>
      <w:r w:rsidR="002E5E01" w:rsidRPr="00D6158A">
        <w:rPr>
          <w:sz w:val="28"/>
          <w:szCs w:val="28"/>
        </w:rPr>
        <w:t>:</w:t>
      </w:r>
      <w:r>
        <w:rPr>
          <w:sz w:val="28"/>
          <w:szCs w:val="28"/>
        </w:rPr>
        <w:tab/>
      </w:r>
      <w:r>
        <w:rPr>
          <w:sz w:val="28"/>
          <w:szCs w:val="28"/>
        </w:rPr>
        <w:tab/>
      </w:r>
      <w:r>
        <w:rPr>
          <w:sz w:val="28"/>
          <w:szCs w:val="28"/>
        </w:rPr>
        <w:tab/>
      </w:r>
      <w:r w:rsidRPr="00D6158A">
        <w:rPr>
          <w:sz w:val="28"/>
          <w:szCs w:val="28"/>
        </w:rPr>
        <w:tab/>
      </w:r>
      <w:r>
        <w:rPr>
          <w:sz w:val="28"/>
          <w:szCs w:val="28"/>
        </w:rPr>
        <w:t>M</w:t>
      </w:r>
      <w:r>
        <w:rPr>
          <w:sz w:val="28"/>
          <w:szCs w:val="28"/>
        </w:rPr>
        <w:t xml:space="preserve">aren Zimmer </w:t>
      </w:r>
    </w:p>
    <w:p w:rsidR="00063CC7" w:rsidRDefault="00063CC7" w:rsidP="00063CC7">
      <w:pPr>
        <w:widowControl/>
        <w:jc w:val="both"/>
        <w:rPr>
          <w:sz w:val="28"/>
          <w:szCs w:val="28"/>
        </w:rPr>
      </w:pPr>
      <w:r w:rsidRPr="00D6158A">
        <w:rPr>
          <w:sz w:val="28"/>
          <w:szCs w:val="28"/>
        </w:rPr>
        <w:t xml:space="preserve">Counsel for the </w:t>
      </w:r>
      <w:r w:rsidR="002E5E01">
        <w:rPr>
          <w:sz w:val="28"/>
          <w:szCs w:val="28"/>
        </w:rPr>
        <w:t>Accused:</w:t>
      </w:r>
      <w:r>
        <w:rPr>
          <w:sz w:val="28"/>
          <w:szCs w:val="28"/>
        </w:rPr>
        <w:tab/>
      </w:r>
      <w:r>
        <w:rPr>
          <w:sz w:val="28"/>
          <w:szCs w:val="28"/>
        </w:rPr>
        <w:tab/>
      </w:r>
      <w:r>
        <w:rPr>
          <w:sz w:val="28"/>
          <w:szCs w:val="28"/>
        </w:rPr>
        <w:tab/>
      </w:r>
      <w:r>
        <w:rPr>
          <w:sz w:val="28"/>
          <w:szCs w:val="28"/>
        </w:rPr>
        <w:tab/>
        <w:t>Jay Bran</w:t>
      </w:r>
    </w:p>
    <w:p w:rsidR="00063CC7" w:rsidRPr="00681481" w:rsidRDefault="00063CC7" w:rsidP="00063CC7">
      <w:pPr>
        <w:widowControl/>
        <w:autoSpaceDE/>
        <w:autoSpaceDN/>
        <w:adjustRightInd/>
        <w:rPr>
          <w:i/>
          <w:sz w:val="28"/>
          <w:szCs w:val="28"/>
        </w:rPr>
        <w:sectPr w:rsidR="00063CC7" w:rsidRPr="00681481" w:rsidSect="008E424D">
          <w:headerReference w:type="default" r:id="rId8"/>
          <w:footerReference w:type="first" r:id="rId9"/>
          <w:pgSz w:w="12240" w:h="15840"/>
          <w:pgMar w:top="1710" w:right="1440" w:bottom="900" w:left="1440" w:header="720" w:footer="720" w:gutter="0"/>
          <w:pgNumType w:start="1"/>
          <w:cols w:space="720"/>
          <w:titlePg/>
          <w:docGrid w:linePitch="360"/>
        </w:sectPr>
      </w:pPr>
    </w:p>
    <w:tbl>
      <w:tblPr>
        <w:tblStyle w:val="Grilledutableau"/>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5994"/>
      </w:tblGrid>
      <w:tr w:rsidR="00063CC7" w:rsidRPr="0032647A" w:rsidTr="00370BEF">
        <w:tc>
          <w:tcPr>
            <w:tcW w:w="5994" w:type="dxa"/>
          </w:tcPr>
          <w:p w:rsidR="00063CC7" w:rsidRDefault="00063CC7" w:rsidP="00370BEF">
            <w:pPr>
              <w:jc w:val="right"/>
              <w:rPr>
                <w:sz w:val="28"/>
                <w:szCs w:val="28"/>
                <w:lang w:val="en-GB"/>
              </w:rPr>
            </w:pPr>
            <w:r w:rsidRPr="00923F35">
              <w:rPr>
                <w:sz w:val="28"/>
                <w:szCs w:val="28"/>
                <w:lang w:val="en-GB"/>
              </w:rPr>
              <w:t>S-1-</w:t>
            </w:r>
            <w:r>
              <w:rPr>
                <w:sz w:val="28"/>
                <w:szCs w:val="28"/>
                <w:lang w:val="en-GB"/>
              </w:rPr>
              <w:t>CR</w:t>
            </w:r>
            <w:r w:rsidRPr="00923F35">
              <w:rPr>
                <w:sz w:val="28"/>
                <w:szCs w:val="28"/>
                <w:lang w:val="en-GB"/>
              </w:rPr>
              <w:t>-201</w:t>
            </w:r>
            <w:r>
              <w:rPr>
                <w:sz w:val="28"/>
                <w:szCs w:val="28"/>
                <w:lang w:val="en-GB"/>
              </w:rPr>
              <w:t>7</w:t>
            </w:r>
            <w:r>
              <w:rPr>
                <w:sz w:val="28"/>
                <w:szCs w:val="28"/>
                <w:lang w:val="en-GB"/>
              </w:rPr>
              <w:t>-0</w:t>
            </w:r>
            <w:r>
              <w:rPr>
                <w:sz w:val="28"/>
                <w:szCs w:val="28"/>
                <w:lang w:val="en-GB"/>
              </w:rPr>
              <w:t>00031</w:t>
            </w:r>
          </w:p>
          <w:p w:rsidR="00063CC7" w:rsidRPr="0032647A" w:rsidRDefault="00063CC7" w:rsidP="00370BEF">
            <w:pPr>
              <w:jc w:val="right"/>
              <w:rPr>
                <w:sz w:val="28"/>
                <w:szCs w:val="28"/>
              </w:rPr>
            </w:pPr>
          </w:p>
        </w:tc>
      </w:tr>
      <w:tr w:rsidR="00063CC7" w:rsidRPr="0032647A" w:rsidTr="00370BEF">
        <w:tc>
          <w:tcPr>
            <w:tcW w:w="5994" w:type="dxa"/>
          </w:tcPr>
          <w:p w:rsidR="00063CC7" w:rsidRPr="0032647A" w:rsidRDefault="00063CC7" w:rsidP="00370BEF">
            <w:pPr>
              <w:tabs>
                <w:tab w:val="center" w:pos="2784"/>
              </w:tabs>
              <w:jc w:val="center"/>
              <w:rPr>
                <w:b/>
                <w:bCs/>
                <w:sz w:val="28"/>
                <w:szCs w:val="28"/>
                <w:lang w:val="en-GB"/>
              </w:rPr>
            </w:pPr>
          </w:p>
          <w:p w:rsidR="00063CC7" w:rsidRPr="0032647A" w:rsidRDefault="00063CC7" w:rsidP="00370BEF">
            <w:pPr>
              <w:tabs>
                <w:tab w:val="center" w:pos="2784"/>
              </w:tabs>
              <w:jc w:val="center"/>
              <w:rPr>
                <w:b/>
                <w:bCs/>
                <w:sz w:val="28"/>
                <w:szCs w:val="28"/>
                <w:lang w:val="en-GB"/>
              </w:rPr>
            </w:pPr>
            <w:r w:rsidRPr="0032647A">
              <w:rPr>
                <w:b/>
                <w:bCs/>
                <w:sz w:val="28"/>
                <w:szCs w:val="28"/>
                <w:lang w:val="en-GB"/>
              </w:rPr>
              <w:t>IN THE SUPREME COURT OF THE</w:t>
            </w:r>
          </w:p>
          <w:p w:rsidR="00063CC7" w:rsidRPr="0032647A" w:rsidRDefault="00063CC7" w:rsidP="00370BEF">
            <w:pPr>
              <w:tabs>
                <w:tab w:val="center" w:pos="2784"/>
                <w:tab w:val="left" w:pos="4740"/>
              </w:tabs>
              <w:jc w:val="center"/>
              <w:rPr>
                <w:b/>
                <w:bCs/>
                <w:sz w:val="28"/>
                <w:szCs w:val="28"/>
                <w:lang w:val="en-GB"/>
              </w:rPr>
            </w:pPr>
            <w:r w:rsidRPr="0032647A">
              <w:rPr>
                <w:b/>
                <w:bCs/>
                <w:sz w:val="28"/>
                <w:szCs w:val="28"/>
                <w:lang w:val="en-GB"/>
              </w:rPr>
              <w:t>NORTHWEST TERRITORIES</w:t>
            </w:r>
          </w:p>
          <w:p w:rsidR="00063CC7" w:rsidRPr="0032647A" w:rsidRDefault="00063CC7" w:rsidP="00370BEF">
            <w:pPr>
              <w:pStyle w:val="Sansinterligne"/>
              <w:rPr>
                <w:rFonts w:ascii="Times New Roman" w:hAnsi="Times New Roman" w:cs="Times New Roman"/>
                <w:sz w:val="28"/>
                <w:szCs w:val="28"/>
                <w:lang w:val="en-GB"/>
              </w:rPr>
            </w:pPr>
          </w:p>
        </w:tc>
      </w:tr>
      <w:tr w:rsidR="00063CC7" w:rsidRPr="0032647A" w:rsidTr="00370BEF">
        <w:tc>
          <w:tcPr>
            <w:tcW w:w="5994" w:type="dxa"/>
          </w:tcPr>
          <w:p w:rsidR="00063CC7" w:rsidRDefault="00063CC7" w:rsidP="00370BEF">
            <w:pPr>
              <w:rPr>
                <w:sz w:val="28"/>
                <w:szCs w:val="28"/>
              </w:rPr>
            </w:pPr>
          </w:p>
          <w:p w:rsidR="00063CC7" w:rsidRPr="0032647A" w:rsidRDefault="00063CC7" w:rsidP="00370BEF">
            <w:pPr>
              <w:rPr>
                <w:sz w:val="28"/>
                <w:szCs w:val="28"/>
              </w:rPr>
            </w:pPr>
          </w:p>
          <w:p w:rsidR="00063CC7" w:rsidRPr="0032647A" w:rsidRDefault="00063CC7" w:rsidP="00370BEF">
            <w:pPr>
              <w:rPr>
                <w:sz w:val="28"/>
                <w:szCs w:val="28"/>
              </w:rPr>
            </w:pPr>
            <w:r w:rsidRPr="0032647A">
              <w:rPr>
                <w:sz w:val="28"/>
                <w:szCs w:val="28"/>
              </w:rPr>
              <w:t>BETWEEN</w:t>
            </w:r>
          </w:p>
          <w:p w:rsidR="00063CC7" w:rsidRDefault="00063CC7" w:rsidP="00370BEF">
            <w:pPr>
              <w:widowControl/>
              <w:rPr>
                <w:sz w:val="28"/>
                <w:szCs w:val="28"/>
                <w:lang w:val="en-GB"/>
              </w:rPr>
            </w:pPr>
          </w:p>
          <w:p w:rsidR="00063CC7" w:rsidRPr="00923F35" w:rsidRDefault="00063CC7" w:rsidP="00370BEF">
            <w:pPr>
              <w:widowControl/>
              <w:rPr>
                <w:sz w:val="28"/>
                <w:szCs w:val="28"/>
                <w:lang w:val="en-GB"/>
              </w:rPr>
            </w:pPr>
          </w:p>
          <w:p w:rsidR="00063CC7" w:rsidRPr="009818E3" w:rsidRDefault="00063CC7" w:rsidP="00063CC7">
            <w:pPr>
              <w:widowControl/>
              <w:jc w:val="center"/>
              <w:rPr>
                <w:sz w:val="28"/>
                <w:szCs w:val="28"/>
                <w:lang w:val="en-GB"/>
              </w:rPr>
            </w:pPr>
            <w:r w:rsidRPr="009818E3">
              <w:rPr>
                <w:sz w:val="28"/>
                <w:szCs w:val="28"/>
                <w:lang w:val="en-GB"/>
              </w:rPr>
              <w:t>HER MAJESTY THE QUEEN</w:t>
            </w:r>
          </w:p>
          <w:p w:rsidR="00063CC7" w:rsidRPr="009818E3" w:rsidRDefault="00063CC7" w:rsidP="00063CC7">
            <w:pPr>
              <w:widowControl/>
              <w:jc w:val="center"/>
              <w:rPr>
                <w:sz w:val="28"/>
                <w:szCs w:val="28"/>
                <w:lang w:val="en-GB"/>
              </w:rPr>
            </w:pPr>
          </w:p>
          <w:p w:rsidR="00063CC7" w:rsidRPr="009818E3" w:rsidRDefault="00063CC7" w:rsidP="00063CC7">
            <w:pPr>
              <w:widowControl/>
              <w:jc w:val="center"/>
              <w:rPr>
                <w:sz w:val="28"/>
                <w:szCs w:val="28"/>
                <w:lang w:val="en-GB"/>
              </w:rPr>
            </w:pPr>
          </w:p>
          <w:p w:rsidR="00063CC7" w:rsidRPr="009818E3" w:rsidRDefault="00063CC7" w:rsidP="00063CC7">
            <w:pPr>
              <w:widowControl/>
              <w:tabs>
                <w:tab w:val="center" w:pos="4680"/>
              </w:tabs>
              <w:jc w:val="center"/>
              <w:rPr>
                <w:sz w:val="28"/>
                <w:szCs w:val="28"/>
                <w:lang w:val="en-GB"/>
              </w:rPr>
            </w:pPr>
            <w:r w:rsidRPr="009818E3">
              <w:rPr>
                <w:sz w:val="28"/>
                <w:szCs w:val="28"/>
                <w:lang w:val="en-GB"/>
              </w:rPr>
              <w:t>- and -</w:t>
            </w:r>
          </w:p>
          <w:p w:rsidR="00063CC7" w:rsidRPr="009818E3" w:rsidRDefault="00063CC7" w:rsidP="00063CC7">
            <w:pPr>
              <w:widowControl/>
              <w:jc w:val="center"/>
              <w:rPr>
                <w:sz w:val="28"/>
                <w:szCs w:val="28"/>
                <w:lang w:val="en-GB"/>
              </w:rPr>
            </w:pPr>
          </w:p>
          <w:p w:rsidR="00063CC7" w:rsidRPr="009818E3" w:rsidRDefault="00063CC7" w:rsidP="00063CC7">
            <w:pPr>
              <w:widowControl/>
              <w:jc w:val="center"/>
              <w:rPr>
                <w:sz w:val="28"/>
                <w:szCs w:val="28"/>
                <w:lang w:val="en-GB"/>
              </w:rPr>
            </w:pPr>
          </w:p>
          <w:p w:rsidR="00063CC7" w:rsidRPr="009818E3" w:rsidRDefault="00063CC7" w:rsidP="00063CC7">
            <w:pPr>
              <w:widowControl/>
              <w:jc w:val="center"/>
              <w:rPr>
                <w:sz w:val="28"/>
                <w:szCs w:val="28"/>
                <w:lang w:val="en-GB"/>
              </w:rPr>
            </w:pPr>
            <w:r w:rsidRPr="009818E3">
              <w:rPr>
                <w:sz w:val="28"/>
                <w:szCs w:val="28"/>
                <w:lang w:val="en-GB"/>
              </w:rPr>
              <w:t>CORY ROSS NITSIZA</w:t>
            </w:r>
          </w:p>
          <w:p w:rsidR="00063CC7" w:rsidRPr="009818E3" w:rsidRDefault="00063CC7" w:rsidP="00063CC7">
            <w:pPr>
              <w:widowControl/>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tabs>
                <w:tab w:val="left" w:pos="720"/>
                <w:tab w:val="left" w:pos="1452"/>
                <w:tab w:val="left" w:pos="2392"/>
              </w:tabs>
              <w:jc w:val="center"/>
              <w:rPr>
                <w:sz w:val="28"/>
                <w:szCs w:val="28"/>
                <w:lang w:val="en-GB"/>
              </w:rPr>
            </w:pPr>
          </w:p>
          <w:p w:rsidR="00063CC7" w:rsidRPr="0032647A" w:rsidRDefault="00063CC7" w:rsidP="00370BEF">
            <w:pPr>
              <w:rPr>
                <w:sz w:val="28"/>
                <w:szCs w:val="28"/>
              </w:rPr>
            </w:pPr>
          </w:p>
        </w:tc>
      </w:tr>
      <w:tr w:rsidR="00063CC7" w:rsidRPr="0032647A" w:rsidTr="00370BEF">
        <w:tc>
          <w:tcPr>
            <w:tcW w:w="5994" w:type="dxa"/>
          </w:tcPr>
          <w:p w:rsidR="00063CC7" w:rsidRPr="00B26640" w:rsidRDefault="00063CC7" w:rsidP="00370BEF">
            <w:pPr>
              <w:widowControl/>
              <w:jc w:val="center"/>
              <w:rPr>
                <w:lang w:val="en-GB"/>
              </w:rPr>
            </w:pPr>
            <w:r w:rsidRPr="00B26640">
              <w:rPr>
                <w:lang w:val="en-GB"/>
              </w:rPr>
              <w:t>RULING ON VOIR DIRE</w:t>
            </w:r>
          </w:p>
          <w:p w:rsidR="00063CC7" w:rsidRPr="00B26640" w:rsidRDefault="00063CC7" w:rsidP="00370BEF">
            <w:pPr>
              <w:pStyle w:val="Paragraphedeliste"/>
              <w:ind w:left="0"/>
              <w:jc w:val="center"/>
            </w:pPr>
            <w:r w:rsidRPr="00B26640">
              <w:rPr>
                <w:lang w:val="en-GB"/>
              </w:rPr>
              <w:t>OF</w:t>
            </w:r>
          </w:p>
          <w:p w:rsidR="00063CC7" w:rsidRPr="00B26640" w:rsidRDefault="00063CC7" w:rsidP="00370BEF">
            <w:pPr>
              <w:tabs>
                <w:tab w:val="left" w:pos="720"/>
                <w:tab w:val="left" w:pos="1452"/>
                <w:tab w:val="left" w:pos="2392"/>
              </w:tabs>
              <w:jc w:val="center"/>
              <w:rPr>
                <w:lang w:val="en-GB"/>
              </w:rPr>
            </w:pPr>
            <w:r w:rsidRPr="00B26640">
              <w:rPr>
                <w:lang w:val="en-GB"/>
              </w:rPr>
              <w:t>THE HONOURABLE JUSTICE S.H. SMALLWOOD</w:t>
            </w:r>
          </w:p>
          <w:p w:rsidR="00063CC7" w:rsidRPr="00B26640" w:rsidRDefault="00063CC7" w:rsidP="00370BEF">
            <w:pPr>
              <w:tabs>
                <w:tab w:val="left" w:pos="720"/>
                <w:tab w:val="left" w:pos="1452"/>
                <w:tab w:val="left" w:pos="2392"/>
              </w:tabs>
              <w:jc w:val="center"/>
              <w:rPr>
                <w:lang w:val="en-GB"/>
              </w:rPr>
            </w:pPr>
          </w:p>
        </w:tc>
      </w:tr>
    </w:tbl>
    <w:p w:rsidR="00063CC7" w:rsidRPr="00A26CFA" w:rsidRDefault="00063CC7" w:rsidP="00063CC7">
      <w:pPr>
        <w:widowControl/>
        <w:autoSpaceDE/>
        <w:autoSpaceDN/>
        <w:adjustRightInd/>
        <w:spacing w:after="200" w:line="276" w:lineRule="auto"/>
        <w:rPr>
          <w:i/>
          <w:sz w:val="28"/>
          <w:szCs w:val="28"/>
        </w:rPr>
      </w:pPr>
    </w:p>
    <w:p w:rsidR="00DD5032" w:rsidRPr="009818E3" w:rsidRDefault="00DD5032" w:rsidP="009818E3">
      <w:pPr>
        <w:jc w:val="both"/>
        <w:rPr>
          <w:sz w:val="28"/>
          <w:szCs w:val="28"/>
        </w:rPr>
      </w:pPr>
    </w:p>
    <w:p w:rsidR="00DD5032" w:rsidRPr="009818E3" w:rsidRDefault="00DD5032" w:rsidP="009818E3">
      <w:pPr>
        <w:jc w:val="both"/>
        <w:rPr>
          <w:sz w:val="28"/>
          <w:szCs w:val="28"/>
        </w:rPr>
      </w:pPr>
    </w:p>
    <w:p w:rsidR="00DD5032" w:rsidRPr="009818E3" w:rsidRDefault="00DD5032" w:rsidP="009818E3">
      <w:pPr>
        <w:widowControl/>
        <w:autoSpaceDE/>
        <w:autoSpaceDN/>
        <w:adjustRightInd/>
        <w:jc w:val="both"/>
        <w:rPr>
          <w:i/>
          <w:sz w:val="28"/>
          <w:szCs w:val="28"/>
        </w:rPr>
      </w:pPr>
    </w:p>
    <w:sectPr w:rsidR="00DD5032" w:rsidRPr="009818E3" w:rsidSect="00D60AB4">
      <w:headerReference w:type="default" r:id="rId10"/>
      <w:pgSz w:w="12240" w:h="15840"/>
      <w:pgMar w:top="158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F7" w:rsidRDefault="00C63CF7" w:rsidP="00C3132B">
      <w:r>
        <w:separator/>
      </w:r>
    </w:p>
  </w:endnote>
  <w:endnote w:type="continuationSeparator" w:id="0">
    <w:p w:rsidR="00C63CF7" w:rsidRDefault="00C63CF7" w:rsidP="00C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C7" w:rsidRDefault="00063CC7">
    <w:pPr>
      <w:pStyle w:val="Pieddepage"/>
    </w:pPr>
  </w:p>
  <w:p w:rsidR="00063CC7" w:rsidRDefault="00063C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F7" w:rsidRDefault="00C63CF7" w:rsidP="00C3132B">
      <w:r>
        <w:separator/>
      </w:r>
    </w:p>
  </w:footnote>
  <w:footnote w:type="continuationSeparator" w:id="0">
    <w:p w:rsidR="00C63CF7" w:rsidRDefault="00C63CF7" w:rsidP="00C3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C7" w:rsidRDefault="00063CC7">
    <w:pPr>
      <w:pStyle w:val="En-tte"/>
      <w:jc w:val="right"/>
    </w:pPr>
    <w:r>
      <w:t xml:space="preserve">Page </w:t>
    </w:r>
    <w:sdt>
      <w:sdtPr>
        <w:id w:val="14644631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2477D">
          <w:rPr>
            <w:noProof/>
          </w:rPr>
          <w:t>10</w:t>
        </w:r>
        <w:r>
          <w:rPr>
            <w:noProof/>
          </w:rPr>
          <w:fldChar w:fldCharType="end"/>
        </w:r>
      </w:sdtContent>
    </w:sdt>
  </w:p>
  <w:p w:rsidR="00063CC7" w:rsidRDefault="00063C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E00" w:rsidRDefault="00B04E00">
    <w:pPr>
      <w:pStyle w:val="En-tte"/>
      <w:jc w:val="right"/>
    </w:pPr>
    <w:r>
      <w:t xml:space="preserve">Page </w:t>
    </w:r>
    <w:sdt>
      <w:sdtPr>
        <w:id w:val="7304253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3CC7">
          <w:rPr>
            <w:noProof/>
          </w:rPr>
          <w:t>12</w:t>
        </w:r>
        <w:r>
          <w:rPr>
            <w:noProof/>
          </w:rPr>
          <w:fldChar w:fldCharType="end"/>
        </w:r>
      </w:sdtContent>
    </w:sdt>
  </w:p>
  <w:p w:rsidR="00B04E00" w:rsidRDefault="00B04E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608E"/>
    <w:multiLevelType w:val="hybridMultilevel"/>
    <w:tmpl w:val="5046F5A4"/>
    <w:lvl w:ilvl="0" w:tplc="CF6CE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C6644D"/>
    <w:multiLevelType w:val="hybridMultilevel"/>
    <w:tmpl w:val="495E2C44"/>
    <w:lvl w:ilvl="0" w:tplc="A896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30043"/>
    <w:multiLevelType w:val="hybridMultilevel"/>
    <w:tmpl w:val="3D681E2C"/>
    <w:lvl w:ilvl="0" w:tplc="D40ECE92">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44805E5"/>
    <w:multiLevelType w:val="hybridMultilevel"/>
    <w:tmpl w:val="B9AA488C"/>
    <w:lvl w:ilvl="0" w:tplc="7E26ED4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54518"/>
    <w:multiLevelType w:val="hybridMultilevel"/>
    <w:tmpl w:val="7B44825E"/>
    <w:lvl w:ilvl="0" w:tplc="44C4809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A50D18"/>
    <w:multiLevelType w:val="hybridMultilevel"/>
    <w:tmpl w:val="1CA8B734"/>
    <w:lvl w:ilvl="0" w:tplc="3F121F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F0A12"/>
    <w:multiLevelType w:val="hybridMultilevel"/>
    <w:tmpl w:val="59CC76F2"/>
    <w:lvl w:ilvl="0" w:tplc="89E0DC7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85F23D2"/>
    <w:multiLevelType w:val="hybridMultilevel"/>
    <w:tmpl w:val="3A24D9BA"/>
    <w:lvl w:ilvl="0" w:tplc="60E22C7E">
      <w:start w:val="9"/>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7"/>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1507AE4-8876-4C45-99AE-03190000BAEE}"/>
    <w:docVar w:name="dgnword-eventsink" w:val="5932928"/>
  </w:docVars>
  <w:rsids>
    <w:rsidRoot w:val="00C01E7F"/>
    <w:rsid w:val="00001573"/>
    <w:rsid w:val="0000445B"/>
    <w:rsid w:val="0000476B"/>
    <w:rsid w:val="00004E64"/>
    <w:rsid w:val="00005923"/>
    <w:rsid w:val="000061A5"/>
    <w:rsid w:val="000108C3"/>
    <w:rsid w:val="00013CC0"/>
    <w:rsid w:val="00015974"/>
    <w:rsid w:val="00015986"/>
    <w:rsid w:val="00016552"/>
    <w:rsid w:val="00016E52"/>
    <w:rsid w:val="00017965"/>
    <w:rsid w:val="0002056F"/>
    <w:rsid w:val="0002177C"/>
    <w:rsid w:val="00021DD0"/>
    <w:rsid w:val="00025F9B"/>
    <w:rsid w:val="0002616C"/>
    <w:rsid w:val="000305AB"/>
    <w:rsid w:val="000306BC"/>
    <w:rsid w:val="000325FD"/>
    <w:rsid w:val="00032B09"/>
    <w:rsid w:val="00036048"/>
    <w:rsid w:val="00037852"/>
    <w:rsid w:val="00037EF6"/>
    <w:rsid w:val="00040CE3"/>
    <w:rsid w:val="00041A36"/>
    <w:rsid w:val="000436DB"/>
    <w:rsid w:val="00051C69"/>
    <w:rsid w:val="00051CFE"/>
    <w:rsid w:val="0005257F"/>
    <w:rsid w:val="00052F53"/>
    <w:rsid w:val="00053EC6"/>
    <w:rsid w:val="00054339"/>
    <w:rsid w:val="00055004"/>
    <w:rsid w:val="0005534E"/>
    <w:rsid w:val="00056CC2"/>
    <w:rsid w:val="00056DA8"/>
    <w:rsid w:val="00056EC0"/>
    <w:rsid w:val="00056FE1"/>
    <w:rsid w:val="0006089D"/>
    <w:rsid w:val="00061241"/>
    <w:rsid w:val="00063CC7"/>
    <w:rsid w:val="00066008"/>
    <w:rsid w:val="000719D7"/>
    <w:rsid w:val="00071D31"/>
    <w:rsid w:val="00072738"/>
    <w:rsid w:val="00072F29"/>
    <w:rsid w:val="00073E3F"/>
    <w:rsid w:val="00076D78"/>
    <w:rsid w:val="0008139B"/>
    <w:rsid w:val="00081A69"/>
    <w:rsid w:val="000820A9"/>
    <w:rsid w:val="00084119"/>
    <w:rsid w:val="00086B98"/>
    <w:rsid w:val="00094177"/>
    <w:rsid w:val="00097554"/>
    <w:rsid w:val="000A1980"/>
    <w:rsid w:val="000A1C23"/>
    <w:rsid w:val="000A1C89"/>
    <w:rsid w:val="000A2647"/>
    <w:rsid w:val="000A55DA"/>
    <w:rsid w:val="000A6E59"/>
    <w:rsid w:val="000A7699"/>
    <w:rsid w:val="000B161E"/>
    <w:rsid w:val="000B21B3"/>
    <w:rsid w:val="000B2B73"/>
    <w:rsid w:val="000C2965"/>
    <w:rsid w:val="000C4D0A"/>
    <w:rsid w:val="000C6A25"/>
    <w:rsid w:val="000C7212"/>
    <w:rsid w:val="000D01F3"/>
    <w:rsid w:val="000D1CC4"/>
    <w:rsid w:val="000D34B6"/>
    <w:rsid w:val="000D3E8E"/>
    <w:rsid w:val="000E3259"/>
    <w:rsid w:val="000E567F"/>
    <w:rsid w:val="000E7B2F"/>
    <w:rsid w:val="000F1F9A"/>
    <w:rsid w:val="000F2C35"/>
    <w:rsid w:val="000F5395"/>
    <w:rsid w:val="0010289B"/>
    <w:rsid w:val="00106E29"/>
    <w:rsid w:val="00107631"/>
    <w:rsid w:val="00112CF5"/>
    <w:rsid w:val="00116C28"/>
    <w:rsid w:val="001225AE"/>
    <w:rsid w:val="00123741"/>
    <w:rsid w:val="001249FD"/>
    <w:rsid w:val="00125201"/>
    <w:rsid w:val="00127240"/>
    <w:rsid w:val="0012780F"/>
    <w:rsid w:val="00127C4A"/>
    <w:rsid w:val="00130F96"/>
    <w:rsid w:val="001330A1"/>
    <w:rsid w:val="0013498E"/>
    <w:rsid w:val="0013574A"/>
    <w:rsid w:val="00137AE6"/>
    <w:rsid w:val="00141EA6"/>
    <w:rsid w:val="001420A8"/>
    <w:rsid w:val="00144CCE"/>
    <w:rsid w:val="001533AA"/>
    <w:rsid w:val="00154F35"/>
    <w:rsid w:val="00154FE7"/>
    <w:rsid w:val="00155871"/>
    <w:rsid w:val="0015698C"/>
    <w:rsid w:val="00162616"/>
    <w:rsid w:val="0016701A"/>
    <w:rsid w:val="00167E60"/>
    <w:rsid w:val="00170D93"/>
    <w:rsid w:val="00171671"/>
    <w:rsid w:val="0017288B"/>
    <w:rsid w:val="00183FCA"/>
    <w:rsid w:val="001854FB"/>
    <w:rsid w:val="00190272"/>
    <w:rsid w:val="00192456"/>
    <w:rsid w:val="00193240"/>
    <w:rsid w:val="00193A07"/>
    <w:rsid w:val="00195A02"/>
    <w:rsid w:val="001A057C"/>
    <w:rsid w:val="001A104F"/>
    <w:rsid w:val="001A1188"/>
    <w:rsid w:val="001A299C"/>
    <w:rsid w:val="001A69A2"/>
    <w:rsid w:val="001B02F9"/>
    <w:rsid w:val="001B1EFA"/>
    <w:rsid w:val="001B648F"/>
    <w:rsid w:val="001B6493"/>
    <w:rsid w:val="001B7009"/>
    <w:rsid w:val="001C04D9"/>
    <w:rsid w:val="001C2056"/>
    <w:rsid w:val="001C22FE"/>
    <w:rsid w:val="001C51E6"/>
    <w:rsid w:val="001C605C"/>
    <w:rsid w:val="001D15C7"/>
    <w:rsid w:val="001D2282"/>
    <w:rsid w:val="001D4D26"/>
    <w:rsid w:val="001D5B4A"/>
    <w:rsid w:val="001E0012"/>
    <w:rsid w:val="001E3862"/>
    <w:rsid w:val="001E3F42"/>
    <w:rsid w:val="001E477B"/>
    <w:rsid w:val="001F127C"/>
    <w:rsid w:val="001F312C"/>
    <w:rsid w:val="001F3D76"/>
    <w:rsid w:val="001F6BB5"/>
    <w:rsid w:val="001F72F6"/>
    <w:rsid w:val="002018F0"/>
    <w:rsid w:val="00204362"/>
    <w:rsid w:val="00205923"/>
    <w:rsid w:val="0020611A"/>
    <w:rsid w:val="002079C3"/>
    <w:rsid w:val="002115B9"/>
    <w:rsid w:val="00211F51"/>
    <w:rsid w:val="00212663"/>
    <w:rsid w:val="00212B85"/>
    <w:rsid w:val="00216169"/>
    <w:rsid w:val="002161B8"/>
    <w:rsid w:val="00221E69"/>
    <w:rsid w:val="00221E6E"/>
    <w:rsid w:val="002239AB"/>
    <w:rsid w:val="00226364"/>
    <w:rsid w:val="00227864"/>
    <w:rsid w:val="00230A07"/>
    <w:rsid w:val="00233151"/>
    <w:rsid w:val="00234064"/>
    <w:rsid w:val="0023675F"/>
    <w:rsid w:val="00241F60"/>
    <w:rsid w:val="0024374B"/>
    <w:rsid w:val="0024555A"/>
    <w:rsid w:val="00245A39"/>
    <w:rsid w:val="0024794A"/>
    <w:rsid w:val="00251987"/>
    <w:rsid w:val="00252029"/>
    <w:rsid w:val="00262FA1"/>
    <w:rsid w:val="00263DAB"/>
    <w:rsid w:val="0026458F"/>
    <w:rsid w:val="00264F50"/>
    <w:rsid w:val="0027003D"/>
    <w:rsid w:val="0027047A"/>
    <w:rsid w:val="00274D65"/>
    <w:rsid w:val="002758CD"/>
    <w:rsid w:val="002766DA"/>
    <w:rsid w:val="00280067"/>
    <w:rsid w:val="00291D79"/>
    <w:rsid w:val="00293EC6"/>
    <w:rsid w:val="002946F8"/>
    <w:rsid w:val="002A1256"/>
    <w:rsid w:val="002A5F1C"/>
    <w:rsid w:val="002B56FA"/>
    <w:rsid w:val="002C192D"/>
    <w:rsid w:val="002C3169"/>
    <w:rsid w:val="002C396D"/>
    <w:rsid w:val="002C5E9F"/>
    <w:rsid w:val="002C6288"/>
    <w:rsid w:val="002C7737"/>
    <w:rsid w:val="002D0621"/>
    <w:rsid w:val="002D350A"/>
    <w:rsid w:val="002D4CB2"/>
    <w:rsid w:val="002D5214"/>
    <w:rsid w:val="002D6CDE"/>
    <w:rsid w:val="002E1A1D"/>
    <w:rsid w:val="002E27FF"/>
    <w:rsid w:val="002E3E9B"/>
    <w:rsid w:val="002E4090"/>
    <w:rsid w:val="002E41F7"/>
    <w:rsid w:val="002E577A"/>
    <w:rsid w:val="002E5E01"/>
    <w:rsid w:val="002E77D4"/>
    <w:rsid w:val="002F4CFF"/>
    <w:rsid w:val="00306317"/>
    <w:rsid w:val="003077D3"/>
    <w:rsid w:val="00307F96"/>
    <w:rsid w:val="003114CC"/>
    <w:rsid w:val="00312DD6"/>
    <w:rsid w:val="00314A43"/>
    <w:rsid w:val="00317143"/>
    <w:rsid w:val="0031782C"/>
    <w:rsid w:val="003253F9"/>
    <w:rsid w:val="003256E6"/>
    <w:rsid w:val="00327869"/>
    <w:rsid w:val="003306C7"/>
    <w:rsid w:val="0033301E"/>
    <w:rsid w:val="0034163C"/>
    <w:rsid w:val="0034466B"/>
    <w:rsid w:val="003454CF"/>
    <w:rsid w:val="003537BF"/>
    <w:rsid w:val="0035399C"/>
    <w:rsid w:val="00353A99"/>
    <w:rsid w:val="00364285"/>
    <w:rsid w:val="003673E5"/>
    <w:rsid w:val="00367B61"/>
    <w:rsid w:val="00371575"/>
    <w:rsid w:val="00373F4B"/>
    <w:rsid w:val="0037674D"/>
    <w:rsid w:val="0037722A"/>
    <w:rsid w:val="00377DA1"/>
    <w:rsid w:val="003848FB"/>
    <w:rsid w:val="00385431"/>
    <w:rsid w:val="00387237"/>
    <w:rsid w:val="0039498A"/>
    <w:rsid w:val="00394D5E"/>
    <w:rsid w:val="003958A5"/>
    <w:rsid w:val="00396617"/>
    <w:rsid w:val="003A266A"/>
    <w:rsid w:val="003A4E18"/>
    <w:rsid w:val="003A619D"/>
    <w:rsid w:val="003A7CB4"/>
    <w:rsid w:val="003B053D"/>
    <w:rsid w:val="003B082C"/>
    <w:rsid w:val="003B0DE2"/>
    <w:rsid w:val="003B13CD"/>
    <w:rsid w:val="003B17C2"/>
    <w:rsid w:val="003C02CA"/>
    <w:rsid w:val="003C103D"/>
    <w:rsid w:val="003C16C8"/>
    <w:rsid w:val="003C6177"/>
    <w:rsid w:val="003D5774"/>
    <w:rsid w:val="003D76A7"/>
    <w:rsid w:val="003D79E4"/>
    <w:rsid w:val="003E2268"/>
    <w:rsid w:val="003E3724"/>
    <w:rsid w:val="003E423A"/>
    <w:rsid w:val="003F0313"/>
    <w:rsid w:val="003F754E"/>
    <w:rsid w:val="004046D5"/>
    <w:rsid w:val="004071B4"/>
    <w:rsid w:val="00411756"/>
    <w:rsid w:val="004165E7"/>
    <w:rsid w:val="0041799F"/>
    <w:rsid w:val="00420999"/>
    <w:rsid w:val="00421EFE"/>
    <w:rsid w:val="0042477D"/>
    <w:rsid w:val="004255CE"/>
    <w:rsid w:val="00425B94"/>
    <w:rsid w:val="00425E23"/>
    <w:rsid w:val="00434AF2"/>
    <w:rsid w:val="00436096"/>
    <w:rsid w:val="0043645C"/>
    <w:rsid w:val="004442C7"/>
    <w:rsid w:val="004445B0"/>
    <w:rsid w:val="00444C97"/>
    <w:rsid w:val="00446308"/>
    <w:rsid w:val="00446997"/>
    <w:rsid w:val="00453549"/>
    <w:rsid w:val="00456381"/>
    <w:rsid w:val="004571A5"/>
    <w:rsid w:val="00462A24"/>
    <w:rsid w:val="00464042"/>
    <w:rsid w:val="00465934"/>
    <w:rsid w:val="004733B2"/>
    <w:rsid w:val="0047372F"/>
    <w:rsid w:val="00474575"/>
    <w:rsid w:val="00480EC9"/>
    <w:rsid w:val="00481802"/>
    <w:rsid w:val="00482307"/>
    <w:rsid w:val="00482EC1"/>
    <w:rsid w:val="004848E0"/>
    <w:rsid w:val="004860D5"/>
    <w:rsid w:val="0048725F"/>
    <w:rsid w:val="00487AB8"/>
    <w:rsid w:val="00490086"/>
    <w:rsid w:val="00490B80"/>
    <w:rsid w:val="004927AA"/>
    <w:rsid w:val="00494969"/>
    <w:rsid w:val="00496FFB"/>
    <w:rsid w:val="004A1ACD"/>
    <w:rsid w:val="004A5F57"/>
    <w:rsid w:val="004A6B4E"/>
    <w:rsid w:val="004A6FA5"/>
    <w:rsid w:val="004C0FA0"/>
    <w:rsid w:val="004C3980"/>
    <w:rsid w:val="004C76E8"/>
    <w:rsid w:val="004D12EC"/>
    <w:rsid w:val="004D302B"/>
    <w:rsid w:val="004D4BE4"/>
    <w:rsid w:val="004D558D"/>
    <w:rsid w:val="004D5BF1"/>
    <w:rsid w:val="004D6543"/>
    <w:rsid w:val="004E2854"/>
    <w:rsid w:val="004E2EDF"/>
    <w:rsid w:val="004E79CD"/>
    <w:rsid w:val="004F03C0"/>
    <w:rsid w:val="004F0C4B"/>
    <w:rsid w:val="004F2CC8"/>
    <w:rsid w:val="004F5EDF"/>
    <w:rsid w:val="004F6E53"/>
    <w:rsid w:val="00500B9A"/>
    <w:rsid w:val="00501A65"/>
    <w:rsid w:val="005029C4"/>
    <w:rsid w:val="00504D3C"/>
    <w:rsid w:val="00505B3F"/>
    <w:rsid w:val="00505B77"/>
    <w:rsid w:val="00505CD5"/>
    <w:rsid w:val="005066C0"/>
    <w:rsid w:val="0050681F"/>
    <w:rsid w:val="00507DD0"/>
    <w:rsid w:val="00510E52"/>
    <w:rsid w:val="00512DFE"/>
    <w:rsid w:val="00513FB3"/>
    <w:rsid w:val="00515211"/>
    <w:rsid w:val="005162AA"/>
    <w:rsid w:val="00516651"/>
    <w:rsid w:val="00521ABA"/>
    <w:rsid w:val="00522058"/>
    <w:rsid w:val="005246E6"/>
    <w:rsid w:val="0052476D"/>
    <w:rsid w:val="00526ED8"/>
    <w:rsid w:val="005274EB"/>
    <w:rsid w:val="0053535F"/>
    <w:rsid w:val="005353FD"/>
    <w:rsid w:val="00536864"/>
    <w:rsid w:val="005468D3"/>
    <w:rsid w:val="005504FB"/>
    <w:rsid w:val="0055085A"/>
    <w:rsid w:val="00551009"/>
    <w:rsid w:val="005526A4"/>
    <w:rsid w:val="00554B10"/>
    <w:rsid w:val="005555A7"/>
    <w:rsid w:val="00563B2E"/>
    <w:rsid w:val="00570EF3"/>
    <w:rsid w:val="00574CF2"/>
    <w:rsid w:val="00575077"/>
    <w:rsid w:val="0057765B"/>
    <w:rsid w:val="00580703"/>
    <w:rsid w:val="00580B1A"/>
    <w:rsid w:val="0058141D"/>
    <w:rsid w:val="005833B0"/>
    <w:rsid w:val="00584B20"/>
    <w:rsid w:val="00584D8F"/>
    <w:rsid w:val="00593ED8"/>
    <w:rsid w:val="00595E07"/>
    <w:rsid w:val="005A1577"/>
    <w:rsid w:val="005A75F7"/>
    <w:rsid w:val="005B340B"/>
    <w:rsid w:val="005B5F8A"/>
    <w:rsid w:val="005C2C08"/>
    <w:rsid w:val="005C4610"/>
    <w:rsid w:val="005C4BFC"/>
    <w:rsid w:val="005C6487"/>
    <w:rsid w:val="005D162E"/>
    <w:rsid w:val="005D3B9C"/>
    <w:rsid w:val="005D4744"/>
    <w:rsid w:val="005D6793"/>
    <w:rsid w:val="005E2F60"/>
    <w:rsid w:val="005E59C6"/>
    <w:rsid w:val="005E6631"/>
    <w:rsid w:val="005F154C"/>
    <w:rsid w:val="005F309E"/>
    <w:rsid w:val="005F729A"/>
    <w:rsid w:val="0060110B"/>
    <w:rsid w:val="00602060"/>
    <w:rsid w:val="00602E2F"/>
    <w:rsid w:val="006031A6"/>
    <w:rsid w:val="00604F20"/>
    <w:rsid w:val="00606ABC"/>
    <w:rsid w:val="00607A17"/>
    <w:rsid w:val="006131AF"/>
    <w:rsid w:val="00613F0F"/>
    <w:rsid w:val="006147E0"/>
    <w:rsid w:val="00616DCC"/>
    <w:rsid w:val="006215DF"/>
    <w:rsid w:val="0062282F"/>
    <w:rsid w:val="00623B02"/>
    <w:rsid w:val="00627775"/>
    <w:rsid w:val="00632B97"/>
    <w:rsid w:val="006346FA"/>
    <w:rsid w:val="00636691"/>
    <w:rsid w:val="006423BB"/>
    <w:rsid w:val="00642E84"/>
    <w:rsid w:val="00645C9F"/>
    <w:rsid w:val="006461DB"/>
    <w:rsid w:val="00647CC9"/>
    <w:rsid w:val="0065043F"/>
    <w:rsid w:val="006507C1"/>
    <w:rsid w:val="0065221D"/>
    <w:rsid w:val="00657088"/>
    <w:rsid w:val="00661049"/>
    <w:rsid w:val="006632E1"/>
    <w:rsid w:val="00663390"/>
    <w:rsid w:val="0066458F"/>
    <w:rsid w:val="0066678B"/>
    <w:rsid w:val="00670BD2"/>
    <w:rsid w:val="006725C3"/>
    <w:rsid w:val="0067446A"/>
    <w:rsid w:val="00674DAC"/>
    <w:rsid w:val="006778ED"/>
    <w:rsid w:val="00681074"/>
    <w:rsid w:val="00682581"/>
    <w:rsid w:val="00682E91"/>
    <w:rsid w:val="00683B50"/>
    <w:rsid w:val="00685114"/>
    <w:rsid w:val="006909DD"/>
    <w:rsid w:val="00691361"/>
    <w:rsid w:val="00692B8A"/>
    <w:rsid w:val="00693C25"/>
    <w:rsid w:val="0069688E"/>
    <w:rsid w:val="00696EDD"/>
    <w:rsid w:val="00697C96"/>
    <w:rsid w:val="006A11E8"/>
    <w:rsid w:val="006A2207"/>
    <w:rsid w:val="006A6D77"/>
    <w:rsid w:val="006B3156"/>
    <w:rsid w:val="006B418F"/>
    <w:rsid w:val="006B4A31"/>
    <w:rsid w:val="006B4DC6"/>
    <w:rsid w:val="006B51DD"/>
    <w:rsid w:val="006B5E20"/>
    <w:rsid w:val="006B660D"/>
    <w:rsid w:val="006B724B"/>
    <w:rsid w:val="006C060C"/>
    <w:rsid w:val="006C2520"/>
    <w:rsid w:val="006C2A6A"/>
    <w:rsid w:val="006C2FC1"/>
    <w:rsid w:val="006C5425"/>
    <w:rsid w:val="006C7C8D"/>
    <w:rsid w:val="006D0B09"/>
    <w:rsid w:val="006D3590"/>
    <w:rsid w:val="006D3B63"/>
    <w:rsid w:val="006D474D"/>
    <w:rsid w:val="006D5913"/>
    <w:rsid w:val="006D6048"/>
    <w:rsid w:val="006D6942"/>
    <w:rsid w:val="006D6B70"/>
    <w:rsid w:val="006E0D3D"/>
    <w:rsid w:val="006E1CEC"/>
    <w:rsid w:val="006E3987"/>
    <w:rsid w:val="006E3E5C"/>
    <w:rsid w:val="006E6795"/>
    <w:rsid w:val="006E7F0D"/>
    <w:rsid w:val="006F1E14"/>
    <w:rsid w:val="006F23A9"/>
    <w:rsid w:val="006F2468"/>
    <w:rsid w:val="006F3C46"/>
    <w:rsid w:val="00702954"/>
    <w:rsid w:val="00703CB2"/>
    <w:rsid w:val="00704326"/>
    <w:rsid w:val="00714013"/>
    <w:rsid w:val="007173D2"/>
    <w:rsid w:val="007202F5"/>
    <w:rsid w:val="007220B5"/>
    <w:rsid w:val="00724831"/>
    <w:rsid w:val="007300A9"/>
    <w:rsid w:val="00730507"/>
    <w:rsid w:val="007315A0"/>
    <w:rsid w:val="00732705"/>
    <w:rsid w:val="00733779"/>
    <w:rsid w:val="00736CA6"/>
    <w:rsid w:val="0074073E"/>
    <w:rsid w:val="00744071"/>
    <w:rsid w:val="00753512"/>
    <w:rsid w:val="00754181"/>
    <w:rsid w:val="00756647"/>
    <w:rsid w:val="00756D4F"/>
    <w:rsid w:val="007608F9"/>
    <w:rsid w:val="00763D32"/>
    <w:rsid w:val="00764E16"/>
    <w:rsid w:val="007650DB"/>
    <w:rsid w:val="0076667D"/>
    <w:rsid w:val="007717D1"/>
    <w:rsid w:val="0077522B"/>
    <w:rsid w:val="00775427"/>
    <w:rsid w:val="00781D0B"/>
    <w:rsid w:val="00782061"/>
    <w:rsid w:val="007824A4"/>
    <w:rsid w:val="0079132F"/>
    <w:rsid w:val="0079136F"/>
    <w:rsid w:val="007A078A"/>
    <w:rsid w:val="007A46EF"/>
    <w:rsid w:val="007A4C21"/>
    <w:rsid w:val="007A62D4"/>
    <w:rsid w:val="007B1133"/>
    <w:rsid w:val="007B2980"/>
    <w:rsid w:val="007B53AA"/>
    <w:rsid w:val="007B5EDF"/>
    <w:rsid w:val="007C2BC2"/>
    <w:rsid w:val="007C33BE"/>
    <w:rsid w:val="007C35AE"/>
    <w:rsid w:val="007D36BB"/>
    <w:rsid w:val="007D3830"/>
    <w:rsid w:val="007D3AC2"/>
    <w:rsid w:val="007D609C"/>
    <w:rsid w:val="007E3638"/>
    <w:rsid w:val="007E6E8C"/>
    <w:rsid w:val="007F1A3D"/>
    <w:rsid w:val="007F36E9"/>
    <w:rsid w:val="007F620E"/>
    <w:rsid w:val="00803E92"/>
    <w:rsid w:val="00806998"/>
    <w:rsid w:val="00806D71"/>
    <w:rsid w:val="00812732"/>
    <w:rsid w:val="00812B99"/>
    <w:rsid w:val="00812BB7"/>
    <w:rsid w:val="00815513"/>
    <w:rsid w:val="0082132B"/>
    <w:rsid w:val="00825B00"/>
    <w:rsid w:val="00825B7B"/>
    <w:rsid w:val="00825C7E"/>
    <w:rsid w:val="00827F00"/>
    <w:rsid w:val="00830018"/>
    <w:rsid w:val="00831E3F"/>
    <w:rsid w:val="00832E86"/>
    <w:rsid w:val="00833DE9"/>
    <w:rsid w:val="00835D44"/>
    <w:rsid w:val="008370A7"/>
    <w:rsid w:val="008400E3"/>
    <w:rsid w:val="008405A7"/>
    <w:rsid w:val="00844A92"/>
    <w:rsid w:val="00845A9E"/>
    <w:rsid w:val="00845EF0"/>
    <w:rsid w:val="00847BC6"/>
    <w:rsid w:val="008635C6"/>
    <w:rsid w:val="00865915"/>
    <w:rsid w:val="00866863"/>
    <w:rsid w:val="0086717E"/>
    <w:rsid w:val="008725E3"/>
    <w:rsid w:val="00874879"/>
    <w:rsid w:val="00874EED"/>
    <w:rsid w:val="00885789"/>
    <w:rsid w:val="008878E5"/>
    <w:rsid w:val="00891356"/>
    <w:rsid w:val="008921DB"/>
    <w:rsid w:val="00893036"/>
    <w:rsid w:val="008A12CA"/>
    <w:rsid w:val="008A1311"/>
    <w:rsid w:val="008A25C9"/>
    <w:rsid w:val="008A308A"/>
    <w:rsid w:val="008A39A5"/>
    <w:rsid w:val="008A3C31"/>
    <w:rsid w:val="008B3308"/>
    <w:rsid w:val="008B4D43"/>
    <w:rsid w:val="008B522B"/>
    <w:rsid w:val="008C200F"/>
    <w:rsid w:val="008C20FA"/>
    <w:rsid w:val="008C36F4"/>
    <w:rsid w:val="008C44FE"/>
    <w:rsid w:val="008D0739"/>
    <w:rsid w:val="008D4352"/>
    <w:rsid w:val="008D753B"/>
    <w:rsid w:val="008E0BE3"/>
    <w:rsid w:val="008E0C2E"/>
    <w:rsid w:val="008E1076"/>
    <w:rsid w:val="008E1E2C"/>
    <w:rsid w:val="008E4B85"/>
    <w:rsid w:val="008E505A"/>
    <w:rsid w:val="008E554C"/>
    <w:rsid w:val="008E5D9D"/>
    <w:rsid w:val="008F1B20"/>
    <w:rsid w:val="008F1D56"/>
    <w:rsid w:val="008F6F6F"/>
    <w:rsid w:val="0090055D"/>
    <w:rsid w:val="00903259"/>
    <w:rsid w:val="00903CFA"/>
    <w:rsid w:val="00904FCE"/>
    <w:rsid w:val="00910C6A"/>
    <w:rsid w:val="0091258D"/>
    <w:rsid w:val="00912F90"/>
    <w:rsid w:val="0091719B"/>
    <w:rsid w:val="0091764F"/>
    <w:rsid w:val="0092025D"/>
    <w:rsid w:val="0092093D"/>
    <w:rsid w:val="00921458"/>
    <w:rsid w:val="00921782"/>
    <w:rsid w:val="00924C3F"/>
    <w:rsid w:val="00925016"/>
    <w:rsid w:val="00927B7E"/>
    <w:rsid w:val="00931DB8"/>
    <w:rsid w:val="009321E7"/>
    <w:rsid w:val="00935074"/>
    <w:rsid w:val="00935F16"/>
    <w:rsid w:val="00936567"/>
    <w:rsid w:val="00936678"/>
    <w:rsid w:val="0093769E"/>
    <w:rsid w:val="0093785A"/>
    <w:rsid w:val="00937B27"/>
    <w:rsid w:val="0094256A"/>
    <w:rsid w:val="00951342"/>
    <w:rsid w:val="00951353"/>
    <w:rsid w:val="00955EE1"/>
    <w:rsid w:val="009569C7"/>
    <w:rsid w:val="00961C38"/>
    <w:rsid w:val="009660F9"/>
    <w:rsid w:val="009668BD"/>
    <w:rsid w:val="00970499"/>
    <w:rsid w:val="009742A5"/>
    <w:rsid w:val="00974628"/>
    <w:rsid w:val="00976B2D"/>
    <w:rsid w:val="0098124A"/>
    <w:rsid w:val="009818E3"/>
    <w:rsid w:val="00983B71"/>
    <w:rsid w:val="00984740"/>
    <w:rsid w:val="00986A6E"/>
    <w:rsid w:val="00986D5E"/>
    <w:rsid w:val="00992329"/>
    <w:rsid w:val="00992CFE"/>
    <w:rsid w:val="009931F8"/>
    <w:rsid w:val="00993CCF"/>
    <w:rsid w:val="00997E19"/>
    <w:rsid w:val="009A1893"/>
    <w:rsid w:val="009A2510"/>
    <w:rsid w:val="009A2B43"/>
    <w:rsid w:val="009A4345"/>
    <w:rsid w:val="009A53F1"/>
    <w:rsid w:val="009A5BAA"/>
    <w:rsid w:val="009A75FD"/>
    <w:rsid w:val="009A7643"/>
    <w:rsid w:val="009B12DB"/>
    <w:rsid w:val="009B4AC7"/>
    <w:rsid w:val="009B5CCE"/>
    <w:rsid w:val="009B6AB4"/>
    <w:rsid w:val="009C10E7"/>
    <w:rsid w:val="009C41CA"/>
    <w:rsid w:val="009C4785"/>
    <w:rsid w:val="009C4AF9"/>
    <w:rsid w:val="009C7A6C"/>
    <w:rsid w:val="009D3F38"/>
    <w:rsid w:val="009D7467"/>
    <w:rsid w:val="009E11F0"/>
    <w:rsid w:val="009E1F67"/>
    <w:rsid w:val="009E2675"/>
    <w:rsid w:val="009E579F"/>
    <w:rsid w:val="009E6E94"/>
    <w:rsid w:val="009F070A"/>
    <w:rsid w:val="009F0F70"/>
    <w:rsid w:val="009F32E5"/>
    <w:rsid w:val="009F5239"/>
    <w:rsid w:val="009F6729"/>
    <w:rsid w:val="009F74C7"/>
    <w:rsid w:val="00A00473"/>
    <w:rsid w:val="00A009E3"/>
    <w:rsid w:val="00A0208D"/>
    <w:rsid w:val="00A027F9"/>
    <w:rsid w:val="00A0471A"/>
    <w:rsid w:val="00A072DF"/>
    <w:rsid w:val="00A07356"/>
    <w:rsid w:val="00A1124E"/>
    <w:rsid w:val="00A174C8"/>
    <w:rsid w:val="00A2107E"/>
    <w:rsid w:val="00A22908"/>
    <w:rsid w:val="00A22DB7"/>
    <w:rsid w:val="00A2486B"/>
    <w:rsid w:val="00A26CFA"/>
    <w:rsid w:val="00A277B7"/>
    <w:rsid w:val="00A27C93"/>
    <w:rsid w:val="00A31EEE"/>
    <w:rsid w:val="00A32624"/>
    <w:rsid w:val="00A326A3"/>
    <w:rsid w:val="00A35D36"/>
    <w:rsid w:val="00A36F94"/>
    <w:rsid w:val="00A4010B"/>
    <w:rsid w:val="00A40E1D"/>
    <w:rsid w:val="00A41AB1"/>
    <w:rsid w:val="00A43063"/>
    <w:rsid w:val="00A44B3B"/>
    <w:rsid w:val="00A509EC"/>
    <w:rsid w:val="00A50E9A"/>
    <w:rsid w:val="00A51DD2"/>
    <w:rsid w:val="00A543B5"/>
    <w:rsid w:val="00A54734"/>
    <w:rsid w:val="00A560BE"/>
    <w:rsid w:val="00A62DC3"/>
    <w:rsid w:val="00A630E5"/>
    <w:rsid w:val="00A65402"/>
    <w:rsid w:val="00A673B7"/>
    <w:rsid w:val="00A70A00"/>
    <w:rsid w:val="00A73C03"/>
    <w:rsid w:val="00A73F1C"/>
    <w:rsid w:val="00A81DBC"/>
    <w:rsid w:val="00A90E99"/>
    <w:rsid w:val="00A9135A"/>
    <w:rsid w:val="00A91510"/>
    <w:rsid w:val="00A91BC2"/>
    <w:rsid w:val="00A94502"/>
    <w:rsid w:val="00A94E04"/>
    <w:rsid w:val="00A96761"/>
    <w:rsid w:val="00AA24C2"/>
    <w:rsid w:val="00AA3628"/>
    <w:rsid w:val="00AA7C74"/>
    <w:rsid w:val="00AB0753"/>
    <w:rsid w:val="00AB2928"/>
    <w:rsid w:val="00AB5288"/>
    <w:rsid w:val="00AB5533"/>
    <w:rsid w:val="00AB5A19"/>
    <w:rsid w:val="00AC02A5"/>
    <w:rsid w:val="00AC344E"/>
    <w:rsid w:val="00AC543A"/>
    <w:rsid w:val="00AD0DAE"/>
    <w:rsid w:val="00AD12C2"/>
    <w:rsid w:val="00AD26EA"/>
    <w:rsid w:val="00AD3285"/>
    <w:rsid w:val="00AD355D"/>
    <w:rsid w:val="00AD3C5A"/>
    <w:rsid w:val="00AD4E0F"/>
    <w:rsid w:val="00AD70FA"/>
    <w:rsid w:val="00AD755F"/>
    <w:rsid w:val="00AD7EFF"/>
    <w:rsid w:val="00AE0489"/>
    <w:rsid w:val="00AE18FD"/>
    <w:rsid w:val="00AE2927"/>
    <w:rsid w:val="00AE3820"/>
    <w:rsid w:val="00AE52EB"/>
    <w:rsid w:val="00AF1681"/>
    <w:rsid w:val="00AF35A4"/>
    <w:rsid w:val="00AF5F85"/>
    <w:rsid w:val="00AF72D4"/>
    <w:rsid w:val="00B02B3B"/>
    <w:rsid w:val="00B033A1"/>
    <w:rsid w:val="00B03999"/>
    <w:rsid w:val="00B04E00"/>
    <w:rsid w:val="00B0724A"/>
    <w:rsid w:val="00B125E8"/>
    <w:rsid w:val="00B14EC2"/>
    <w:rsid w:val="00B20CD8"/>
    <w:rsid w:val="00B23FB0"/>
    <w:rsid w:val="00B261C3"/>
    <w:rsid w:val="00B26B2F"/>
    <w:rsid w:val="00B30C3C"/>
    <w:rsid w:val="00B30EEF"/>
    <w:rsid w:val="00B378DE"/>
    <w:rsid w:val="00B4110D"/>
    <w:rsid w:val="00B47D71"/>
    <w:rsid w:val="00B50A3E"/>
    <w:rsid w:val="00B534F1"/>
    <w:rsid w:val="00B56341"/>
    <w:rsid w:val="00B56AE4"/>
    <w:rsid w:val="00B56BD4"/>
    <w:rsid w:val="00B5739D"/>
    <w:rsid w:val="00B57A3E"/>
    <w:rsid w:val="00B6186A"/>
    <w:rsid w:val="00B64CE7"/>
    <w:rsid w:val="00B75CB7"/>
    <w:rsid w:val="00B80F35"/>
    <w:rsid w:val="00B81FBC"/>
    <w:rsid w:val="00B823F8"/>
    <w:rsid w:val="00B8251F"/>
    <w:rsid w:val="00B82B9D"/>
    <w:rsid w:val="00B83177"/>
    <w:rsid w:val="00B9146F"/>
    <w:rsid w:val="00B9552D"/>
    <w:rsid w:val="00B955EB"/>
    <w:rsid w:val="00B967C4"/>
    <w:rsid w:val="00B974C3"/>
    <w:rsid w:val="00BA10A8"/>
    <w:rsid w:val="00BA18EC"/>
    <w:rsid w:val="00BA22DF"/>
    <w:rsid w:val="00BA253F"/>
    <w:rsid w:val="00BA776B"/>
    <w:rsid w:val="00BB4019"/>
    <w:rsid w:val="00BB71E9"/>
    <w:rsid w:val="00BB72B4"/>
    <w:rsid w:val="00BB770F"/>
    <w:rsid w:val="00BC05DD"/>
    <w:rsid w:val="00BC5253"/>
    <w:rsid w:val="00BC72D4"/>
    <w:rsid w:val="00BD0239"/>
    <w:rsid w:val="00BD0F2C"/>
    <w:rsid w:val="00BE323F"/>
    <w:rsid w:val="00BE4AE3"/>
    <w:rsid w:val="00BE76A6"/>
    <w:rsid w:val="00BF0C55"/>
    <w:rsid w:val="00BF1E8B"/>
    <w:rsid w:val="00BF42F1"/>
    <w:rsid w:val="00C01E7F"/>
    <w:rsid w:val="00C02C11"/>
    <w:rsid w:val="00C05869"/>
    <w:rsid w:val="00C13E7B"/>
    <w:rsid w:val="00C145EE"/>
    <w:rsid w:val="00C15AF3"/>
    <w:rsid w:val="00C160FF"/>
    <w:rsid w:val="00C16D0C"/>
    <w:rsid w:val="00C16D8C"/>
    <w:rsid w:val="00C2158F"/>
    <w:rsid w:val="00C23E84"/>
    <w:rsid w:val="00C25327"/>
    <w:rsid w:val="00C271E4"/>
    <w:rsid w:val="00C27684"/>
    <w:rsid w:val="00C30565"/>
    <w:rsid w:val="00C3132B"/>
    <w:rsid w:val="00C368BF"/>
    <w:rsid w:val="00C40591"/>
    <w:rsid w:val="00C41723"/>
    <w:rsid w:val="00C42FFF"/>
    <w:rsid w:val="00C4526A"/>
    <w:rsid w:val="00C462A6"/>
    <w:rsid w:val="00C46563"/>
    <w:rsid w:val="00C507D1"/>
    <w:rsid w:val="00C512F7"/>
    <w:rsid w:val="00C5189B"/>
    <w:rsid w:val="00C55789"/>
    <w:rsid w:val="00C55FB7"/>
    <w:rsid w:val="00C567D5"/>
    <w:rsid w:val="00C5757C"/>
    <w:rsid w:val="00C57CC8"/>
    <w:rsid w:val="00C604F0"/>
    <w:rsid w:val="00C627B7"/>
    <w:rsid w:val="00C63CF7"/>
    <w:rsid w:val="00C65F1C"/>
    <w:rsid w:val="00C664C2"/>
    <w:rsid w:val="00C667CE"/>
    <w:rsid w:val="00C702FC"/>
    <w:rsid w:val="00C703D7"/>
    <w:rsid w:val="00C70435"/>
    <w:rsid w:val="00C717CE"/>
    <w:rsid w:val="00C71CE3"/>
    <w:rsid w:val="00C732BB"/>
    <w:rsid w:val="00C73DF6"/>
    <w:rsid w:val="00C7416E"/>
    <w:rsid w:val="00C74405"/>
    <w:rsid w:val="00C75663"/>
    <w:rsid w:val="00C756F8"/>
    <w:rsid w:val="00C76107"/>
    <w:rsid w:val="00C76DCF"/>
    <w:rsid w:val="00C771B0"/>
    <w:rsid w:val="00C80D2C"/>
    <w:rsid w:val="00C80EDD"/>
    <w:rsid w:val="00C81F6F"/>
    <w:rsid w:val="00C828B9"/>
    <w:rsid w:val="00C83770"/>
    <w:rsid w:val="00C856D2"/>
    <w:rsid w:val="00C87FD6"/>
    <w:rsid w:val="00C91F10"/>
    <w:rsid w:val="00C92186"/>
    <w:rsid w:val="00C92429"/>
    <w:rsid w:val="00CA3BB1"/>
    <w:rsid w:val="00CA7646"/>
    <w:rsid w:val="00CB5B14"/>
    <w:rsid w:val="00CB7E11"/>
    <w:rsid w:val="00CC2D77"/>
    <w:rsid w:val="00CC7278"/>
    <w:rsid w:val="00CC76B3"/>
    <w:rsid w:val="00CD4105"/>
    <w:rsid w:val="00CD5962"/>
    <w:rsid w:val="00CE1DB2"/>
    <w:rsid w:val="00CE274D"/>
    <w:rsid w:val="00CE2E79"/>
    <w:rsid w:val="00CE343C"/>
    <w:rsid w:val="00CF03BA"/>
    <w:rsid w:val="00CF36D3"/>
    <w:rsid w:val="00CF3E46"/>
    <w:rsid w:val="00CF4018"/>
    <w:rsid w:val="00CF495E"/>
    <w:rsid w:val="00CF6247"/>
    <w:rsid w:val="00D0148A"/>
    <w:rsid w:val="00D070A2"/>
    <w:rsid w:val="00D14769"/>
    <w:rsid w:val="00D1477B"/>
    <w:rsid w:val="00D15294"/>
    <w:rsid w:val="00D23F76"/>
    <w:rsid w:val="00D258B4"/>
    <w:rsid w:val="00D266F2"/>
    <w:rsid w:val="00D27877"/>
    <w:rsid w:val="00D27EA9"/>
    <w:rsid w:val="00D30B00"/>
    <w:rsid w:val="00D32451"/>
    <w:rsid w:val="00D40A77"/>
    <w:rsid w:val="00D42154"/>
    <w:rsid w:val="00D479DF"/>
    <w:rsid w:val="00D54B6D"/>
    <w:rsid w:val="00D60AB4"/>
    <w:rsid w:val="00D633CC"/>
    <w:rsid w:val="00D662A5"/>
    <w:rsid w:val="00D7006B"/>
    <w:rsid w:val="00D72CB7"/>
    <w:rsid w:val="00D7356A"/>
    <w:rsid w:val="00D74734"/>
    <w:rsid w:val="00D85071"/>
    <w:rsid w:val="00D878F6"/>
    <w:rsid w:val="00D90CF8"/>
    <w:rsid w:val="00D92BEC"/>
    <w:rsid w:val="00D93953"/>
    <w:rsid w:val="00D94E3E"/>
    <w:rsid w:val="00D9645A"/>
    <w:rsid w:val="00DA142D"/>
    <w:rsid w:val="00DA19AA"/>
    <w:rsid w:val="00DA4DB8"/>
    <w:rsid w:val="00DA7242"/>
    <w:rsid w:val="00DB015F"/>
    <w:rsid w:val="00DB2F33"/>
    <w:rsid w:val="00DB4BCC"/>
    <w:rsid w:val="00DB5AC4"/>
    <w:rsid w:val="00DB7002"/>
    <w:rsid w:val="00DB7EF8"/>
    <w:rsid w:val="00DC57FC"/>
    <w:rsid w:val="00DD1AFC"/>
    <w:rsid w:val="00DD22C3"/>
    <w:rsid w:val="00DD3308"/>
    <w:rsid w:val="00DD5032"/>
    <w:rsid w:val="00DD52FA"/>
    <w:rsid w:val="00DD5C95"/>
    <w:rsid w:val="00DD6301"/>
    <w:rsid w:val="00DD651E"/>
    <w:rsid w:val="00DE2078"/>
    <w:rsid w:val="00DE377D"/>
    <w:rsid w:val="00E11B54"/>
    <w:rsid w:val="00E11BAB"/>
    <w:rsid w:val="00E12827"/>
    <w:rsid w:val="00E1622B"/>
    <w:rsid w:val="00E202A6"/>
    <w:rsid w:val="00E21550"/>
    <w:rsid w:val="00E238C6"/>
    <w:rsid w:val="00E267F2"/>
    <w:rsid w:val="00E30170"/>
    <w:rsid w:val="00E35F9E"/>
    <w:rsid w:val="00E445C9"/>
    <w:rsid w:val="00E45651"/>
    <w:rsid w:val="00E4596E"/>
    <w:rsid w:val="00E50B58"/>
    <w:rsid w:val="00E51CC2"/>
    <w:rsid w:val="00E5461E"/>
    <w:rsid w:val="00E54AB5"/>
    <w:rsid w:val="00E54D00"/>
    <w:rsid w:val="00E54D3B"/>
    <w:rsid w:val="00E55833"/>
    <w:rsid w:val="00E56533"/>
    <w:rsid w:val="00E634B4"/>
    <w:rsid w:val="00E6385D"/>
    <w:rsid w:val="00E65980"/>
    <w:rsid w:val="00E739E5"/>
    <w:rsid w:val="00E7797A"/>
    <w:rsid w:val="00E82880"/>
    <w:rsid w:val="00E86359"/>
    <w:rsid w:val="00E93225"/>
    <w:rsid w:val="00E93B50"/>
    <w:rsid w:val="00E94ADC"/>
    <w:rsid w:val="00E96880"/>
    <w:rsid w:val="00EA178F"/>
    <w:rsid w:val="00EA2AF6"/>
    <w:rsid w:val="00EA4D9F"/>
    <w:rsid w:val="00EA6A80"/>
    <w:rsid w:val="00EA6D15"/>
    <w:rsid w:val="00EB0C2A"/>
    <w:rsid w:val="00EB1947"/>
    <w:rsid w:val="00EB1E4D"/>
    <w:rsid w:val="00EB22D3"/>
    <w:rsid w:val="00EB2F6D"/>
    <w:rsid w:val="00EB3395"/>
    <w:rsid w:val="00EB3C17"/>
    <w:rsid w:val="00EB4312"/>
    <w:rsid w:val="00EB55ED"/>
    <w:rsid w:val="00EB5F31"/>
    <w:rsid w:val="00EB6C49"/>
    <w:rsid w:val="00EC391F"/>
    <w:rsid w:val="00EC608B"/>
    <w:rsid w:val="00ED0876"/>
    <w:rsid w:val="00ED1774"/>
    <w:rsid w:val="00ED1883"/>
    <w:rsid w:val="00ED4AD2"/>
    <w:rsid w:val="00ED5B03"/>
    <w:rsid w:val="00EE1905"/>
    <w:rsid w:val="00EE2404"/>
    <w:rsid w:val="00EE42C3"/>
    <w:rsid w:val="00EE7666"/>
    <w:rsid w:val="00EF1392"/>
    <w:rsid w:val="00EF59BB"/>
    <w:rsid w:val="00EF59E8"/>
    <w:rsid w:val="00EF70A9"/>
    <w:rsid w:val="00F018B7"/>
    <w:rsid w:val="00F03CEE"/>
    <w:rsid w:val="00F04523"/>
    <w:rsid w:val="00F04C5D"/>
    <w:rsid w:val="00F071FE"/>
    <w:rsid w:val="00F10CBA"/>
    <w:rsid w:val="00F10D09"/>
    <w:rsid w:val="00F134EB"/>
    <w:rsid w:val="00F16ECF"/>
    <w:rsid w:val="00F17012"/>
    <w:rsid w:val="00F170A8"/>
    <w:rsid w:val="00F24F95"/>
    <w:rsid w:val="00F275EF"/>
    <w:rsid w:val="00F30AF7"/>
    <w:rsid w:val="00F339F7"/>
    <w:rsid w:val="00F3470C"/>
    <w:rsid w:val="00F40AB4"/>
    <w:rsid w:val="00F43A8E"/>
    <w:rsid w:val="00F44F3C"/>
    <w:rsid w:val="00F4554D"/>
    <w:rsid w:val="00F455A9"/>
    <w:rsid w:val="00F5350F"/>
    <w:rsid w:val="00F54C44"/>
    <w:rsid w:val="00F55040"/>
    <w:rsid w:val="00F61927"/>
    <w:rsid w:val="00F6424F"/>
    <w:rsid w:val="00F65AA1"/>
    <w:rsid w:val="00F671A4"/>
    <w:rsid w:val="00F70CC9"/>
    <w:rsid w:val="00F724BF"/>
    <w:rsid w:val="00F73B70"/>
    <w:rsid w:val="00F75BCE"/>
    <w:rsid w:val="00F76375"/>
    <w:rsid w:val="00F765E8"/>
    <w:rsid w:val="00F77751"/>
    <w:rsid w:val="00F77A32"/>
    <w:rsid w:val="00F83A0E"/>
    <w:rsid w:val="00F845D5"/>
    <w:rsid w:val="00F86C98"/>
    <w:rsid w:val="00F92BA8"/>
    <w:rsid w:val="00F934DC"/>
    <w:rsid w:val="00F95006"/>
    <w:rsid w:val="00F95C8B"/>
    <w:rsid w:val="00F95D2C"/>
    <w:rsid w:val="00F9707A"/>
    <w:rsid w:val="00F97F98"/>
    <w:rsid w:val="00FA0038"/>
    <w:rsid w:val="00FA04D3"/>
    <w:rsid w:val="00FA31C6"/>
    <w:rsid w:val="00FC2098"/>
    <w:rsid w:val="00FC29E1"/>
    <w:rsid w:val="00FC3149"/>
    <w:rsid w:val="00FC34B4"/>
    <w:rsid w:val="00FC6516"/>
    <w:rsid w:val="00FD0698"/>
    <w:rsid w:val="00FD6265"/>
    <w:rsid w:val="00FD7F63"/>
    <w:rsid w:val="00FE043B"/>
    <w:rsid w:val="00FE177D"/>
    <w:rsid w:val="00FE3DD8"/>
    <w:rsid w:val="00FE419B"/>
    <w:rsid w:val="00FE455A"/>
    <w:rsid w:val="00FE4E64"/>
    <w:rsid w:val="00FE5245"/>
    <w:rsid w:val="00FF118D"/>
    <w:rsid w:val="00FF27A8"/>
    <w:rsid w:val="00FF4C08"/>
    <w:rsid w:val="00FF5E2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CC4AB-7CC3-4113-ACE3-E9862B96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85071"/>
    <w:rPr>
      <w:rFonts w:ascii="Tahoma" w:hAnsi="Tahoma" w:cs="Tahoma"/>
      <w:sz w:val="16"/>
      <w:szCs w:val="16"/>
    </w:rPr>
  </w:style>
  <w:style w:type="character" w:customStyle="1" w:styleId="TextedebullesCar">
    <w:name w:val="Texte de bulles Car"/>
    <w:basedOn w:val="Policepardfaut"/>
    <w:link w:val="Textedebulles"/>
    <w:uiPriority w:val="99"/>
    <w:semiHidden/>
    <w:rsid w:val="00D85071"/>
    <w:rPr>
      <w:rFonts w:ascii="Tahoma" w:eastAsiaTheme="minorEastAsia" w:hAnsi="Tahoma" w:cs="Tahoma"/>
      <w:sz w:val="16"/>
      <w:szCs w:val="16"/>
      <w:lang w:eastAsia="en-CA"/>
    </w:rPr>
  </w:style>
  <w:style w:type="paragraph" w:styleId="Paragraphedeliste">
    <w:name w:val="List Paragraph"/>
    <w:basedOn w:val="Normal"/>
    <w:uiPriority w:val="34"/>
    <w:qFormat/>
    <w:rsid w:val="004A1ACD"/>
    <w:pPr>
      <w:ind w:left="720"/>
      <w:contextualSpacing/>
    </w:pPr>
  </w:style>
  <w:style w:type="paragraph" w:styleId="Sansinterligne">
    <w:name w:val="No Spacing"/>
    <w:uiPriority w:val="1"/>
    <w:qFormat/>
    <w:rsid w:val="00DD5032"/>
    <w:pPr>
      <w:spacing w:after="0" w:line="240" w:lineRule="auto"/>
      <w:jc w:val="both"/>
    </w:pPr>
    <w:rPr>
      <w:rFonts w:ascii="Arial" w:hAnsi="Arial"/>
    </w:rPr>
  </w:style>
  <w:style w:type="table" w:styleId="Grilledutableau">
    <w:name w:val="Table Grid"/>
    <w:basedOn w:val="TableauNormal"/>
    <w:uiPriority w:val="59"/>
    <w:rsid w:val="00DD5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C3132B"/>
    <w:rPr>
      <w:sz w:val="20"/>
      <w:szCs w:val="20"/>
    </w:rPr>
  </w:style>
  <w:style w:type="character" w:customStyle="1" w:styleId="NotedebasdepageCar">
    <w:name w:val="Note de bas de page Car"/>
    <w:basedOn w:val="Policepardfaut"/>
    <w:link w:val="Notedebasdepage"/>
    <w:uiPriority w:val="99"/>
    <w:semiHidden/>
    <w:rsid w:val="00C3132B"/>
    <w:rPr>
      <w:rFonts w:ascii="Times New Roman" w:eastAsiaTheme="minorEastAsia" w:hAnsi="Times New Roman" w:cs="Times New Roman"/>
      <w:sz w:val="20"/>
      <w:szCs w:val="20"/>
      <w:lang w:eastAsia="en-CA"/>
    </w:rPr>
  </w:style>
  <w:style w:type="character" w:styleId="Appelnotedebasdep">
    <w:name w:val="footnote reference"/>
    <w:basedOn w:val="Policepardfaut"/>
    <w:uiPriority w:val="99"/>
    <w:semiHidden/>
    <w:unhideWhenUsed/>
    <w:rsid w:val="00C3132B"/>
    <w:rPr>
      <w:vertAlign w:val="superscript"/>
    </w:rPr>
  </w:style>
  <w:style w:type="paragraph" w:styleId="En-tte">
    <w:name w:val="header"/>
    <w:basedOn w:val="Normal"/>
    <w:link w:val="En-tteCar"/>
    <w:uiPriority w:val="99"/>
    <w:unhideWhenUsed/>
    <w:rsid w:val="00D60AB4"/>
    <w:pPr>
      <w:tabs>
        <w:tab w:val="center" w:pos="4680"/>
        <w:tab w:val="right" w:pos="9360"/>
      </w:tabs>
    </w:pPr>
  </w:style>
  <w:style w:type="character" w:customStyle="1" w:styleId="En-tteCar">
    <w:name w:val="En-tête Car"/>
    <w:basedOn w:val="Policepardfaut"/>
    <w:link w:val="En-tte"/>
    <w:uiPriority w:val="99"/>
    <w:rsid w:val="00D60AB4"/>
    <w:rPr>
      <w:rFonts w:ascii="Times New Roman" w:eastAsiaTheme="minorEastAsia" w:hAnsi="Times New Roman" w:cs="Times New Roman"/>
      <w:sz w:val="24"/>
      <w:szCs w:val="24"/>
      <w:lang w:eastAsia="en-CA"/>
    </w:rPr>
  </w:style>
  <w:style w:type="paragraph" w:styleId="Pieddepage">
    <w:name w:val="footer"/>
    <w:basedOn w:val="Normal"/>
    <w:link w:val="PieddepageCar"/>
    <w:uiPriority w:val="99"/>
    <w:unhideWhenUsed/>
    <w:rsid w:val="00D60AB4"/>
    <w:pPr>
      <w:tabs>
        <w:tab w:val="center" w:pos="4680"/>
        <w:tab w:val="right" w:pos="9360"/>
      </w:tabs>
    </w:pPr>
  </w:style>
  <w:style w:type="character" w:customStyle="1" w:styleId="PieddepageCar">
    <w:name w:val="Pied de page Car"/>
    <w:basedOn w:val="Policepardfaut"/>
    <w:link w:val="Pieddepage"/>
    <w:uiPriority w:val="99"/>
    <w:rsid w:val="00D60AB4"/>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B8E7-50E5-484D-B1DD-01016469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3848</Words>
  <Characters>21166</Characters>
  <Application>Microsoft Office Word</Application>
  <DocSecurity>0</DocSecurity>
  <Lines>176</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Smallwood</dc:creator>
  <cp:keywords/>
  <dc:description/>
  <cp:lastModifiedBy>Marie Denis</cp:lastModifiedBy>
  <cp:revision>33</cp:revision>
  <cp:lastPrinted>2018-04-19T23:11:00Z</cp:lastPrinted>
  <dcterms:created xsi:type="dcterms:W3CDTF">2018-04-19T22:12:00Z</dcterms:created>
  <dcterms:modified xsi:type="dcterms:W3CDTF">2018-04-19T23:17:00Z</dcterms:modified>
</cp:coreProperties>
</file>