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R. v. Peterson, 2017 NWTSC 58            S-1-CR-2017-000048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HER MAJESTY THE QUEEN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- v -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BILLY FRED TOMMY PETERSON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Transcript of the Oral Decision on s. 525 Bail Review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delivered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by The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Justice L. A. Charbonneau,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sitting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in Yellowknife, in the Northwest Territories, 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the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17th day of July, 2017.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Ms. A.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Piché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>:                  Counsel for the Crown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Mr. T. Boyd:                   Counsel for the Accused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(Charges under s. 90(2), 92(2), 95(2), 117.01(3) x2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the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Criminal Code)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An Order of the Court has been made prohibiting publication,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or transmission of information contained herein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pursuant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to s.517, s.520(9) and s.525(8) of the Criminal Code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THE COURT:             You can have a seat with your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counsel.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     Before I give my decision on this, I want to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reiterate that there is a publication ban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5          effect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that prevents publication of any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information provided during the course of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hearing this morning, including the submissions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and the allegations, and it applies to what I am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9          about to say.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     Mr. Peterson is awaiting trial on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11          five-count Indictment.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Last April he had a show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cause hearing before a Justice of the Peace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was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ordered detained.  He has now applied to this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Court for a review of that decision.  He is also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15          now eligible for a 90-day review.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This is as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a few days ago, and so this morning Crown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agreed that the hearing that we had this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18          morning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could also be treated as a mandatory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review under Section 525 of the Criminal Code.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     The allegations are that Mr. Peterson was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arrested by police on April 15th, 2016.  They saw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22          him walking on a road in Inuvik.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They were aware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that a warrant was outstanding for his arrest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24          relation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to a charge of assault causing bodily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harm.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     Mr. Peterson was arrested without incident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and was cooperative.  He was searched in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cursory way and then placed in the back of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police vehicle.  The officers then heard a noise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in the back of the vehicle and, when they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checked, they found a Glock .40-calibre handgun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on the floor in the back of the vehicle in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6          area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where Mr. Peterson was.  That handgun was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not loaded.  Police then conducted a further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search of Mr. Peterson and, in his work coat,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they found a .40-calibre clip magazine with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10          ammunition in it.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     At the time, Mr. Peterson was prohibited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from being in possession of firearms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13          ammunition.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A prohibition order had been made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against him in July 2009 as part of a sentencing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on a charge of assault causing bodily harm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that order was to be in force until ten years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following his release from imprisonment on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18          sentence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.  There is no question that that order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was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in force in April 2016.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     Mr. Peterson has been committed to stand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21          trial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arising from these allegations and 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faces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, now, five charges:  one for carrying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concealed weapon (s. 90(2) of the Code);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possession of a prohibited device (s. 92(2)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the Code); possession of a restricted firearm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together with ammunition, (s. 95(2) of the Code);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and possession of the firearm while prohibited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and possession of ammunition while prohibited (s.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          117.01(3) of the Code).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     At the show cause hearing that was held last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April, the release plan was that there would be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surety, Mr. Peterson's common-law spouse, and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pledge of $500, without deposit, in support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7          his release.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     The plan presented at that time showed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there was a good chance that Mr. Peterson would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be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able to have employment if released.  It was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not 100-percent confirmed at the time, but it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appeared to be a good possibility.  A number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conditions were proposed at that time.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     The submissions presented at the show cause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hearing included references to his personal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circumstances, including the fact that he and 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17          spouse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have an infant child.  There was also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mention of his very good work history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19          employability.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It was pointed out at that time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that the allegations do not include any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reference, suggestion or evidence that he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affiliated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with gangs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, nor anything particularly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sinister in conjunction with the firearm that was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seized, aside from the fact that it is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restricted weapon.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     At that show cause hearing, the Crown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opposed release on the secondary and tertiary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          ground.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The Crown did not have any issues with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          the suitability of the proposed surety.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Its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concerns were really based on the very long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4          criminal record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that Mr. Peterson has, which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includes numerous convictions for crimes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violence and numerous convictions for offences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7          against the administration of justice.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These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include, notably, several breaches of court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9          orders.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The Crown expressed concern, as well,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about the nature of the firearm seized,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distinguishing this case from the situation, for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example, were a hunting rifle might be the weapon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13          concerned.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     The Justice of the Peace ultimately agreed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15          with the Crown's position.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He found the surety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to be a reasonably strong surety, but he did note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that Mr. Peterson was living with her when 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committed his last offence.  This last offence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the assault causing bodily harm that he was being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arrested for that day, for which he was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ultimately convicted and sentenced.  The Justice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of the Peace concluded that Mr. Peterson had not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met his onus and ordered his detention.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     The release plan that is being presented now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is similar to the one that was presented to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Justice of the Peace.  Mr. Peterson's common-law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is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being offered as a surety.  This time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a cash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deposit is offered in the amount of $500. 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proposed employer is not the same as the one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was mentioned at the April show cause hearing,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but there is an exhibit to Mr. Peterson's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5          affidavit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that shows that there is now a firm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6          employment offer for him if he is released.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It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appears to be virtually certain that Mr. Peterson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will be employed if he is released, which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stronger or more firm than what was the case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April.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     Mr. Peterson's counsel has argued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because of the offer for cash deposit and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firmness of the job offer, this plan is stronger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than the earlier one and this is a change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circumstances that opens up the door to review by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this Court under the framework set down in R. v.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St-Cloud, 2015 SCC 27. 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also argues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the additional passage of time since the April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show cause hearing and the fact that there still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is no trial date set are also things that are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different from the situation that existed when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the Justice of the Peace made his decision. 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issue of delay fits within the main submission,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really, that was presented this morning 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Mr. Peterson's behalf, that his continued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26          detention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could result in him spending more time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in custody than what he will be sentenced for if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he is found guilty.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     The last aspect of this application which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somewhat unusual is that in his affidavit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Mr. Peterson deposes that the Justice of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Peace who heard the show cause hearing has a past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6          connection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with him.  I am going to quote from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7          the affidavit itself.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At paragraphs 14 and 15,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Mr. Peterson deposes: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       After the hearing was completed,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mentioned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to my lawyer that there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       was a history between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presiding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JP and myself.  We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       attended the same school in Inuvik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and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there were several incidents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       where I bullied Mr. Anderson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the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playground when his father was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13                 principal.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My lawyer has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explained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that we could have asked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       the JP to refuse to hear my case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if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this information was known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       before April 13.  I have not seen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Mr. Anderson for many years and it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       took me some time to make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connection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     What I understood from the submissions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heard this morning is that the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is arguing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that this should be taken into account, not so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much from the issue of actual bias, but from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point of view of there being a possibility of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perception of bias, that Mr. Peterson has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24          perception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that perhaps the original hearing may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not have been entirely fair given his connection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26          with the Justice of the Peace.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That aspect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things does not fall neatly in any of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categories of things identified in St-Cloud 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          opening the door to review by this Court.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     This past connection was not raised before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the Justice of the Peace, so we cannot even be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sure that the Justice of the Peace realized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he knew Mr. Peterson from the past, especially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considering that Mr. Peterson deposes that 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8          himself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did not make the connection right away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either.  There is no suggestion that the Justice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of the Peace should have recused himself or erred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11          in hearing the matter in the first place.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Where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it fits best is probably under the "change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circumstances" heading, although in this case it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would be more in the nature of new circumstances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being brought to the attention of this Court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calling into question something about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17          fairness of the first hearing.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     This morning the Crown took the position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19          that this connection is entirely irrelevant.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am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not certain I would go that far.  Although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there is no indication that this was brought to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the attention of the Justice of the Peace, and we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do not know if he was aware of it, as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24          counsel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pointed out, our law is often concerned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as much about potential perception of bias as it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is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with actual bias.  This is not the case for me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to decide whether this, standing alone, would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open the door to review, but I think it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          something that goes into the overall assessment.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Given the fact that a cash deposit is now being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offered, combined with the now firm offer for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employment, and combined with this potential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6          concern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about a perception of bias, I have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decided that the safest and fairest course is for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me to re-examine the issue of whether detention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is necessary to make sure that any lingering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issues are put to rest.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     The primary ground is not a concern, so I am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12          not going to address it.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The other two grounds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are what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is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of concern to the Crown and they are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also what is of concern to the Court.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     The plan is probably as strong as it could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be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, and as was noted by the Crown this morning,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and it was very ably and persuasively presented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by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counsel.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     The Crown has conceded that the surety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suitable and that there are no issues with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21          employment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being lined up.  There is little doubt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that having Mr. Peterson working would be better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for his family than having him sit in remand. 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also realize that having a young child and not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being able to be there to parent that child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is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probably very difficult both for Mr. Peterson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for his spouse, and it is not good for the child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either to be without a parent, if that can be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avoided.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     At the same time, though, there is an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4          extensive criminal record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here.  It starts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1995 and there was a conviction as recently 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July 2016.  That recent conviction for assault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causing bodily harm gave rise to a significant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jail term.  There are a lot of convictions for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crimes of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violence,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and this always raises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10          concerns about public safety.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There is a large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number of breaches of court orders.  There are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convictions for breaches of recognizances,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undertakings, probation orders, driving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14          prohibitions,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and the allegations here involve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the failure to comply with the court order 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well - the firearms prohibition.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     The combination of a long list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convictions for crimes of violence and a long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list of convictions for failures to comply with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court orders is not a good mix when the Court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asked to consider public safety.  It is very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difficult for me to have any confidence that any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conditions that I would impose with a view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protecting the public would be followed, given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the stead pattern of non-compliance with court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26          orders.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     I also think there are concerns under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tertiary ground.  The allegations on their face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are serious and the Crown's case appears strong.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The arrest was effected on the strength of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warrant.  The initial search incident to arrest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must have been very cursory indeed since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weapon and ammunition were not even discovered 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7          first.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So I have a hard time seeing any basis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for any kind of Charter argument that could be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raised about the arrest, although, obviously,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10          matter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has not been litigated.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     I cannot overlook the fact that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12          counsel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this morning talked about what 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anticipates the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may present when this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matter proceeds.  He presented it with a view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showing that, at best, this offence would fall 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the low end of the spectrum of seriousness as far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as these types of offences go.  As I said during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my exchange with counsel this morning in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recognizing that this has not been litigated yet,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what has been presented this morning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does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not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appear to me to raise a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to any of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22          charges that Mr. Peterson faces.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So while 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does benefit from the presumption of innocence,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the case against him appears very strong.  Taken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at its highest, what I have heard this morning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may be mitigating as far as the level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27          seriousness of the offence, but it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is difficult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to see how it would offer a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 xml:space="preserve"> to the charge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          of being in possession of the item in question.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     All of that goes to the strength of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Crown's case, which is one of the things that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Code refers to specifically as a factor to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consider when examining the tertiary ground.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     Some of the other factors mentioned are more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difficult to assess because they do depend 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findings of facts that would be made in the event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10          of conviction.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For example, findings of facts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about how Mr. Peterson came to be in possession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of this firearm would fall under the heading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13          "circumstances of the commission of the offense".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Those findings of facts would also be linked to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the gravity of the offence and they would have an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impact on the potential length of any term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17          imprisonment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that could be imposed.  And at this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18          stage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, I cannot say much about any of those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things, including what the likely sentence would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be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, because those facts have not been found.  But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I do think that members of an informed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reasonable public would have grave concerns if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23          someone with this kind of criminal record, facing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these charges, involving this type of firearm,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and in the face of what appears to be a very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strong case, were to be released into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27          community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.  I am not satisfied that Mr. Peterson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has met his onus on either the secondary or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tertiary ground and, in that respect, although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have taken a fresh look at matters, I reach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4          same conclusion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that the Justice of the Peace did.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     With respect to the Section 525 review, 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this point it cannot be said that this matter has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been unduly delayed, and I do not find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8          Mr. Peterson has showed that release would be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justified under that provision either.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     There is a further pre-trial conference 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11          this that is scheduled for next week.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It will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not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be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proceeding before me.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Counsel have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confirmed that they want to use that as a blended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"trial management" and "settlement" pre-trial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15          conference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.  I will let the judge know that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is what counsel want.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     I want to go back to something that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alluded to a little bit just now and more so this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19          morning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when I was having my exchange with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counsel about the types of issues that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 xml:space="preserve">21         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expects to raise on this case.  I am not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going to repeat all of that now, but I will just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say this, and I want to emphasize Mr. Peterson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has every right to have a trial if that is what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he wishes, he is entitled to put the Crown to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proof of its case, and he has the right to have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this done within the process of a trial before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jury if that is what he wishes.  Nothing I say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now should be interpreted as suggesting that 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does not have that right, and I am confident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Mr. Boyd, who is a very experienced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defence</w:t>
      </w:r>
      <w:proofErr w:type="spell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counsel, will be able to make that very clear to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Mr. Peterson.  The reality is that scheduling a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7          jury trial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is more challenging than scheduling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8          other types of hearings and for a few reasons.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The first is that more court time is needed to do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a jury trial, so that gives the Court less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11          flexibility in scheduling.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         So as I heard emphasized this morning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13          delay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was a concern here, I reiterate that it may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be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worthwhile for other options to be seriously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considered.  In particular, if the central areas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of dispute between the parties have to do with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facts that do not go to the essential elements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the offences charged but go to things that would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be aggravating or mitigating on sentencing, if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that is what is at the heart of the issue between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the parties, that opens up even more options,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procedurally speaking, for scheduling this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matter.  I offer those comments simply because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the Court schedule is filling up quickly.  We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have a large number of jury elections in this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26          jurisdiction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.  That has always been the case.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And although we do everything we can to have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          matters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scheduled as quickly as we can, there are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very real practical limitations to what we are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3          able to do.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All of these things need to be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discussed first and foremost between Mr. Boyd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Mr.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Peterson,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and depending on how those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discussions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go,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perhaps they can be the subject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of discussion between counsel before or during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8          the next pre-trial conference.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9               I make these comments perhaps more as part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of the 525 bail review.  The Code says that when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11          a judge does not release on a 525 review,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12          judge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may give directions to expedite matters. 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    certainly will do everything that I can to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schedule this quickly if it is possible.  But one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of the things that I am going to suggest is,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    subject to what the presiding judge at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    pre-trial conference says, that if by the end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18          that pre-trial conference it is confirmed that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    this matter is going to be going to trial,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    mode of trial should be firmed up so we know what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21          we are looking at in terms of scheduling, and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    that within a week everybody send in their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availabilities so that the information that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24          need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to identify the quickest date possible is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          provided to me as soon as possible.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               Now, I say "subject to what the pre-trial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conference judge may direct" because obviously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br w:type="page"/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1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do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not know how the discussions will go.  But I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2          would urge counsel to try to get to some sort of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3          a final decision on the mode of trial, on whether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4          it will be a trial, and then to send in all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5          information so I can schedule this because of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6          reasons you put forward, Mr. Boyd, about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7          importance of getting this done sooner rather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8          than later.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But I am not directing anything yet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9          because I do not know what will happen next week.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10               Have I overlooked anything, Mr. Boyd?  Are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11          there any clarifications needed?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12      MR. BOYD:              No, ma'am.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13      THE COURT:             Did you want to try to move up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14          the pre-trial conference or are you content to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15          leaving things as it is?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16      MR. BOYD:              Monday is fine.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17      THE COURT:             All right.  Anything further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18          from the Crown?</w:t>
      </w:r>
      <w:proofErr w:type="gramEnd"/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19      MS. PICHÉ:             No.  Thank you, Your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>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20      THE COURT:             All right.  That is the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21          matters for the afternoon.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 Thank you.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22      MS. PICHÉ:             Thank you, Your </w:t>
      </w:r>
      <w:proofErr w:type="spellStart"/>
      <w:r w:rsidRPr="00DB5564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B5564">
        <w:rPr>
          <w:rFonts w:ascii="Courier New" w:hAnsi="Courier New" w:cs="Courier New"/>
          <w:sz w:val="20"/>
          <w:szCs w:val="20"/>
        </w:rPr>
        <w:t>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23               .................................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24                        Certified Pursuant to Rule 723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of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25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26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DB5564">
        <w:rPr>
          <w:rFonts w:ascii="Courier New" w:hAnsi="Courier New" w:cs="Courier New"/>
          <w:sz w:val="20"/>
          <w:szCs w:val="20"/>
        </w:rPr>
        <w:t>CSR(</w:t>
      </w:r>
      <w:proofErr w:type="gramEnd"/>
      <w:r w:rsidRPr="00DB5564">
        <w:rPr>
          <w:rFonts w:ascii="Courier New" w:hAnsi="Courier New" w:cs="Courier New"/>
          <w:sz w:val="20"/>
          <w:szCs w:val="20"/>
        </w:rPr>
        <w:t>A)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27                        Court Reporter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7A6F43" w:rsidRPr="00DB5564" w:rsidRDefault="007A6F43" w:rsidP="007A6F43">
      <w:pPr>
        <w:pStyle w:val="PlainText"/>
        <w:rPr>
          <w:rFonts w:ascii="Courier New" w:hAnsi="Courier New" w:cs="Courier New"/>
          <w:sz w:val="20"/>
          <w:szCs w:val="20"/>
        </w:rPr>
      </w:pPr>
      <w:r w:rsidRPr="00DB5564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sectPr w:rsidR="007A6F43" w:rsidRPr="00DB5564" w:rsidSect="00DB5564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51271"/>
    <w:rsid w:val="000608F4"/>
    <w:rsid w:val="00080197"/>
    <w:rsid w:val="00082891"/>
    <w:rsid w:val="00084E9B"/>
    <w:rsid w:val="00086205"/>
    <w:rsid w:val="000901C3"/>
    <w:rsid w:val="000A49B3"/>
    <w:rsid w:val="000A5DD5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E173E"/>
    <w:rsid w:val="001F3EBB"/>
    <w:rsid w:val="0021383F"/>
    <w:rsid w:val="00222AAA"/>
    <w:rsid w:val="00237725"/>
    <w:rsid w:val="002434E1"/>
    <w:rsid w:val="00246E18"/>
    <w:rsid w:val="00280AD5"/>
    <w:rsid w:val="002934BA"/>
    <w:rsid w:val="002A0B04"/>
    <w:rsid w:val="002A3824"/>
    <w:rsid w:val="002A452C"/>
    <w:rsid w:val="002D550A"/>
    <w:rsid w:val="002E589B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B2DD8"/>
    <w:rsid w:val="003D24E0"/>
    <w:rsid w:val="0042341A"/>
    <w:rsid w:val="00426BBA"/>
    <w:rsid w:val="00435FEB"/>
    <w:rsid w:val="0046394E"/>
    <w:rsid w:val="004670B3"/>
    <w:rsid w:val="004855A8"/>
    <w:rsid w:val="0049155E"/>
    <w:rsid w:val="004A6925"/>
    <w:rsid w:val="004B1FB1"/>
    <w:rsid w:val="004C7DE0"/>
    <w:rsid w:val="004D0F05"/>
    <w:rsid w:val="004F3FF5"/>
    <w:rsid w:val="00505956"/>
    <w:rsid w:val="00515C65"/>
    <w:rsid w:val="0052238A"/>
    <w:rsid w:val="00584D9B"/>
    <w:rsid w:val="00585608"/>
    <w:rsid w:val="005C3101"/>
    <w:rsid w:val="005D3B07"/>
    <w:rsid w:val="005E734A"/>
    <w:rsid w:val="00610621"/>
    <w:rsid w:val="0061483F"/>
    <w:rsid w:val="006A7CBE"/>
    <w:rsid w:val="006C23E5"/>
    <w:rsid w:val="006D4153"/>
    <w:rsid w:val="007045E8"/>
    <w:rsid w:val="00712444"/>
    <w:rsid w:val="007131C5"/>
    <w:rsid w:val="00734ED7"/>
    <w:rsid w:val="00741C9D"/>
    <w:rsid w:val="00742596"/>
    <w:rsid w:val="0074709C"/>
    <w:rsid w:val="00753755"/>
    <w:rsid w:val="00782327"/>
    <w:rsid w:val="00794315"/>
    <w:rsid w:val="007A62D8"/>
    <w:rsid w:val="007A6F43"/>
    <w:rsid w:val="007C6340"/>
    <w:rsid w:val="007D21C6"/>
    <w:rsid w:val="00806AEF"/>
    <w:rsid w:val="0081702D"/>
    <w:rsid w:val="00822F72"/>
    <w:rsid w:val="00832187"/>
    <w:rsid w:val="00851F8F"/>
    <w:rsid w:val="00862E2B"/>
    <w:rsid w:val="008B5DA3"/>
    <w:rsid w:val="008D786A"/>
    <w:rsid w:val="008E7ED5"/>
    <w:rsid w:val="008F3234"/>
    <w:rsid w:val="00910320"/>
    <w:rsid w:val="0092212B"/>
    <w:rsid w:val="009241DE"/>
    <w:rsid w:val="0094733B"/>
    <w:rsid w:val="0096612E"/>
    <w:rsid w:val="00981B3E"/>
    <w:rsid w:val="009C44C8"/>
    <w:rsid w:val="009C6916"/>
    <w:rsid w:val="009D001F"/>
    <w:rsid w:val="009D0B5B"/>
    <w:rsid w:val="009E01CC"/>
    <w:rsid w:val="009F7D40"/>
    <w:rsid w:val="00A01E89"/>
    <w:rsid w:val="00A10096"/>
    <w:rsid w:val="00A14449"/>
    <w:rsid w:val="00A2224B"/>
    <w:rsid w:val="00A525EE"/>
    <w:rsid w:val="00A538A2"/>
    <w:rsid w:val="00A8278A"/>
    <w:rsid w:val="00AE3EBE"/>
    <w:rsid w:val="00AF00DE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E1A49"/>
    <w:rsid w:val="00BE46F3"/>
    <w:rsid w:val="00C02A46"/>
    <w:rsid w:val="00C30356"/>
    <w:rsid w:val="00C33601"/>
    <w:rsid w:val="00C53B84"/>
    <w:rsid w:val="00C75BFA"/>
    <w:rsid w:val="00C84844"/>
    <w:rsid w:val="00C96C93"/>
    <w:rsid w:val="00CC1B70"/>
    <w:rsid w:val="00CC7685"/>
    <w:rsid w:val="00CD1102"/>
    <w:rsid w:val="00CD6714"/>
    <w:rsid w:val="00CD68AF"/>
    <w:rsid w:val="00CD6F70"/>
    <w:rsid w:val="00CF0089"/>
    <w:rsid w:val="00D13462"/>
    <w:rsid w:val="00D2145A"/>
    <w:rsid w:val="00D25916"/>
    <w:rsid w:val="00D33C0B"/>
    <w:rsid w:val="00D446CA"/>
    <w:rsid w:val="00D51630"/>
    <w:rsid w:val="00D757C7"/>
    <w:rsid w:val="00D81239"/>
    <w:rsid w:val="00D909E2"/>
    <w:rsid w:val="00D97B2A"/>
    <w:rsid w:val="00DA701B"/>
    <w:rsid w:val="00DB23E5"/>
    <w:rsid w:val="00DB5564"/>
    <w:rsid w:val="00DD1023"/>
    <w:rsid w:val="00DD7BA4"/>
    <w:rsid w:val="00E27A84"/>
    <w:rsid w:val="00E27B90"/>
    <w:rsid w:val="00E56407"/>
    <w:rsid w:val="00E57B68"/>
    <w:rsid w:val="00E754F3"/>
    <w:rsid w:val="00EF0DF3"/>
    <w:rsid w:val="00F17581"/>
    <w:rsid w:val="00F47131"/>
    <w:rsid w:val="00F62EA6"/>
    <w:rsid w:val="00F77704"/>
    <w:rsid w:val="00F82808"/>
    <w:rsid w:val="00F8694F"/>
    <w:rsid w:val="00F90512"/>
    <w:rsid w:val="00F93304"/>
    <w:rsid w:val="00F97A3F"/>
    <w:rsid w:val="00FD2D4D"/>
    <w:rsid w:val="00FD2D4F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67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7A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67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7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4581</Words>
  <Characters>26114</Characters>
  <Application>Microsoft Office Word</Application>
  <DocSecurity>0</DocSecurity>
  <Lines>217</Lines>
  <Paragraphs>61</Paragraphs>
  <ScaleCrop>false</ScaleCrop>
  <Company>Hewlett-Packard</Company>
  <LinksUpToDate>false</LinksUpToDate>
  <CharactersWithSpaces>30634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Jane Romanowich</cp:lastModifiedBy>
  <cp:revision>2</cp:revision>
  <dcterms:created xsi:type="dcterms:W3CDTF">2017-08-16T21:53:00Z</dcterms:created>
  <dcterms:modified xsi:type="dcterms:W3CDTF">2017-08-16T21:53:00Z</dcterms:modified>
</cp:coreProperties>
</file>