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Pr="002E6594" w:rsidRDefault="003E0AC5" w:rsidP="002E6594">
      <w:pPr>
        <w:spacing w:after="0" w:line="240" w:lineRule="auto"/>
        <w:rPr>
          <w:rFonts w:ascii="Times New Roman" w:hAnsi="Times New Roman" w:cs="Times New Roman"/>
          <w:sz w:val="28"/>
          <w:szCs w:val="28"/>
        </w:rPr>
      </w:pPr>
      <w:r w:rsidRPr="002E6594">
        <w:rPr>
          <w:rFonts w:ascii="Times New Roman" w:hAnsi="Times New Roman" w:cs="Times New Roman"/>
          <w:i/>
          <w:sz w:val="28"/>
          <w:szCs w:val="28"/>
        </w:rPr>
        <w:t>L</w:t>
      </w:r>
      <w:r w:rsidR="00607FCE" w:rsidRPr="002E6594">
        <w:rPr>
          <w:rFonts w:ascii="Times New Roman" w:hAnsi="Times New Roman" w:cs="Times New Roman"/>
          <w:i/>
          <w:sz w:val="28"/>
          <w:szCs w:val="28"/>
        </w:rPr>
        <w:t>. (P.J.)</w:t>
      </w:r>
      <w:r w:rsidR="00064F45" w:rsidRPr="002E6594">
        <w:rPr>
          <w:rFonts w:ascii="Times New Roman" w:hAnsi="Times New Roman" w:cs="Times New Roman"/>
          <w:i/>
          <w:sz w:val="28"/>
          <w:szCs w:val="28"/>
        </w:rPr>
        <w:t xml:space="preserve"> v </w:t>
      </w:r>
      <w:r w:rsidRPr="002E6594">
        <w:rPr>
          <w:rFonts w:ascii="Times New Roman" w:hAnsi="Times New Roman" w:cs="Times New Roman"/>
          <w:i/>
          <w:sz w:val="28"/>
          <w:szCs w:val="28"/>
        </w:rPr>
        <w:t>R</w:t>
      </w:r>
      <w:r w:rsidR="00D75671" w:rsidRPr="002E6594">
        <w:rPr>
          <w:rFonts w:ascii="Times New Roman" w:hAnsi="Times New Roman" w:cs="Times New Roman"/>
          <w:sz w:val="28"/>
          <w:szCs w:val="28"/>
        </w:rPr>
        <w:t xml:space="preserve">, </w:t>
      </w:r>
      <w:bookmarkStart w:id="0" w:name="_GoBack"/>
      <w:r w:rsidR="003C2C86" w:rsidRPr="002E6594">
        <w:rPr>
          <w:rFonts w:ascii="Times New Roman" w:hAnsi="Times New Roman" w:cs="Times New Roman"/>
          <w:sz w:val="28"/>
          <w:szCs w:val="28"/>
        </w:rPr>
        <w:t>201</w:t>
      </w:r>
      <w:r w:rsidRPr="002E6594">
        <w:rPr>
          <w:rFonts w:ascii="Times New Roman" w:hAnsi="Times New Roman" w:cs="Times New Roman"/>
          <w:sz w:val="28"/>
          <w:szCs w:val="28"/>
        </w:rPr>
        <w:t>7</w:t>
      </w:r>
      <w:r w:rsidR="00E23354" w:rsidRPr="002E6594">
        <w:rPr>
          <w:rFonts w:ascii="Times New Roman" w:hAnsi="Times New Roman" w:cs="Times New Roman"/>
          <w:sz w:val="28"/>
          <w:szCs w:val="28"/>
        </w:rPr>
        <w:t xml:space="preserve"> NWTSC </w:t>
      </w:r>
      <w:r w:rsidR="00BB061B" w:rsidRPr="002E6594">
        <w:rPr>
          <w:rFonts w:ascii="Times New Roman" w:hAnsi="Times New Roman" w:cs="Times New Roman"/>
          <w:sz w:val="28"/>
          <w:szCs w:val="28"/>
        </w:rPr>
        <w:t>48</w:t>
      </w:r>
      <w:bookmarkEnd w:id="0"/>
    </w:p>
    <w:p w:rsidR="00B94F8E" w:rsidRPr="002E6594" w:rsidRDefault="001922F6" w:rsidP="002E6594">
      <w:pPr>
        <w:spacing w:after="0" w:line="240" w:lineRule="auto"/>
        <w:jc w:val="right"/>
        <w:rPr>
          <w:rFonts w:ascii="Times New Roman" w:hAnsi="Times New Roman" w:cs="Times New Roman"/>
          <w:sz w:val="28"/>
          <w:szCs w:val="28"/>
        </w:rPr>
      </w:pPr>
      <w:r w:rsidRPr="002E6594">
        <w:rPr>
          <w:rFonts w:ascii="Times New Roman" w:hAnsi="Times New Roman" w:cs="Times New Roman"/>
          <w:sz w:val="28"/>
          <w:szCs w:val="28"/>
        </w:rPr>
        <w:fldChar w:fldCharType="begin"/>
      </w:r>
      <w:r w:rsidR="00B94F8E" w:rsidRPr="002E6594">
        <w:rPr>
          <w:rFonts w:ascii="Times New Roman" w:hAnsi="Times New Roman" w:cs="Times New Roman"/>
          <w:sz w:val="28"/>
          <w:szCs w:val="28"/>
        </w:rPr>
        <w:instrText xml:space="preserve"> SEQ CHAPTER \h \r 1</w:instrText>
      </w:r>
      <w:r w:rsidRPr="002E6594">
        <w:rPr>
          <w:rFonts w:ascii="Times New Roman" w:hAnsi="Times New Roman" w:cs="Times New Roman"/>
          <w:sz w:val="28"/>
          <w:szCs w:val="28"/>
        </w:rPr>
        <w:fldChar w:fldCharType="end"/>
      </w:r>
      <w:r w:rsidR="00B94F8E" w:rsidRPr="002E6594">
        <w:rPr>
          <w:rFonts w:ascii="Times New Roman" w:hAnsi="Times New Roman" w:cs="Times New Roman"/>
          <w:sz w:val="28"/>
          <w:szCs w:val="28"/>
        </w:rPr>
        <w:t xml:space="preserve">Date: </w:t>
      </w:r>
      <w:bookmarkStart w:id="1" w:name="1"/>
      <w:bookmarkEnd w:id="1"/>
      <w:r w:rsidR="00B94F8E" w:rsidRPr="002E6594">
        <w:rPr>
          <w:rFonts w:ascii="Times New Roman" w:hAnsi="Times New Roman" w:cs="Times New Roman"/>
          <w:sz w:val="28"/>
          <w:szCs w:val="28"/>
        </w:rPr>
        <w:t xml:space="preserve"> 20</w:t>
      </w:r>
      <w:r w:rsidR="00EA15D9" w:rsidRPr="002E6594">
        <w:rPr>
          <w:rFonts w:ascii="Times New Roman" w:hAnsi="Times New Roman" w:cs="Times New Roman"/>
          <w:sz w:val="28"/>
          <w:szCs w:val="28"/>
        </w:rPr>
        <w:t>1</w:t>
      </w:r>
      <w:r w:rsidR="003E0AC5" w:rsidRPr="002E6594">
        <w:rPr>
          <w:rFonts w:ascii="Times New Roman" w:hAnsi="Times New Roman" w:cs="Times New Roman"/>
          <w:sz w:val="28"/>
          <w:szCs w:val="28"/>
        </w:rPr>
        <w:t>7</w:t>
      </w:r>
      <w:r w:rsidR="00B94F8E" w:rsidRPr="002E6594">
        <w:rPr>
          <w:rFonts w:ascii="Times New Roman" w:hAnsi="Times New Roman" w:cs="Times New Roman"/>
          <w:sz w:val="28"/>
          <w:szCs w:val="28"/>
        </w:rPr>
        <w:t xml:space="preserve"> </w:t>
      </w:r>
      <w:r w:rsidR="00663B28" w:rsidRPr="002E6594">
        <w:rPr>
          <w:rFonts w:ascii="Times New Roman" w:hAnsi="Times New Roman" w:cs="Times New Roman"/>
          <w:sz w:val="28"/>
          <w:szCs w:val="28"/>
        </w:rPr>
        <w:t xml:space="preserve">07 </w:t>
      </w:r>
      <w:r w:rsidR="00BB061B" w:rsidRPr="002E6594">
        <w:rPr>
          <w:rFonts w:ascii="Times New Roman" w:hAnsi="Times New Roman" w:cs="Times New Roman"/>
          <w:sz w:val="28"/>
          <w:szCs w:val="28"/>
        </w:rPr>
        <w:t>05</w:t>
      </w:r>
    </w:p>
    <w:p w:rsidR="00481EE6" w:rsidRPr="002E6594" w:rsidRDefault="001922F6" w:rsidP="002E6594">
      <w:pPr>
        <w:spacing w:after="0" w:line="240" w:lineRule="auto"/>
        <w:jc w:val="right"/>
        <w:rPr>
          <w:rFonts w:ascii="Times New Roman" w:hAnsi="Times New Roman" w:cs="Times New Roman"/>
          <w:sz w:val="28"/>
          <w:szCs w:val="28"/>
        </w:rPr>
      </w:pPr>
      <w:r w:rsidRPr="002E6594">
        <w:rPr>
          <w:rFonts w:ascii="Times New Roman" w:hAnsi="Times New Roman" w:cs="Times New Roman"/>
          <w:sz w:val="28"/>
          <w:szCs w:val="28"/>
        </w:rPr>
        <w:fldChar w:fldCharType="begin"/>
      </w:r>
      <w:r w:rsidR="00B94F8E" w:rsidRPr="002E6594">
        <w:rPr>
          <w:rFonts w:ascii="Times New Roman" w:hAnsi="Times New Roman" w:cs="Times New Roman"/>
          <w:sz w:val="28"/>
          <w:szCs w:val="28"/>
        </w:rPr>
        <w:instrText xml:space="preserve"> SEQ CHAPTER \h \r 1</w:instrText>
      </w:r>
      <w:r w:rsidRPr="002E6594">
        <w:rPr>
          <w:rFonts w:ascii="Times New Roman" w:hAnsi="Times New Roman" w:cs="Times New Roman"/>
          <w:sz w:val="28"/>
          <w:szCs w:val="28"/>
        </w:rPr>
        <w:fldChar w:fldCharType="end"/>
      </w:r>
      <w:r w:rsidR="00B94F8E" w:rsidRPr="002E6594">
        <w:rPr>
          <w:rFonts w:ascii="Times New Roman" w:hAnsi="Times New Roman" w:cs="Times New Roman"/>
          <w:sz w:val="28"/>
          <w:szCs w:val="28"/>
        </w:rPr>
        <w:t xml:space="preserve">Docket: </w:t>
      </w:r>
      <w:bookmarkStart w:id="2" w:name="2"/>
      <w:bookmarkEnd w:id="2"/>
      <w:r w:rsidR="00B94F8E" w:rsidRPr="002E6594">
        <w:rPr>
          <w:rFonts w:ascii="Times New Roman" w:hAnsi="Times New Roman" w:cs="Times New Roman"/>
          <w:sz w:val="28"/>
          <w:szCs w:val="28"/>
        </w:rPr>
        <w:t xml:space="preserve"> </w:t>
      </w:r>
      <w:r w:rsidR="0031335D" w:rsidRPr="002E6594">
        <w:rPr>
          <w:rFonts w:ascii="Times New Roman" w:hAnsi="Times New Roman" w:cs="Times New Roman"/>
          <w:sz w:val="28"/>
          <w:szCs w:val="28"/>
        </w:rPr>
        <w:t>S-1-</w:t>
      </w:r>
      <w:r w:rsidR="003E0AC5" w:rsidRPr="002E6594">
        <w:rPr>
          <w:rFonts w:ascii="Times New Roman" w:hAnsi="Times New Roman" w:cs="Times New Roman"/>
          <w:sz w:val="28"/>
          <w:szCs w:val="28"/>
        </w:rPr>
        <w:t>CR</w:t>
      </w:r>
      <w:r w:rsidR="00194D52" w:rsidRPr="002E6594">
        <w:rPr>
          <w:rFonts w:ascii="Times New Roman" w:hAnsi="Times New Roman" w:cs="Times New Roman"/>
          <w:sz w:val="28"/>
          <w:szCs w:val="28"/>
        </w:rPr>
        <w:t>-201</w:t>
      </w:r>
      <w:r w:rsidR="003E0AC5" w:rsidRPr="002E6594">
        <w:rPr>
          <w:rFonts w:ascii="Times New Roman" w:hAnsi="Times New Roman" w:cs="Times New Roman"/>
          <w:sz w:val="28"/>
          <w:szCs w:val="28"/>
        </w:rPr>
        <w:t>7</w:t>
      </w:r>
      <w:r w:rsidR="00194D52" w:rsidRPr="002E6594">
        <w:rPr>
          <w:rFonts w:ascii="Times New Roman" w:hAnsi="Times New Roman" w:cs="Times New Roman"/>
          <w:sz w:val="28"/>
          <w:szCs w:val="28"/>
        </w:rPr>
        <w:t>-</w:t>
      </w:r>
      <w:r w:rsidR="003E0AC5" w:rsidRPr="002E6594">
        <w:rPr>
          <w:rFonts w:ascii="Times New Roman" w:hAnsi="Times New Roman" w:cs="Times New Roman"/>
          <w:sz w:val="28"/>
          <w:szCs w:val="28"/>
        </w:rPr>
        <w:t>000026</w:t>
      </w:r>
    </w:p>
    <w:p w:rsidR="00194D52" w:rsidRPr="002E6594" w:rsidRDefault="00194D52" w:rsidP="002E6594">
      <w:pPr>
        <w:spacing w:after="0" w:line="240" w:lineRule="auto"/>
        <w:jc w:val="right"/>
        <w:rPr>
          <w:rFonts w:ascii="Times New Roman" w:hAnsi="Times New Roman" w:cs="Times New Roman"/>
          <w:sz w:val="28"/>
          <w:szCs w:val="28"/>
        </w:rPr>
      </w:pPr>
    </w:p>
    <w:p w:rsidR="00896674" w:rsidRPr="002E6594" w:rsidRDefault="00896674" w:rsidP="002E6594">
      <w:pPr>
        <w:spacing w:after="0" w:line="240" w:lineRule="auto"/>
        <w:jc w:val="center"/>
        <w:rPr>
          <w:rFonts w:ascii="Times New Roman" w:hAnsi="Times New Roman" w:cs="Times New Roman"/>
          <w:b/>
          <w:sz w:val="28"/>
          <w:szCs w:val="28"/>
        </w:rPr>
      </w:pPr>
      <w:r w:rsidRPr="002E6594">
        <w:rPr>
          <w:rFonts w:ascii="Times New Roman" w:hAnsi="Times New Roman" w:cs="Times New Roman"/>
          <w:b/>
          <w:sz w:val="28"/>
          <w:szCs w:val="28"/>
        </w:rPr>
        <w:t>IN THE SUPREME COURT OF THE NORTHWEST TERRITORIES</w:t>
      </w:r>
    </w:p>
    <w:p w:rsidR="00896674" w:rsidRDefault="00896674" w:rsidP="002E6594">
      <w:pPr>
        <w:spacing w:after="0" w:line="240" w:lineRule="auto"/>
        <w:rPr>
          <w:rFonts w:ascii="Times New Roman" w:hAnsi="Times New Roman" w:cs="Times New Roman"/>
          <w:sz w:val="28"/>
          <w:szCs w:val="28"/>
        </w:rPr>
      </w:pPr>
      <w:r w:rsidRPr="002E6594">
        <w:rPr>
          <w:rFonts w:ascii="Times New Roman" w:hAnsi="Times New Roman" w:cs="Times New Roman"/>
          <w:sz w:val="28"/>
          <w:szCs w:val="28"/>
        </w:rPr>
        <w:t>BETWEEN:</w:t>
      </w:r>
    </w:p>
    <w:p w:rsidR="002E6594" w:rsidRDefault="002E6594" w:rsidP="002E6594">
      <w:pPr>
        <w:spacing w:after="0" w:line="240" w:lineRule="auto"/>
        <w:rPr>
          <w:rFonts w:ascii="Times New Roman" w:hAnsi="Times New Roman" w:cs="Times New Roman"/>
          <w:sz w:val="28"/>
          <w:szCs w:val="28"/>
        </w:rPr>
      </w:pPr>
    </w:p>
    <w:p w:rsidR="002E6594" w:rsidRPr="002E6594" w:rsidRDefault="002E6594" w:rsidP="002E6594">
      <w:pPr>
        <w:spacing w:after="0" w:line="240" w:lineRule="auto"/>
        <w:rPr>
          <w:rFonts w:ascii="Times New Roman" w:hAnsi="Times New Roman" w:cs="Times New Roman"/>
          <w:sz w:val="28"/>
          <w:szCs w:val="28"/>
        </w:rPr>
      </w:pPr>
    </w:p>
    <w:p w:rsidR="00064F45" w:rsidRPr="002E6594" w:rsidRDefault="003E0AC5" w:rsidP="002E6594">
      <w:pPr>
        <w:spacing w:after="0" w:line="240" w:lineRule="auto"/>
        <w:jc w:val="center"/>
        <w:rPr>
          <w:rFonts w:ascii="Times New Roman" w:hAnsi="Times New Roman" w:cs="Times New Roman"/>
          <w:sz w:val="28"/>
          <w:szCs w:val="28"/>
        </w:rPr>
      </w:pPr>
      <w:r w:rsidRPr="002E6594">
        <w:rPr>
          <w:rFonts w:ascii="Times New Roman" w:hAnsi="Times New Roman" w:cs="Times New Roman"/>
          <w:sz w:val="28"/>
          <w:szCs w:val="28"/>
        </w:rPr>
        <w:t>L</w:t>
      </w:r>
      <w:r w:rsidR="00607FCE" w:rsidRPr="002E6594">
        <w:rPr>
          <w:rFonts w:ascii="Times New Roman" w:hAnsi="Times New Roman" w:cs="Times New Roman"/>
          <w:sz w:val="28"/>
          <w:szCs w:val="28"/>
        </w:rPr>
        <w:t>. (P.J.)</w:t>
      </w:r>
      <w:r w:rsidR="007F0619" w:rsidRPr="002E6594">
        <w:rPr>
          <w:rStyle w:val="FootnoteReference"/>
          <w:rFonts w:ascii="Times New Roman" w:hAnsi="Times New Roman" w:cs="Times New Roman"/>
          <w:sz w:val="28"/>
          <w:szCs w:val="28"/>
        </w:rPr>
        <w:footnoteReference w:id="1"/>
      </w:r>
    </w:p>
    <w:p w:rsidR="00896674" w:rsidRPr="002E6594" w:rsidRDefault="003E0AC5" w:rsidP="002E6594">
      <w:pPr>
        <w:spacing w:after="0" w:line="240" w:lineRule="auto"/>
        <w:jc w:val="right"/>
        <w:rPr>
          <w:rFonts w:ascii="Times New Roman" w:hAnsi="Times New Roman" w:cs="Times New Roman"/>
          <w:sz w:val="28"/>
          <w:szCs w:val="28"/>
        </w:rPr>
      </w:pPr>
      <w:r w:rsidRPr="002E6594">
        <w:rPr>
          <w:rFonts w:ascii="Times New Roman" w:hAnsi="Times New Roman" w:cs="Times New Roman"/>
          <w:sz w:val="28"/>
          <w:szCs w:val="28"/>
        </w:rPr>
        <w:t>Applicant</w:t>
      </w:r>
    </w:p>
    <w:p w:rsidR="00896674" w:rsidRPr="002E6594" w:rsidRDefault="00896674" w:rsidP="002E6594">
      <w:pPr>
        <w:spacing w:after="0" w:line="240" w:lineRule="auto"/>
        <w:rPr>
          <w:rFonts w:ascii="Times New Roman" w:hAnsi="Times New Roman" w:cs="Times New Roman"/>
          <w:sz w:val="28"/>
          <w:szCs w:val="28"/>
        </w:rPr>
      </w:pPr>
    </w:p>
    <w:p w:rsidR="00896674" w:rsidRPr="002E6594" w:rsidRDefault="00896674" w:rsidP="002E6594">
      <w:pPr>
        <w:spacing w:after="0" w:line="240" w:lineRule="auto"/>
        <w:jc w:val="center"/>
        <w:rPr>
          <w:rFonts w:ascii="Times New Roman" w:hAnsi="Times New Roman" w:cs="Times New Roman"/>
          <w:sz w:val="28"/>
          <w:szCs w:val="28"/>
        </w:rPr>
      </w:pPr>
      <w:r w:rsidRPr="002E6594">
        <w:rPr>
          <w:rFonts w:ascii="Times New Roman" w:hAnsi="Times New Roman" w:cs="Times New Roman"/>
          <w:sz w:val="28"/>
          <w:szCs w:val="28"/>
        </w:rPr>
        <w:t>-</w:t>
      </w:r>
      <w:proofErr w:type="gramStart"/>
      <w:r w:rsidRPr="002E6594">
        <w:rPr>
          <w:rFonts w:ascii="Times New Roman" w:hAnsi="Times New Roman" w:cs="Times New Roman"/>
          <w:sz w:val="28"/>
          <w:szCs w:val="28"/>
        </w:rPr>
        <w:t>and</w:t>
      </w:r>
      <w:proofErr w:type="gramEnd"/>
      <w:r w:rsidRPr="002E6594">
        <w:rPr>
          <w:rFonts w:ascii="Times New Roman" w:hAnsi="Times New Roman" w:cs="Times New Roman"/>
          <w:sz w:val="28"/>
          <w:szCs w:val="28"/>
        </w:rPr>
        <w:t>-</w:t>
      </w:r>
    </w:p>
    <w:p w:rsidR="00194D52" w:rsidRPr="002E6594" w:rsidRDefault="00194D52" w:rsidP="002E6594">
      <w:pPr>
        <w:spacing w:after="0" w:line="240" w:lineRule="auto"/>
        <w:jc w:val="center"/>
        <w:rPr>
          <w:rFonts w:ascii="Times New Roman" w:hAnsi="Times New Roman" w:cs="Times New Roman"/>
          <w:sz w:val="28"/>
          <w:szCs w:val="28"/>
        </w:rPr>
      </w:pPr>
    </w:p>
    <w:p w:rsidR="00194D52" w:rsidRPr="002E6594" w:rsidRDefault="003E0AC5" w:rsidP="002E6594">
      <w:pPr>
        <w:spacing w:after="0" w:line="240" w:lineRule="auto"/>
        <w:jc w:val="center"/>
        <w:rPr>
          <w:rFonts w:ascii="Times New Roman" w:hAnsi="Times New Roman" w:cs="Times New Roman"/>
          <w:sz w:val="28"/>
          <w:szCs w:val="28"/>
        </w:rPr>
      </w:pPr>
      <w:r w:rsidRPr="002E6594">
        <w:rPr>
          <w:rFonts w:ascii="Times New Roman" w:hAnsi="Times New Roman" w:cs="Times New Roman"/>
          <w:sz w:val="28"/>
          <w:szCs w:val="28"/>
        </w:rPr>
        <w:t>HER MAJESTY THE QUEEN</w:t>
      </w:r>
    </w:p>
    <w:p w:rsidR="00896674" w:rsidRPr="002E6594" w:rsidRDefault="00896674" w:rsidP="002E6594">
      <w:pPr>
        <w:spacing w:after="0" w:line="240" w:lineRule="auto"/>
        <w:jc w:val="right"/>
        <w:rPr>
          <w:rFonts w:ascii="Times New Roman" w:hAnsi="Times New Roman" w:cs="Times New Roman"/>
          <w:sz w:val="28"/>
          <w:szCs w:val="28"/>
        </w:rPr>
      </w:pPr>
      <w:r w:rsidRPr="002E6594">
        <w:rPr>
          <w:rFonts w:ascii="Times New Roman" w:hAnsi="Times New Roman" w:cs="Times New Roman"/>
          <w:sz w:val="28"/>
          <w:szCs w:val="28"/>
        </w:rPr>
        <w:t>Respondent</w:t>
      </w:r>
    </w:p>
    <w:p w:rsidR="00C72AB7" w:rsidRDefault="00C72AB7" w:rsidP="002E6594">
      <w:pPr>
        <w:spacing w:after="0" w:line="240" w:lineRule="auto"/>
        <w:jc w:val="center"/>
        <w:rPr>
          <w:rFonts w:ascii="Times New Roman" w:hAnsi="Times New Roman" w:cs="Times New Roman"/>
          <w:b/>
          <w:sz w:val="28"/>
          <w:szCs w:val="28"/>
        </w:rPr>
      </w:pPr>
    </w:p>
    <w:p w:rsidR="002E6594" w:rsidRPr="002E6594" w:rsidRDefault="002E6594" w:rsidP="002E6594">
      <w:pPr>
        <w:spacing w:after="0" w:line="240" w:lineRule="auto"/>
        <w:jc w:val="center"/>
        <w:rPr>
          <w:rFonts w:ascii="Times New Roman" w:hAnsi="Times New Roman" w:cs="Times New Roman"/>
          <w:b/>
          <w:sz w:val="28"/>
          <w:szCs w:val="28"/>
        </w:rPr>
      </w:pPr>
    </w:p>
    <w:p w:rsidR="003D3E8C" w:rsidRPr="002E6594" w:rsidRDefault="00D93FCD" w:rsidP="002E6594">
      <w:pPr>
        <w:spacing w:after="0" w:line="240" w:lineRule="auto"/>
        <w:jc w:val="center"/>
        <w:rPr>
          <w:rFonts w:ascii="Times New Roman" w:hAnsi="Times New Roman" w:cs="Times New Roman"/>
          <w:b/>
          <w:sz w:val="28"/>
          <w:szCs w:val="28"/>
        </w:rPr>
      </w:pPr>
      <w:r w:rsidRPr="002E6594">
        <w:rPr>
          <w:rFonts w:ascii="Times New Roman" w:hAnsi="Times New Roman" w:cs="Times New Roman"/>
          <w:b/>
          <w:sz w:val="28"/>
          <w:szCs w:val="28"/>
        </w:rPr>
        <w:t>MEMORANDUM OF JUDGMENT</w:t>
      </w:r>
    </w:p>
    <w:p w:rsidR="003D3E8C" w:rsidRDefault="003D3E8C" w:rsidP="002E6594">
      <w:pPr>
        <w:pStyle w:val="ListParagraph"/>
        <w:spacing w:after="0" w:line="240" w:lineRule="auto"/>
        <w:ind w:left="0"/>
        <w:jc w:val="center"/>
        <w:rPr>
          <w:rFonts w:ascii="Times New Roman" w:hAnsi="Times New Roman" w:cs="Times New Roman"/>
          <w:sz w:val="28"/>
          <w:szCs w:val="28"/>
        </w:rPr>
      </w:pPr>
    </w:p>
    <w:p w:rsidR="002E6594" w:rsidRPr="002E6594" w:rsidRDefault="002E6594" w:rsidP="002E6594">
      <w:pPr>
        <w:pStyle w:val="ListParagraph"/>
        <w:spacing w:after="0" w:line="240" w:lineRule="auto"/>
        <w:ind w:left="0"/>
        <w:jc w:val="center"/>
        <w:rPr>
          <w:rFonts w:ascii="Times New Roman" w:hAnsi="Times New Roman" w:cs="Times New Roman"/>
          <w:sz w:val="28"/>
          <w:szCs w:val="28"/>
        </w:rPr>
      </w:pPr>
    </w:p>
    <w:p w:rsidR="00E36CF1" w:rsidRPr="002E6594" w:rsidRDefault="00064F45" w:rsidP="002E6594">
      <w:pPr>
        <w:pStyle w:val="ListParagraph"/>
        <w:numPr>
          <w:ilvl w:val="0"/>
          <w:numId w:val="10"/>
        </w:numPr>
        <w:spacing w:after="0" w:line="240" w:lineRule="auto"/>
        <w:contextualSpacing w:val="0"/>
        <w:jc w:val="both"/>
        <w:rPr>
          <w:rFonts w:ascii="Times New Roman" w:hAnsi="Times New Roman" w:cs="Times New Roman"/>
          <w:b/>
          <w:sz w:val="28"/>
          <w:szCs w:val="28"/>
        </w:rPr>
      </w:pPr>
      <w:r w:rsidRPr="002E6594">
        <w:rPr>
          <w:rFonts w:ascii="Times New Roman" w:hAnsi="Times New Roman" w:cs="Times New Roman"/>
          <w:sz w:val="28"/>
          <w:szCs w:val="28"/>
        </w:rPr>
        <w:t xml:space="preserve">This </w:t>
      </w:r>
      <w:r w:rsidR="003E0AC5" w:rsidRPr="002E6594">
        <w:rPr>
          <w:rFonts w:ascii="Times New Roman" w:hAnsi="Times New Roman" w:cs="Times New Roman"/>
          <w:sz w:val="28"/>
          <w:szCs w:val="28"/>
        </w:rPr>
        <w:t xml:space="preserve">is an application for an order in the nature of </w:t>
      </w:r>
      <w:r w:rsidR="003E0AC5" w:rsidRPr="002E6594">
        <w:rPr>
          <w:rFonts w:ascii="Times New Roman" w:hAnsi="Times New Roman" w:cs="Times New Roman"/>
          <w:i/>
          <w:sz w:val="28"/>
          <w:szCs w:val="28"/>
        </w:rPr>
        <w:t>certiorari</w:t>
      </w:r>
      <w:r w:rsidR="00303B33" w:rsidRPr="002E6594">
        <w:rPr>
          <w:rFonts w:ascii="Times New Roman" w:hAnsi="Times New Roman" w:cs="Times New Roman"/>
          <w:i/>
          <w:sz w:val="28"/>
          <w:szCs w:val="28"/>
        </w:rPr>
        <w:t xml:space="preserve">.  </w:t>
      </w:r>
      <w:r w:rsidR="00303B33" w:rsidRPr="002E6594">
        <w:rPr>
          <w:rFonts w:ascii="Times New Roman" w:hAnsi="Times New Roman" w:cs="Times New Roman"/>
          <w:sz w:val="28"/>
          <w:szCs w:val="28"/>
        </w:rPr>
        <w:t xml:space="preserve">The Applicant seeks </w:t>
      </w:r>
      <w:r w:rsidR="003E0AC5" w:rsidRPr="002E6594">
        <w:rPr>
          <w:rFonts w:ascii="Times New Roman" w:hAnsi="Times New Roman" w:cs="Times New Roman"/>
          <w:sz w:val="28"/>
          <w:szCs w:val="28"/>
        </w:rPr>
        <w:t xml:space="preserve">to quash </w:t>
      </w:r>
      <w:r w:rsidR="00E36CF1" w:rsidRPr="002E6594">
        <w:rPr>
          <w:rFonts w:ascii="Times New Roman" w:hAnsi="Times New Roman" w:cs="Times New Roman"/>
          <w:sz w:val="28"/>
          <w:szCs w:val="28"/>
        </w:rPr>
        <w:t xml:space="preserve">a decision of </w:t>
      </w:r>
      <w:r w:rsidR="002726AD" w:rsidRPr="002E6594">
        <w:rPr>
          <w:rFonts w:ascii="Times New Roman" w:hAnsi="Times New Roman" w:cs="Times New Roman"/>
          <w:sz w:val="28"/>
          <w:szCs w:val="28"/>
        </w:rPr>
        <w:t>a</w:t>
      </w:r>
      <w:r w:rsidR="00AB0D79" w:rsidRPr="002E6594">
        <w:rPr>
          <w:rFonts w:ascii="Times New Roman" w:hAnsi="Times New Roman" w:cs="Times New Roman"/>
          <w:sz w:val="28"/>
          <w:szCs w:val="28"/>
        </w:rPr>
        <w:t xml:space="preserve"> Territorial Court judge (the “J</w:t>
      </w:r>
      <w:r w:rsidR="002726AD" w:rsidRPr="002E6594">
        <w:rPr>
          <w:rFonts w:ascii="Times New Roman" w:hAnsi="Times New Roman" w:cs="Times New Roman"/>
          <w:sz w:val="28"/>
          <w:szCs w:val="28"/>
        </w:rPr>
        <w:t>udge”)</w:t>
      </w:r>
      <w:r w:rsidR="00E36CF1" w:rsidRPr="002E6594">
        <w:rPr>
          <w:rFonts w:ascii="Times New Roman" w:hAnsi="Times New Roman" w:cs="Times New Roman"/>
          <w:sz w:val="28"/>
          <w:szCs w:val="28"/>
        </w:rPr>
        <w:t xml:space="preserve"> </w:t>
      </w:r>
      <w:r w:rsidR="00ED0457" w:rsidRPr="002E6594">
        <w:rPr>
          <w:rFonts w:ascii="Times New Roman" w:hAnsi="Times New Roman" w:cs="Times New Roman"/>
          <w:sz w:val="28"/>
          <w:szCs w:val="28"/>
        </w:rPr>
        <w:t>denying an</w:t>
      </w:r>
      <w:r w:rsidR="00E36CF1" w:rsidRPr="002E6594">
        <w:rPr>
          <w:rFonts w:ascii="Times New Roman" w:hAnsi="Times New Roman" w:cs="Times New Roman"/>
          <w:sz w:val="28"/>
          <w:szCs w:val="28"/>
        </w:rPr>
        <w:t xml:space="preserve"> application to</w:t>
      </w:r>
      <w:r w:rsidR="00ED0457" w:rsidRPr="002E6594">
        <w:rPr>
          <w:rFonts w:ascii="Times New Roman" w:hAnsi="Times New Roman" w:cs="Times New Roman"/>
          <w:sz w:val="28"/>
          <w:szCs w:val="28"/>
        </w:rPr>
        <w:t xml:space="preserve"> adjourn a preliminary inquiry</w:t>
      </w:r>
      <w:r w:rsidR="00303B33" w:rsidRPr="002E6594">
        <w:rPr>
          <w:rFonts w:ascii="Times New Roman" w:hAnsi="Times New Roman" w:cs="Times New Roman"/>
          <w:sz w:val="28"/>
          <w:szCs w:val="28"/>
        </w:rPr>
        <w:t>.</w:t>
      </w:r>
    </w:p>
    <w:p w:rsidR="002E6594" w:rsidRDefault="002E6594" w:rsidP="002E6594">
      <w:pPr>
        <w:pStyle w:val="ListParagraph"/>
        <w:spacing w:after="0" w:line="240" w:lineRule="auto"/>
        <w:ind w:left="0"/>
        <w:contextualSpacing w:val="0"/>
        <w:jc w:val="both"/>
        <w:rPr>
          <w:rFonts w:ascii="Times New Roman" w:hAnsi="Times New Roman" w:cs="Times New Roman"/>
          <w:b/>
          <w:sz w:val="28"/>
          <w:szCs w:val="28"/>
        </w:rPr>
      </w:pPr>
    </w:p>
    <w:p w:rsidR="00B217AE" w:rsidRDefault="00194D52" w:rsidP="002E6594">
      <w:pPr>
        <w:pStyle w:val="ListParagraph"/>
        <w:spacing w:after="0" w:line="240" w:lineRule="auto"/>
        <w:ind w:left="0"/>
        <w:contextualSpacing w:val="0"/>
        <w:jc w:val="both"/>
        <w:rPr>
          <w:rFonts w:ascii="Times New Roman" w:hAnsi="Times New Roman" w:cs="Times New Roman"/>
          <w:b/>
          <w:sz w:val="28"/>
          <w:szCs w:val="28"/>
        </w:rPr>
      </w:pPr>
      <w:r w:rsidRPr="002E6594">
        <w:rPr>
          <w:rFonts w:ascii="Times New Roman" w:hAnsi="Times New Roman" w:cs="Times New Roman"/>
          <w:b/>
          <w:sz w:val="28"/>
          <w:szCs w:val="28"/>
        </w:rPr>
        <w:t>BACKGRO</w:t>
      </w:r>
      <w:r w:rsidR="00B217AE" w:rsidRPr="002E6594">
        <w:rPr>
          <w:rFonts w:ascii="Times New Roman" w:hAnsi="Times New Roman" w:cs="Times New Roman"/>
          <w:b/>
          <w:sz w:val="28"/>
          <w:szCs w:val="28"/>
        </w:rPr>
        <w:t>UND</w:t>
      </w:r>
    </w:p>
    <w:p w:rsidR="002E6594" w:rsidRPr="002E6594" w:rsidRDefault="002E6594" w:rsidP="002E6594">
      <w:pPr>
        <w:pStyle w:val="ListParagraph"/>
        <w:spacing w:after="0" w:line="240" w:lineRule="auto"/>
        <w:ind w:left="0"/>
        <w:contextualSpacing w:val="0"/>
        <w:jc w:val="both"/>
        <w:rPr>
          <w:rFonts w:ascii="Times New Roman" w:hAnsi="Times New Roman" w:cs="Times New Roman"/>
          <w:b/>
          <w:sz w:val="28"/>
          <w:szCs w:val="28"/>
        </w:rPr>
      </w:pPr>
    </w:p>
    <w:p w:rsidR="00CA0BCE" w:rsidRPr="002E6594" w:rsidRDefault="00723F9A"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In October of 2016, </w:t>
      </w:r>
      <w:r w:rsidR="00607FCE" w:rsidRPr="002E6594">
        <w:rPr>
          <w:rFonts w:ascii="Times New Roman" w:hAnsi="Times New Roman" w:cs="Times New Roman"/>
          <w:sz w:val="28"/>
          <w:szCs w:val="28"/>
        </w:rPr>
        <w:t>the Applicant</w:t>
      </w:r>
      <w:r w:rsidR="00170A49" w:rsidRPr="002E6594">
        <w:rPr>
          <w:rFonts w:ascii="Times New Roman" w:hAnsi="Times New Roman" w:cs="Times New Roman"/>
          <w:sz w:val="28"/>
          <w:szCs w:val="28"/>
        </w:rPr>
        <w:t xml:space="preserve"> was charged with two counts of sexual assault and one count of sexual interference under ss. 271 and 151 of the </w:t>
      </w:r>
      <w:r w:rsidR="00170A49" w:rsidRPr="002E6594">
        <w:rPr>
          <w:rFonts w:ascii="Times New Roman" w:hAnsi="Times New Roman" w:cs="Times New Roman"/>
          <w:i/>
          <w:sz w:val="28"/>
          <w:szCs w:val="28"/>
        </w:rPr>
        <w:t>Criminal Code</w:t>
      </w:r>
      <w:r w:rsidR="009016E7" w:rsidRPr="002E6594">
        <w:rPr>
          <w:rFonts w:ascii="Times New Roman" w:hAnsi="Times New Roman" w:cs="Times New Roman"/>
          <w:i/>
          <w:sz w:val="28"/>
          <w:szCs w:val="28"/>
        </w:rPr>
        <w:t xml:space="preserve">, </w:t>
      </w:r>
      <w:r w:rsidR="009016E7" w:rsidRPr="002E6594">
        <w:rPr>
          <w:rFonts w:ascii="Times New Roman" w:hAnsi="Times New Roman" w:cs="Times New Roman"/>
          <w:sz w:val="28"/>
          <w:szCs w:val="28"/>
        </w:rPr>
        <w:t xml:space="preserve">RSC 1985, </w:t>
      </w:r>
      <w:proofErr w:type="gramStart"/>
      <w:r w:rsidR="009016E7" w:rsidRPr="002E6594">
        <w:rPr>
          <w:rFonts w:ascii="Times New Roman" w:hAnsi="Times New Roman" w:cs="Times New Roman"/>
          <w:sz w:val="28"/>
          <w:szCs w:val="28"/>
        </w:rPr>
        <w:t>Chap</w:t>
      </w:r>
      <w:proofErr w:type="gramEnd"/>
      <w:r w:rsidR="009016E7" w:rsidRPr="002E6594">
        <w:rPr>
          <w:rFonts w:ascii="Times New Roman" w:hAnsi="Times New Roman" w:cs="Times New Roman"/>
          <w:sz w:val="28"/>
          <w:szCs w:val="28"/>
        </w:rPr>
        <w:t xml:space="preserve"> C-46</w:t>
      </w:r>
      <w:r w:rsidR="00170A49" w:rsidRPr="002E6594">
        <w:rPr>
          <w:rFonts w:ascii="Times New Roman" w:hAnsi="Times New Roman" w:cs="Times New Roman"/>
          <w:sz w:val="28"/>
          <w:szCs w:val="28"/>
        </w:rPr>
        <w:t xml:space="preserve">.  </w:t>
      </w:r>
      <w:r w:rsidR="00CA0BCE" w:rsidRPr="002E6594">
        <w:rPr>
          <w:rFonts w:ascii="Times New Roman" w:hAnsi="Times New Roman" w:cs="Times New Roman"/>
          <w:sz w:val="28"/>
          <w:szCs w:val="28"/>
        </w:rPr>
        <w:t xml:space="preserve">These are both “hybrid” offences, which the Crown may elect to try summarily or by indictment. </w:t>
      </w:r>
    </w:p>
    <w:p w:rsidR="00CA0BCE" w:rsidRPr="002E6594" w:rsidRDefault="00CA0BCE" w:rsidP="002E6594">
      <w:pPr>
        <w:pStyle w:val="ListParagraph"/>
        <w:spacing w:after="0" w:line="240" w:lineRule="auto"/>
        <w:ind w:left="0"/>
        <w:jc w:val="both"/>
        <w:rPr>
          <w:rFonts w:ascii="Times New Roman" w:hAnsi="Times New Roman" w:cs="Times New Roman"/>
          <w:sz w:val="28"/>
          <w:szCs w:val="28"/>
        </w:rPr>
      </w:pPr>
    </w:p>
    <w:p w:rsidR="00355C65" w:rsidRPr="002E6594" w:rsidRDefault="00170A4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The matters came forward in Territorial Court in November and December of 2016.  The Crown did not enter an election at any of t</w:t>
      </w:r>
      <w:r w:rsidR="00CA0BCE" w:rsidRPr="002E6594">
        <w:rPr>
          <w:rFonts w:ascii="Times New Roman" w:hAnsi="Times New Roman" w:cs="Times New Roman"/>
          <w:sz w:val="28"/>
          <w:szCs w:val="28"/>
        </w:rPr>
        <w:t xml:space="preserve">hose appearances, indicating </w:t>
      </w:r>
      <w:r w:rsidR="00355C65" w:rsidRPr="002E6594">
        <w:rPr>
          <w:rFonts w:ascii="Times New Roman" w:hAnsi="Times New Roman" w:cs="Times New Roman"/>
          <w:sz w:val="28"/>
          <w:szCs w:val="28"/>
        </w:rPr>
        <w:t xml:space="preserve">at an appearance on December 13, 2016 that </w:t>
      </w:r>
      <w:r w:rsidR="00CA0BCE" w:rsidRPr="002E6594">
        <w:rPr>
          <w:rFonts w:ascii="Times New Roman" w:hAnsi="Times New Roman" w:cs="Times New Roman"/>
          <w:sz w:val="28"/>
          <w:szCs w:val="28"/>
        </w:rPr>
        <w:t>the results of DNA analysis were outstanding and it wished to wait until they were available</w:t>
      </w:r>
      <w:r w:rsidR="00355C65" w:rsidRPr="002E6594">
        <w:rPr>
          <w:rFonts w:ascii="Times New Roman" w:hAnsi="Times New Roman" w:cs="Times New Roman"/>
          <w:sz w:val="28"/>
          <w:szCs w:val="28"/>
        </w:rPr>
        <w:t xml:space="preserve"> before making an election.</w:t>
      </w:r>
      <w:r w:rsidR="00CA0BCE" w:rsidRPr="002E6594">
        <w:rPr>
          <w:rFonts w:ascii="Times New Roman" w:hAnsi="Times New Roman" w:cs="Times New Roman"/>
          <w:sz w:val="28"/>
          <w:szCs w:val="28"/>
        </w:rPr>
        <w:t xml:space="preserve"> </w:t>
      </w:r>
      <w:r w:rsidR="002E6594">
        <w:rPr>
          <w:rFonts w:ascii="Times New Roman" w:hAnsi="Times New Roman" w:cs="Times New Roman"/>
          <w:sz w:val="28"/>
          <w:szCs w:val="28"/>
        </w:rPr>
        <w:t xml:space="preserve"> </w:t>
      </w:r>
      <w:r w:rsidR="002726AD"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355C65" w:rsidRPr="002E6594">
        <w:rPr>
          <w:rFonts w:ascii="Times New Roman" w:hAnsi="Times New Roman" w:cs="Times New Roman"/>
          <w:sz w:val="28"/>
          <w:szCs w:val="28"/>
        </w:rPr>
        <w:t xml:space="preserve"> </w:t>
      </w:r>
      <w:r w:rsidR="00CA0BCE" w:rsidRPr="002E6594">
        <w:rPr>
          <w:rFonts w:ascii="Times New Roman" w:hAnsi="Times New Roman" w:cs="Times New Roman"/>
          <w:sz w:val="28"/>
          <w:szCs w:val="28"/>
        </w:rPr>
        <w:t xml:space="preserve">adjourned to January 17, 2017 </w:t>
      </w:r>
      <w:r w:rsidR="00303B33" w:rsidRPr="002E6594">
        <w:rPr>
          <w:rFonts w:ascii="Times New Roman" w:hAnsi="Times New Roman" w:cs="Times New Roman"/>
          <w:sz w:val="28"/>
          <w:szCs w:val="28"/>
        </w:rPr>
        <w:t>to allow the Crown the</w:t>
      </w:r>
      <w:r w:rsidR="00723F9A" w:rsidRPr="002E6594">
        <w:rPr>
          <w:rFonts w:ascii="Times New Roman" w:hAnsi="Times New Roman" w:cs="Times New Roman"/>
          <w:sz w:val="28"/>
          <w:szCs w:val="28"/>
        </w:rPr>
        <w:t xml:space="preserve"> </w:t>
      </w:r>
      <w:r w:rsidR="00355C65" w:rsidRPr="002E6594">
        <w:rPr>
          <w:rFonts w:ascii="Times New Roman" w:hAnsi="Times New Roman" w:cs="Times New Roman"/>
          <w:sz w:val="28"/>
          <w:szCs w:val="28"/>
        </w:rPr>
        <w:lastRenderedPageBreak/>
        <w:t xml:space="preserve">opportunity to make argument on whether he would be exceeding his jurisdiction were he to put the accused to his election prior to the Crown making its election. </w:t>
      </w:r>
    </w:p>
    <w:p w:rsidR="00355C65" w:rsidRPr="002E6594" w:rsidRDefault="00355C65" w:rsidP="002E6594">
      <w:pPr>
        <w:pStyle w:val="ListParagraph"/>
        <w:spacing w:after="0" w:line="240" w:lineRule="auto"/>
        <w:rPr>
          <w:rFonts w:ascii="Times New Roman" w:hAnsi="Times New Roman" w:cs="Times New Roman"/>
          <w:sz w:val="28"/>
          <w:szCs w:val="28"/>
        </w:rPr>
      </w:pPr>
    </w:p>
    <w:p w:rsidR="00355C65" w:rsidRPr="002E6594" w:rsidRDefault="00355C6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At the January 17, 2017 appearance, after hearing argument, </w:t>
      </w:r>
      <w:r w:rsidR="002726AD"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Pr="002E6594">
        <w:rPr>
          <w:rFonts w:ascii="Times New Roman" w:hAnsi="Times New Roman" w:cs="Times New Roman"/>
          <w:sz w:val="28"/>
          <w:szCs w:val="28"/>
        </w:rPr>
        <w:t xml:space="preserve"> decided to treat the matter as proceeding by indictment, based on the deeming provision in s. 34(1) of the </w:t>
      </w:r>
      <w:r w:rsidRPr="002E6594">
        <w:rPr>
          <w:rFonts w:ascii="Times New Roman" w:hAnsi="Times New Roman" w:cs="Times New Roman"/>
          <w:i/>
          <w:sz w:val="28"/>
          <w:szCs w:val="28"/>
        </w:rPr>
        <w:t xml:space="preserve">Interpretation Act, </w:t>
      </w:r>
      <w:r w:rsidRPr="002E6594">
        <w:rPr>
          <w:rFonts w:ascii="Times New Roman" w:hAnsi="Times New Roman" w:cs="Times New Roman"/>
          <w:sz w:val="28"/>
          <w:szCs w:val="28"/>
        </w:rPr>
        <w:t>RSC 1985, c I-21</w:t>
      </w:r>
      <w:r w:rsidR="001B36B2" w:rsidRPr="002E6594">
        <w:rPr>
          <w:rFonts w:ascii="Times New Roman" w:hAnsi="Times New Roman" w:cs="Times New Roman"/>
          <w:sz w:val="28"/>
          <w:szCs w:val="28"/>
        </w:rPr>
        <w:t>,</w:t>
      </w:r>
      <w:r w:rsidRPr="002E6594">
        <w:rPr>
          <w:rFonts w:ascii="Times New Roman" w:hAnsi="Times New Roman" w:cs="Times New Roman"/>
          <w:sz w:val="28"/>
          <w:szCs w:val="28"/>
        </w:rPr>
        <w:t xml:space="preserve"> </w:t>
      </w:r>
      <w:r w:rsidR="00723F9A" w:rsidRPr="002E6594">
        <w:rPr>
          <w:rFonts w:ascii="Times New Roman" w:hAnsi="Times New Roman" w:cs="Times New Roman"/>
          <w:sz w:val="28"/>
          <w:szCs w:val="28"/>
        </w:rPr>
        <w:t>rather than waiting for the Crown to enter its election.</w:t>
      </w:r>
      <w:r w:rsidR="002E6594">
        <w:rPr>
          <w:rFonts w:ascii="Times New Roman" w:hAnsi="Times New Roman" w:cs="Times New Roman"/>
          <w:sz w:val="28"/>
          <w:szCs w:val="28"/>
        </w:rPr>
        <w:t xml:space="preserve"> </w:t>
      </w:r>
      <w:r w:rsidR="00723F9A" w:rsidRPr="002E6594">
        <w:rPr>
          <w:rFonts w:ascii="Times New Roman" w:hAnsi="Times New Roman" w:cs="Times New Roman"/>
          <w:sz w:val="28"/>
          <w:szCs w:val="28"/>
        </w:rPr>
        <w:t xml:space="preserve"> He then</w:t>
      </w:r>
      <w:r w:rsidRPr="002E6594">
        <w:rPr>
          <w:rFonts w:ascii="Times New Roman" w:hAnsi="Times New Roman" w:cs="Times New Roman"/>
          <w:sz w:val="28"/>
          <w:szCs w:val="28"/>
        </w:rPr>
        <w:t xml:space="preserve"> put </w:t>
      </w:r>
      <w:r w:rsidR="00607FCE" w:rsidRPr="002E6594">
        <w:rPr>
          <w:rFonts w:ascii="Times New Roman" w:hAnsi="Times New Roman" w:cs="Times New Roman"/>
          <w:sz w:val="28"/>
          <w:szCs w:val="28"/>
        </w:rPr>
        <w:t>the Applicant</w:t>
      </w:r>
      <w:r w:rsidRPr="002E6594">
        <w:rPr>
          <w:rFonts w:ascii="Times New Roman" w:hAnsi="Times New Roman" w:cs="Times New Roman"/>
          <w:sz w:val="28"/>
          <w:szCs w:val="28"/>
        </w:rPr>
        <w:t xml:space="preserve"> to his election.  </w:t>
      </w:r>
      <w:r w:rsidR="00607FCE" w:rsidRPr="002E6594">
        <w:rPr>
          <w:rFonts w:ascii="Times New Roman" w:hAnsi="Times New Roman" w:cs="Times New Roman"/>
          <w:sz w:val="28"/>
          <w:szCs w:val="28"/>
        </w:rPr>
        <w:t>The Applicant</w:t>
      </w:r>
      <w:r w:rsidRPr="002E6594">
        <w:rPr>
          <w:rFonts w:ascii="Times New Roman" w:hAnsi="Times New Roman" w:cs="Times New Roman"/>
          <w:sz w:val="28"/>
          <w:szCs w:val="28"/>
        </w:rPr>
        <w:t xml:space="preserve"> elected trial by judge</w:t>
      </w:r>
      <w:r w:rsidR="001B36B2" w:rsidRPr="002E6594">
        <w:rPr>
          <w:rFonts w:ascii="Times New Roman" w:hAnsi="Times New Roman" w:cs="Times New Roman"/>
          <w:sz w:val="28"/>
          <w:szCs w:val="28"/>
        </w:rPr>
        <w:t xml:space="preserve"> and jury. </w:t>
      </w:r>
      <w:r w:rsidR="00422A7C" w:rsidRPr="002E6594">
        <w:rPr>
          <w:rFonts w:ascii="Times New Roman" w:hAnsi="Times New Roman" w:cs="Times New Roman"/>
          <w:sz w:val="28"/>
          <w:szCs w:val="28"/>
        </w:rPr>
        <w:t xml:space="preserve"> </w:t>
      </w:r>
      <w:r w:rsidR="00607FCE"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607FCE" w:rsidRPr="002E6594">
        <w:rPr>
          <w:rFonts w:ascii="Times New Roman" w:hAnsi="Times New Roman" w:cs="Times New Roman"/>
          <w:sz w:val="28"/>
          <w:szCs w:val="28"/>
        </w:rPr>
        <w:t xml:space="preserve"> issued w</w:t>
      </w:r>
      <w:r w:rsidR="00422A7C" w:rsidRPr="002E6594">
        <w:rPr>
          <w:rFonts w:ascii="Times New Roman" w:hAnsi="Times New Roman" w:cs="Times New Roman"/>
          <w:sz w:val="28"/>
          <w:szCs w:val="28"/>
        </w:rPr>
        <w:t xml:space="preserve">ritten </w:t>
      </w:r>
      <w:r w:rsidRPr="002E6594">
        <w:rPr>
          <w:rFonts w:ascii="Times New Roman" w:hAnsi="Times New Roman" w:cs="Times New Roman"/>
          <w:sz w:val="28"/>
          <w:szCs w:val="28"/>
        </w:rPr>
        <w:t xml:space="preserve">reasons for </w:t>
      </w:r>
      <w:r w:rsidR="00303B33" w:rsidRPr="002E6594">
        <w:rPr>
          <w:rFonts w:ascii="Times New Roman" w:hAnsi="Times New Roman" w:cs="Times New Roman"/>
          <w:sz w:val="28"/>
          <w:szCs w:val="28"/>
        </w:rPr>
        <w:t xml:space="preserve">his </w:t>
      </w:r>
      <w:r w:rsidRPr="002E6594">
        <w:rPr>
          <w:rFonts w:ascii="Times New Roman" w:hAnsi="Times New Roman" w:cs="Times New Roman"/>
          <w:sz w:val="28"/>
          <w:szCs w:val="28"/>
        </w:rPr>
        <w:t>decision</w:t>
      </w:r>
      <w:r w:rsidR="00607FCE" w:rsidRPr="002E6594">
        <w:rPr>
          <w:rFonts w:ascii="Times New Roman" w:hAnsi="Times New Roman" w:cs="Times New Roman"/>
          <w:sz w:val="28"/>
          <w:szCs w:val="28"/>
        </w:rPr>
        <w:t>.</w:t>
      </w:r>
      <w:r w:rsidRPr="002E6594">
        <w:rPr>
          <w:rFonts w:ascii="Times New Roman" w:hAnsi="Times New Roman" w:cs="Times New Roman"/>
          <w:sz w:val="28"/>
          <w:szCs w:val="28"/>
        </w:rPr>
        <w:t xml:space="preserve">  </w:t>
      </w:r>
      <w:r w:rsidR="00422A7C" w:rsidRPr="002E6594">
        <w:rPr>
          <w:rFonts w:ascii="Times New Roman" w:hAnsi="Times New Roman" w:cs="Times New Roman"/>
          <w:sz w:val="28"/>
          <w:szCs w:val="28"/>
        </w:rPr>
        <w:t>Although that decision is</w:t>
      </w:r>
      <w:r w:rsidRPr="002E6594">
        <w:rPr>
          <w:rFonts w:ascii="Times New Roman" w:hAnsi="Times New Roman" w:cs="Times New Roman"/>
          <w:sz w:val="28"/>
          <w:szCs w:val="28"/>
        </w:rPr>
        <w:t xml:space="preserve"> not t</w:t>
      </w:r>
      <w:r w:rsidR="006F3F3A" w:rsidRPr="002E6594">
        <w:rPr>
          <w:rFonts w:ascii="Times New Roman" w:hAnsi="Times New Roman" w:cs="Times New Roman"/>
          <w:sz w:val="28"/>
          <w:szCs w:val="28"/>
        </w:rPr>
        <w:t>he subje</w:t>
      </w:r>
      <w:r w:rsidR="00422A7C" w:rsidRPr="002E6594">
        <w:rPr>
          <w:rFonts w:ascii="Times New Roman" w:hAnsi="Times New Roman" w:cs="Times New Roman"/>
          <w:sz w:val="28"/>
          <w:szCs w:val="28"/>
        </w:rPr>
        <w:t xml:space="preserve">ct of this application, </w:t>
      </w:r>
      <w:r w:rsidR="00607FCE"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422A7C" w:rsidRPr="002E6594">
        <w:rPr>
          <w:rFonts w:ascii="Times New Roman" w:hAnsi="Times New Roman" w:cs="Times New Roman"/>
          <w:sz w:val="28"/>
          <w:szCs w:val="28"/>
        </w:rPr>
        <w:t xml:space="preserve"> expressed </w:t>
      </w:r>
      <w:r w:rsidR="00607FCE" w:rsidRPr="002E6594">
        <w:rPr>
          <w:rFonts w:ascii="Times New Roman" w:hAnsi="Times New Roman" w:cs="Times New Roman"/>
          <w:sz w:val="28"/>
          <w:szCs w:val="28"/>
        </w:rPr>
        <w:t xml:space="preserve">therein </w:t>
      </w:r>
      <w:r w:rsidR="00422A7C" w:rsidRPr="002E6594">
        <w:rPr>
          <w:rFonts w:ascii="Times New Roman" w:hAnsi="Times New Roman" w:cs="Times New Roman"/>
          <w:sz w:val="28"/>
          <w:szCs w:val="28"/>
        </w:rPr>
        <w:t xml:space="preserve">concerns about delaying the matter and the possibility of failing to meet the </w:t>
      </w:r>
      <w:r w:rsidR="00907BE7" w:rsidRPr="002E6594">
        <w:rPr>
          <w:rFonts w:ascii="Times New Roman" w:hAnsi="Times New Roman" w:cs="Times New Roman"/>
          <w:sz w:val="28"/>
          <w:szCs w:val="28"/>
        </w:rPr>
        <w:t>presumptive ceilings</w:t>
      </w:r>
      <w:r w:rsidR="00422A7C" w:rsidRPr="002E6594">
        <w:rPr>
          <w:rFonts w:ascii="Times New Roman" w:hAnsi="Times New Roman" w:cs="Times New Roman"/>
          <w:sz w:val="28"/>
          <w:szCs w:val="28"/>
        </w:rPr>
        <w:t xml:space="preserve"> set out in </w:t>
      </w:r>
      <w:r w:rsidR="00422A7C" w:rsidRPr="002E6594">
        <w:rPr>
          <w:rFonts w:ascii="Times New Roman" w:hAnsi="Times New Roman" w:cs="Times New Roman"/>
          <w:i/>
          <w:color w:val="000000"/>
          <w:sz w:val="28"/>
          <w:szCs w:val="28"/>
        </w:rPr>
        <w:t>R </w:t>
      </w:r>
      <w:r w:rsidR="00422A7C" w:rsidRPr="002E6594">
        <w:rPr>
          <w:rFonts w:ascii="Times New Roman" w:hAnsi="Times New Roman" w:cs="Times New Roman"/>
          <w:i/>
          <w:iCs/>
          <w:color w:val="000000"/>
          <w:sz w:val="28"/>
          <w:szCs w:val="28"/>
        </w:rPr>
        <w:t>v</w:t>
      </w:r>
      <w:r w:rsidR="00422A7C" w:rsidRPr="002E6594">
        <w:rPr>
          <w:rFonts w:ascii="Times New Roman" w:hAnsi="Times New Roman" w:cs="Times New Roman"/>
          <w:i/>
          <w:color w:val="000000"/>
          <w:sz w:val="28"/>
          <w:szCs w:val="28"/>
        </w:rPr>
        <w:t> Jordan</w:t>
      </w:r>
      <w:r w:rsidR="00422A7C" w:rsidRPr="002E6594">
        <w:rPr>
          <w:rFonts w:ascii="Times New Roman" w:hAnsi="Times New Roman" w:cs="Times New Roman"/>
          <w:color w:val="000000"/>
          <w:sz w:val="28"/>
          <w:szCs w:val="28"/>
        </w:rPr>
        <w:t>, 2016 SCC 27, [2016] 1 SCR 631</w:t>
      </w:r>
      <w:r w:rsidR="00422A7C" w:rsidRPr="002E6594">
        <w:rPr>
          <w:rFonts w:ascii="Times New Roman" w:hAnsi="Times New Roman" w:cs="Times New Roman"/>
          <w:sz w:val="28"/>
          <w:szCs w:val="28"/>
        </w:rPr>
        <w:t>.</w:t>
      </w:r>
      <w:r w:rsidR="00723F9A" w:rsidRPr="002E6594">
        <w:rPr>
          <w:rFonts w:ascii="Times New Roman" w:hAnsi="Times New Roman" w:cs="Times New Roman"/>
          <w:sz w:val="28"/>
          <w:szCs w:val="28"/>
        </w:rPr>
        <w:t xml:space="preserve">  Concerns about delay formed a key part of the basis of the decision in question here.</w:t>
      </w:r>
    </w:p>
    <w:p w:rsidR="00355C65" w:rsidRPr="002E6594" w:rsidRDefault="00355C65" w:rsidP="002E6594">
      <w:pPr>
        <w:pStyle w:val="ListParagraph"/>
        <w:spacing w:after="0" w:line="240" w:lineRule="auto"/>
        <w:rPr>
          <w:rFonts w:ascii="Times New Roman" w:hAnsi="Times New Roman" w:cs="Times New Roman"/>
          <w:sz w:val="28"/>
          <w:szCs w:val="28"/>
        </w:rPr>
      </w:pPr>
    </w:p>
    <w:p w:rsidR="00A615FB" w:rsidRPr="002E6594" w:rsidRDefault="006C0162"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w:t>
      </w:r>
      <w:r w:rsidR="001B36B2" w:rsidRPr="002E6594">
        <w:rPr>
          <w:rFonts w:ascii="Times New Roman" w:hAnsi="Times New Roman" w:cs="Times New Roman"/>
          <w:sz w:val="28"/>
          <w:szCs w:val="28"/>
        </w:rPr>
        <w:t xml:space="preserve">preliminary inquiry was scheduled for </w:t>
      </w:r>
      <w:r w:rsidR="002E5EF5" w:rsidRPr="002E6594">
        <w:rPr>
          <w:rFonts w:ascii="Times New Roman" w:hAnsi="Times New Roman" w:cs="Times New Roman"/>
          <w:sz w:val="28"/>
          <w:szCs w:val="28"/>
        </w:rPr>
        <w:t xml:space="preserve">the week of February 28, 2017 in </w:t>
      </w:r>
      <w:proofErr w:type="spellStart"/>
      <w:r w:rsidR="002E5EF5" w:rsidRPr="002E6594">
        <w:rPr>
          <w:rFonts w:ascii="Times New Roman" w:hAnsi="Times New Roman" w:cs="Times New Roman"/>
          <w:bCs/>
          <w:color w:val="222222"/>
          <w:sz w:val="28"/>
          <w:szCs w:val="28"/>
          <w:shd w:val="clear" w:color="auto" w:fill="FFFFFF"/>
        </w:rPr>
        <w:t>Behchokǫ</w:t>
      </w:r>
      <w:proofErr w:type="spellEnd"/>
      <w:r w:rsidR="002E5EF5" w:rsidRPr="002E6594">
        <w:rPr>
          <w:rFonts w:ascii="Times New Roman" w:hAnsi="Times New Roman" w:cs="Times New Roman"/>
          <w:bCs/>
          <w:color w:val="222222"/>
          <w:sz w:val="28"/>
          <w:szCs w:val="28"/>
          <w:shd w:val="clear" w:color="auto" w:fill="FFFFFF"/>
        </w:rPr>
        <w:t>̀</w:t>
      </w:r>
      <w:r w:rsidR="00FA61BC" w:rsidRPr="002E6594">
        <w:rPr>
          <w:rFonts w:ascii="Times New Roman" w:hAnsi="Times New Roman" w:cs="Times New Roman"/>
          <w:bCs/>
          <w:color w:val="222222"/>
          <w:sz w:val="28"/>
          <w:szCs w:val="28"/>
          <w:shd w:val="clear" w:color="auto" w:fill="FFFFFF"/>
        </w:rPr>
        <w:t>, as part of a Territorial Court circuit.</w:t>
      </w:r>
      <w:r w:rsidR="002E5EF5" w:rsidRPr="002E6594">
        <w:rPr>
          <w:rFonts w:ascii="Times New Roman" w:hAnsi="Times New Roman" w:cs="Times New Roman"/>
          <w:bCs/>
          <w:color w:val="222222"/>
          <w:sz w:val="28"/>
          <w:szCs w:val="28"/>
          <w:shd w:val="clear" w:color="auto" w:fill="FFFFFF"/>
        </w:rPr>
        <w:t xml:space="preserve"> </w:t>
      </w:r>
      <w:r w:rsidR="00B92157">
        <w:rPr>
          <w:rFonts w:ascii="Times New Roman" w:hAnsi="Times New Roman" w:cs="Times New Roman"/>
          <w:bCs/>
          <w:color w:val="222222"/>
          <w:sz w:val="28"/>
          <w:szCs w:val="28"/>
          <w:shd w:val="clear" w:color="auto" w:fill="FFFFFF"/>
        </w:rPr>
        <w:t xml:space="preserve"> </w:t>
      </w:r>
      <w:r w:rsidR="006506E0" w:rsidRPr="002E6594">
        <w:rPr>
          <w:rFonts w:ascii="Times New Roman" w:hAnsi="Times New Roman" w:cs="Times New Roman"/>
          <w:bCs/>
          <w:color w:val="222222"/>
          <w:sz w:val="28"/>
          <w:szCs w:val="28"/>
          <w:shd w:val="clear" w:color="auto" w:fill="FFFFFF"/>
        </w:rPr>
        <w:t>D</w:t>
      </w:r>
      <w:r w:rsidR="00526E59" w:rsidRPr="002E6594">
        <w:rPr>
          <w:rFonts w:ascii="Times New Roman" w:hAnsi="Times New Roman" w:cs="Times New Roman"/>
          <w:bCs/>
          <w:color w:val="222222"/>
          <w:sz w:val="28"/>
          <w:szCs w:val="28"/>
          <w:shd w:val="clear" w:color="auto" w:fill="FFFFFF"/>
        </w:rPr>
        <w:t>efence counsel requested an adjournment</w:t>
      </w:r>
      <w:r w:rsidR="006506E0" w:rsidRPr="002E6594">
        <w:rPr>
          <w:rFonts w:ascii="Times New Roman" w:hAnsi="Times New Roman" w:cs="Times New Roman"/>
          <w:bCs/>
          <w:color w:val="222222"/>
          <w:sz w:val="28"/>
          <w:szCs w:val="28"/>
          <w:shd w:val="clear" w:color="auto" w:fill="FFFFFF"/>
        </w:rPr>
        <w:t xml:space="preserve"> when the matter was called</w:t>
      </w:r>
      <w:r w:rsidR="00526E59" w:rsidRPr="002E6594">
        <w:rPr>
          <w:rFonts w:ascii="Times New Roman" w:hAnsi="Times New Roman" w:cs="Times New Roman"/>
          <w:bCs/>
          <w:color w:val="222222"/>
          <w:sz w:val="28"/>
          <w:szCs w:val="28"/>
          <w:shd w:val="clear" w:color="auto" w:fill="FFFFFF"/>
        </w:rPr>
        <w:t xml:space="preserve">. </w:t>
      </w:r>
      <w:r w:rsidR="00B92157">
        <w:rPr>
          <w:rFonts w:ascii="Times New Roman" w:hAnsi="Times New Roman" w:cs="Times New Roman"/>
          <w:bCs/>
          <w:color w:val="222222"/>
          <w:sz w:val="28"/>
          <w:szCs w:val="28"/>
          <w:shd w:val="clear" w:color="auto" w:fill="FFFFFF"/>
        </w:rPr>
        <w:t xml:space="preserve"> </w:t>
      </w:r>
      <w:r w:rsidR="00FA61BC" w:rsidRPr="002E6594">
        <w:rPr>
          <w:rFonts w:ascii="Times New Roman" w:hAnsi="Times New Roman" w:cs="Times New Roman"/>
          <w:bCs/>
          <w:color w:val="222222"/>
          <w:sz w:val="28"/>
          <w:szCs w:val="28"/>
          <w:shd w:val="clear" w:color="auto" w:fill="FFFFFF"/>
        </w:rPr>
        <w:t xml:space="preserve">By that time, </w:t>
      </w:r>
      <w:r w:rsidR="00723F9A" w:rsidRPr="002E6594">
        <w:rPr>
          <w:rFonts w:ascii="Times New Roman" w:hAnsi="Times New Roman" w:cs="Times New Roman"/>
          <w:bCs/>
          <w:color w:val="222222"/>
          <w:sz w:val="28"/>
          <w:szCs w:val="28"/>
          <w:shd w:val="clear" w:color="auto" w:fill="FFFFFF"/>
        </w:rPr>
        <w:t>t</w:t>
      </w:r>
      <w:r w:rsidR="00FA61BC" w:rsidRPr="002E6594">
        <w:rPr>
          <w:rFonts w:ascii="Times New Roman" w:hAnsi="Times New Roman" w:cs="Times New Roman"/>
          <w:bCs/>
          <w:color w:val="222222"/>
          <w:sz w:val="28"/>
          <w:szCs w:val="28"/>
          <w:shd w:val="clear" w:color="auto" w:fill="FFFFFF"/>
        </w:rPr>
        <w:t xml:space="preserve">he </w:t>
      </w:r>
      <w:r w:rsidR="00723F9A" w:rsidRPr="002E6594">
        <w:rPr>
          <w:rFonts w:ascii="Times New Roman" w:hAnsi="Times New Roman" w:cs="Times New Roman"/>
          <w:bCs/>
          <w:color w:val="222222"/>
          <w:sz w:val="28"/>
          <w:szCs w:val="28"/>
          <w:shd w:val="clear" w:color="auto" w:fill="FFFFFF"/>
        </w:rPr>
        <w:t xml:space="preserve">results of </w:t>
      </w:r>
      <w:r w:rsidR="00FA61BC" w:rsidRPr="002E6594">
        <w:rPr>
          <w:rFonts w:ascii="Times New Roman" w:hAnsi="Times New Roman" w:cs="Times New Roman"/>
          <w:bCs/>
          <w:color w:val="222222"/>
          <w:sz w:val="28"/>
          <w:szCs w:val="28"/>
          <w:shd w:val="clear" w:color="auto" w:fill="FFFFFF"/>
        </w:rPr>
        <w:t xml:space="preserve">Crown’s </w:t>
      </w:r>
      <w:r w:rsidR="00907BE7" w:rsidRPr="002E6594">
        <w:rPr>
          <w:rFonts w:ascii="Times New Roman" w:hAnsi="Times New Roman" w:cs="Times New Roman"/>
          <w:bCs/>
          <w:color w:val="222222"/>
          <w:sz w:val="28"/>
          <w:szCs w:val="28"/>
          <w:shd w:val="clear" w:color="auto" w:fill="FFFFFF"/>
        </w:rPr>
        <w:t xml:space="preserve">initial </w:t>
      </w:r>
      <w:r w:rsidR="00FA61BC" w:rsidRPr="002E6594">
        <w:rPr>
          <w:rFonts w:ascii="Times New Roman" w:hAnsi="Times New Roman" w:cs="Times New Roman"/>
          <w:bCs/>
          <w:color w:val="222222"/>
          <w:sz w:val="28"/>
          <w:szCs w:val="28"/>
          <w:shd w:val="clear" w:color="auto" w:fill="FFFFFF"/>
        </w:rPr>
        <w:t>DNA analysis</w:t>
      </w:r>
      <w:r w:rsidR="00723F9A" w:rsidRPr="002E6594">
        <w:rPr>
          <w:rFonts w:ascii="Times New Roman" w:hAnsi="Times New Roman" w:cs="Times New Roman"/>
          <w:bCs/>
          <w:color w:val="222222"/>
          <w:sz w:val="28"/>
          <w:szCs w:val="28"/>
          <w:shd w:val="clear" w:color="auto" w:fill="FFFFFF"/>
        </w:rPr>
        <w:t xml:space="preserve"> had been disclosed</w:t>
      </w:r>
      <w:r w:rsidR="00907BE7" w:rsidRPr="002E6594">
        <w:rPr>
          <w:rFonts w:ascii="Times New Roman" w:hAnsi="Times New Roman" w:cs="Times New Roman"/>
          <w:bCs/>
          <w:color w:val="222222"/>
          <w:sz w:val="28"/>
          <w:szCs w:val="28"/>
          <w:shd w:val="clear" w:color="auto" w:fill="FFFFFF"/>
        </w:rPr>
        <w:t xml:space="preserve">, but it indicated it planned to obtain another analysis, using the Applicant’s DNA.  The purpose was to </w:t>
      </w:r>
      <w:r w:rsidR="00FA61BC" w:rsidRPr="002E6594">
        <w:rPr>
          <w:rFonts w:ascii="Times New Roman" w:hAnsi="Times New Roman" w:cs="Times New Roman"/>
          <w:bCs/>
          <w:color w:val="222222"/>
          <w:sz w:val="28"/>
          <w:szCs w:val="28"/>
          <w:shd w:val="clear" w:color="auto" w:fill="FFFFFF"/>
        </w:rPr>
        <w:t xml:space="preserve">determine if </w:t>
      </w:r>
      <w:r w:rsidR="00907BE7" w:rsidRPr="002E6594">
        <w:rPr>
          <w:rFonts w:ascii="Times New Roman" w:hAnsi="Times New Roman" w:cs="Times New Roman"/>
          <w:bCs/>
          <w:color w:val="222222"/>
          <w:sz w:val="28"/>
          <w:szCs w:val="28"/>
          <w:shd w:val="clear" w:color="auto" w:fill="FFFFFF"/>
        </w:rPr>
        <w:t>his</w:t>
      </w:r>
      <w:r w:rsidR="007C651F" w:rsidRPr="002E6594">
        <w:rPr>
          <w:rFonts w:ascii="Times New Roman" w:hAnsi="Times New Roman" w:cs="Times New Roman"/>
          <w:bCs/>
          <w:color w:val="222222"/>
          <w:sz w:val="28"/>
          <w:szCs w:val="28"/>
          <w:shd w:val="clear" w:color="auto" w:fill="FFFFFF"/>
        </w:rPr>
        <w:t xml:space="preserve"> </w:t>
      </w:r>
      <w:r w:rsidRPr="002E6594">
        <w:rPr>
          <w:rFonts w:ascii="Times New Roman" w:hAnsi="Times New Roman" w:cs="Times New Roman"/>
          <w:bCs/>
          <w:color w:val="222222"/>
          <w:sz w:val="28"/>
          <w:szCs w:val="28"/>
          <w:shd w:val="clear" w:color="auto" w:fill="FFFFFF"/>
        </w:rPr>
        <w:t>was a match</w:t>
      </w:r>
      <w:r w:rsidR="007C651F" w:rsidRPr="002E6594">
        <w:rPr>
          <w:rFonts w:ascii="Times New Roman" w:hAnsi="Times New Roman" w:cs="Times New Roman"/>
          <w:bCs/>
          <w:color w:val="222222"/>
          <w:sz w:val="28"/>
          <w:szCs w:val="28"/>
          <w:shd w:val="clear" w:color="auto" w:fill="FFFFFF"/>
        </w:rPr>
        <w:t xml:space="preserve"> to that which was recovered</w:t>
      </w:r>
      <w:r w:rsidR="00907BE7" w:rsidRPr="002E6594">
        <w:rPr>
          <w:rFonts w:ascii="Times New Roman" w:hAnsi="Times New Roman" w:cs="Times New Roman"/>
          <w:bCs/>
          <w:color w:val="222222"/>
          <w:sz w:val="28"/>
          <w:szCs w:val="28"/>
          <w:shd w:val="clear" w:color="auto" w:fill="FFFFFF"/>
        </w:rPr>
        <w:t xml:space="preserve"> initially</w:t>
      </w:r>
      <w:r w:rsidR="00667C3E" w:rsidRPr="002E6594">
        <w:rPr>
          <w:rFonts w:ascii="Times New Roman" w:hAnsi="Times New Roman" w:cs="Times New Roman"/>
          <w:bCs/>
          <w:color w:val="222222"/>
          <w:sz w:val="28"/>
          <w:szCs w:val="28"/>
          <w:shd w:val="clear" w:color="auto" w:fill="FFFFFF"/>
        </w:rPr>
        <w:t xml:space="preserve">. </w:t>
      </w:r>
      <w:r w:rsidR="00B92157">
        <w:rPr>
          <w:rFonts w:ascii="Times New Roman" w:hAnsi="Times New Roman" w:cs="Times New Roman"/>
          <w:bCs/>
          <w:color w:val="222222"/>
          <w:sz w:val="28"/>
          <w:szCs w:val="28"/>
          <w:shd w:val="clear" w:color="auto" w:fill="FFFFFF"/>
        </w:rPr>
        <w:t xml:space="preserve"> </w:t>
      </w:r>
      <w:r w:rsidR="00607FCE" w:rsidRPr="002E6594">
        <w:rPr>
          <w:rFonts w:ascii="Times New Roman" w:hAnsi="Times New Roman" w:cs="Times New Roman"/>
          <w:bCs/>
          <w:color w:val="222222"/>
          <w:sz w:val="28"/>
          <w:szCs w:val="28"/>
          <w:shd w:val="clear" w:color="auto" w:fill="FFFFFF"/>
        </w:rPr>
        <w:t>Defence counsel</w:t>
      </w:r>
      <w:r w:rsidRPr="002E6594">
        <w:rPr>
          <w:rFonts w:ascii="Times New Roman" w:hAnsi="Times New Roman" w:cs="Times New Roman"/>
          <w:bCs/>
          <w:color w:val="222222"/>
          <w:sz w:val="28"/>
          <w:szCs w:val="28"/>
          <w:shd w:val="clear" w:color="auto" w:fill="FFFFFF"/>
        </w:rPr>
        <w:t xml:space="preserve"> wanted to </w:t>
      </w:r>
      <w:r w:rsidR="00A75576" w:rsidRPr="002E6594">
        <w:rPr>
          <w:rFonts w:ascii="Times New Roman" w:hAnsi="Times New Roman" w:cs="Times New Roman"/>
          <w:bCs/>
          <w:color w:val="222222"/>
          <w:sz w:val="28"/>
          <w:szCs w:val="28"/>
          <w:shd w:val="clear" w:color="auto" w:fill="FFFFFF"/>
        </w:rPr>
        <w:t>have that</w:t>
      </w:r>
      <w:r w:rsidRPr="002E6594">
        <w:rPr>
          <w:rFonts w:ascii="Times New Roman" w:hAnsi="Times New Roman" w:cs="Times New Roman"/>
          <w:bCs/>
          <w:color w:val="222222"/>
          <w:sz w:val="28"/>
          <w:szCs w:val="28"/>
          <w:shd w:val="clear" w:color="auto" w:fill="FFFFFF"/>
        </w:rPr>
        <w:t xml:space="preserve"> </w:t>
      </w:r>
      <w:r w:rsidR="00A75576" w:rsidRPr="002E6594">
        <w:rPr>
          <w:rFonts w:ascii="Times New Roman" w:hAnsi="Times New Roman" w:cs="Times New Roman"/>
          <w:bCs/>
          <w:color w:val="222222"/>
          <w:sz w:val="28"/>
          <w:szCs w:val="28"/>
          <w:shd w:val="clear" w:color="auto" w:fill="FFFFFF"/>
        </w:rPr>
        <w:t xml:space="preserve">information </w:t>
      </w:r>
      <w:r w:rsidRPr="002E6594">
        <w:rPr>
          <w:rFonts w:ascii="Times New Roman" w:hAnsi="Times New Roman" w:cs="Times New Roman"/>
          <w:bCs/>
          <w:color w:val="222222"/>
          <w:sz w:val="28"/>
          <w:szCs w:val="28"/>
          <w:shd w:val="clear" w:color="auto" w:fill="FFFFFF"/>
        </w:rPr>
        <w:t>before the preliminary inquiry.</w:t>
      </w:r>
      <w:r w:rsidR="00B92157">
        <w:rPr>
          <w:rFonts w:ascii="Times New Roman" w:hAnsi="Times New Roman" w:cs="Times New Roman"/>
          <w:bCs/>
          <w:color w:val="222222"/>
          <w:sz w:val="28"/>
          <w:szCs w:val="28"/>
          <w:shd w:val="clear" w:color="auto" w:fill="FFFFFF"/>
        </w:rPr>
        <w:t xml:space="preserve"> </w:t>
      </w:r>
      <w:r w:rsidRPr="002E6594">
        <w:rPr>
          <w:rFonts w:ascii="Times New Roman" w:hAnsi="Times New Roman" w:cs="Times New Roman"/>
          <w:bCs/>
          <w:color w:val="222222"/>
          <w:sz w:val="28"/>
          <w:szCs w:val="28"/>
          <w:shd w:val="clear" w:color="auto" w:fill="FFFFFF"/>
        </w:rPr>
        <w:t xml:space="preserve"> </w:t>
      </w:r>
      <w:r w:rsidR="00A615FB" w:rsidRPr="002E6594">
        <w:rPr>
          <w:rFonts w:ascii="Times New Roman" w:hAnsi="Times New Roman" w:cs="Times New Roman"/>
          <w:bCs/>
          <w:color w:val="222222"/>
          <w:sz w:val="28"/>
          <w:szCs w:val="28"/>
          <w:shd w:val="clear" w:color="auto" w:fill="FFFFFF"/>
        </w:rPr>
        <w:t>It</w:t>
      </w:r>
      <w:r w:rsidR="008F0496" w:rsidRPr="002E6594">
        <w:rPr>
          <w:rFonts w:ascii="Times New Roman" w:hAnsi="Times New Roman" w:cs="Times New Roman"/>
          <w:bCs/>
          <w:color w:val="222222"/>
          <w:sz w:val="28"/>
          <w:szCs w:val="28"/>
          <w:shd w:val="clear" w:color="auto" w:fill="FFFFFF"/>
        </w:rPr>
        <w:t xml:space="preserve"> </w:t>
      </w:r>
      <w:r w:rsidR="00A615FB" w:rsidRPr="002E6594">
        <w:rPr>
          <w:rFonts w:ascii="Times New Roman" w:hAnsi="Times New Roman" w:cs="Times New Roman"/>
          <w:bCs/>
          <w:color w:val="222222"/>
          <w:sz w:val="28"/>
          <w:szCs w:val="28"/>
          <w:shd w:val="clear" w:color="auto" w:fill="FFFFFF"/>
        </w:rPr>
        <w:t xml:space="preserve">was not </w:t>
      </w:r>
      <w:r w:rsidR="008F0496" w:rsidRPr="002E6594">
        <w:rPr>
          <w:rFonts w:ascii="Times New Roman" w:hAnsi="Times New Roman" w:cs="Times New Roman"/>
          <w:bCs/>
          <w:color w:val="222222"/>
          <w:sz w:val="28"/>
          <w:szCs w:val="28"/>
          <w:shd w:val="clear" w:color="auto" w:fill="FFFFFF"/>
        </w:rPr>
        <w:t xml:space="preserve">clear </w:t>
      </w:r>
      <w:r w:rsidR="00A615FB" w:rsidRPr="002E6594">
        <w:rPr>
          <w:rFonts w:ascii="Times New Roman" w:hAnsi="Times New Roman" w:cs="Times New Roman"/>
          <w:bCs/>
          <w:color w:val="222222"/>
          <w:sz w:val="28"/>
          <w:szCs w:val="28"/>
          <w:shd w:val="clear" w:color="auto" w:fill="FFFFFF"/>
        </w:rPr>
        <w:t xml:space="preserve">at the time </w:t>
      </w:r>
      <w:r w:rsidR="008F0496" w:rsidRPr="002E6594">
        <w:rPr>
          <w:rFonts w:ascii="Times New Roman" w:hAnsi="Times New Roman" w:cs="Times New Roman"/>
          <w:bCs/>
          <w:color w:val="222222"/>
          <w:sz w:val="28"/>
          <w:szCs w:val="28"/>
          <w:shd w:val="clear" w:color="auto" w:fill="FFFFFF"/>
        </w:rPr>
        <w:t xml:space="preserve">if </w:t>
      </w:r>
      <w:r w:rsidR="00A615FB" w:rsidRPr="002E6594">
        <w:rPr>
          <w:rFonts w:ascii="Times New Roman" w:hAnsi="Times New Roman" w:cs="Times New Roman"/>
          <w:bCs/>
          <w:color w:val="222222"/>
          <w:sz w:val="28"/>
          <w:szCs w:val="28"/>
          <w:shd w:val="clear" w:color="auto" w:fill="FFFFFF"/>
        </w:rPr>
        <w:t xml:space="preserve">the results of the other DNA analysis </w:t>
      </w:r>
      <w:r w:rsidR="008F0496" w:rsidRPr="002E6594">
        <w:rPr>
          <w:rFonts w:ascii="Times New Roman" w:hAnsi="Times New Roman" w:cs="Times New Roman"/>
          <w:bCs/>
          <w:color w:val="222222"/>
          <w:sz w:val="28"/>
          <w:szCs w:val="28"/>
          <w:shd w:val="clear" w:color="auto" w:fill="FFFFFF"/>
        </w:rPr>
        <w:t xml:space="preserve">would be dispositive of the charges </w:t>
      </w:r>
      <w:r w:rsidR="00A615FB" w:rsidRPr="002E6594">
        <w:rPr>
          <w:rFonts w:ascii="Times New Roman" w:hAnsi="Times New Roman" w:cs="Times New Roman"/>
          <w:bCs/>
          <w:color w:val="222222"/>
          <w:sz w:val="28"/>
          <w:szCs w:val="28"/>
          <w:shd w:val="clear" w:color="auto" w:fill="FFFFFF"/>
        </w:rPr>
        <w:t>(</w:t>
      </w:r>
      <w:r w:rsidR="008F0496" w:rsidRPr="002E6594">
        <w:rPr>
          <w:rFonts w:ascii="Times New Roman" w:hAnsi="Times New Roman" w:cs="Times New Roman"/>
          <w:bCs/>
          <w:color w:val="222222"/>
          <w:sz w:val="28"/>
          <w:szCs w:val="28"/>
          <w:shd w:val="clear" w:color="auto" w:fill="FFFFFF"/>
        </w:rPr>
        <w:t xml:space="preserve">or any </w:t>
      </w:r>
      <w:r w:rsidRPr="002E6594">
        <w:rPr>
          <w:rFonts w:ascii="Times New Roman" w:hAnsi="Times New Roman" w:cs="Times New Roman"/>
          <w:bCs/>
          <w:color w:val="222222"/>
          <w:sz w:val="28"/>
          <w:szCs w:val="28"/>
          <w:shd w:val="clear" w:color="auto" w:fill="FFFFFF"/>
        </w:rPr>
        <w:t xml:space="preserve">one </w:t>
      </w:r>
      <w:r w:rsidR="008F0496" w:rsidRPr="002E6594">
        <w:rPr>
          <w:rFonts w:ascii="Times New Roman" w:hAnsi="Times New Roman" w:cs="Times New Roman"/>
          <w:bCs/>
          <w:color w:val="222222"/>
          <w:sz w:val="28"/>
          <w:szCs w:val="28"/>
          <w:shd w:val="clear" w:color="auto" w:fill="FFFFFF"/>
        </w:rPr>
        <w:t>of them</w:t>
      </w:r>
      <w:r w:rsidR="00A615FB" w:rsidRPr="002E6594">
        <w:rPr>
          <w:rFonts w:ascii="Times New Roman" w:hAnsi="Times New Roman" w:cs="Times New Roman"/>
          <w:bCs/>
          <w:color w:val="222222"/>
          <w:sz w:val="28"/>
          <w:szCs w:val="28"/>
          <w:shd w:val="clear" w:color="auto" w:fill="FFFFFF"/>
        </w:rPr>
        <w:t xml:space="preserve">), but </w:t>
      </w:r>
      <w:r w:rsidR="00B92157">
        <w:rPr>
          <w:rFonts w:ascii="Times New Roman" w:hAnsi="Times New Roman" w:cs="Times New Roman"/>
          <w:bCs/>
          <w:color w:val="222222"/>
          <w:sz w:val="28"/>
          <w:szCs w:val="28"/>
          <w:shd w:val="clear" w:color="auto" w:fill="FFFFFF"/>
        </w:rPr>
        <w:t>D</w:t>
      </w:r>
      <w:r w:rsidR="008F0496" w:rsidRPr="002E6594">
        <w:rPr>
          <w:rFonts w:ascii="Times New Roman" w:hAnsi="Times New Roman" w:cs="Times New Roman"/>
          <w:bCs/>
          <w:color w:val="222222"/>
          <w:sz w:val="28"/>
          <w:szCs w:val="28"/>
          <w:shd w:val="clear" w:color="auto" w:fill="FFFFFF"/>
        </w:rPr>
        <w:t xml:space="preserve">efence counsel’s comments </w:t>
      </w:r>
      <w:r w:rsidR="00907BE7" w:rsidRPr="002E6594">
        <w:rPr>
          <w:rFonts w:ascii="Times New Roman" w:hAnsi="Times New Roman" w:cs="Times New Roman"/>
          <w:bCs/>
          <w:color w:val="222222"/>
          <w:sz w:val="28"/>
          <w:szCs w:val="28"/>
          <w:shd w:val="clear" w:color="auto" w:fill="FFFFFF"/>
        </w:rPr>
        <w:t xml:space="preserve">on the record </w:t>
      </w:r>
      <w:r w:rsidR="008F0496" w:rsidRPr="002E6594">
        <w:rPr>
          <w:rFonts w:ascii="Times New Roman" w:hAnsi="Times New Roman" w:cs="Times New Roman"/>
          <w:bCs/>
          <w:color w:val="222222"/>
          <w:sz w:val="28"/>
          <w:szCs w:val="28"/>
          <w:shd w:val="clear" w:color="auto" w:fill="FFFFFF"/>
        </w:rPr>
        <w:t>indicate</w:t>
      </w:r>
      <w:r w:rsidR="00907BE7" w:rsidRPr="002E6594">
        <w:rPr>
          <w:rFonts w:ascii="Times New Roman" w:hAnsi="Times New Roman" w:cs="Times New Roman"/>
          <w:bCs/>
          <w:color w:val="222222"/>
          <w:sz w:val="28"/>
          <w:szCs w:val="28"/>
          <w:shd w:val="clear" w:color="auto" w:fill="FFFFFF"/>
        </w:rPr>
        <w:t>d</w:t>
      </w:r>
      <w:r w:rsidR="008F0496" w:rsidRPr="002E6594">
        <w:rPr>
          <w:rFonts w:ascii="Times New Roman" w:hAnsi="Times New Roman" w:cs="Times New Roman"/>
          <w:bCs/>
          <w:color w:val="222222"/>
          <w:sz w:val="28"/>
          <w:szCs w:val="28"/>
          <w:shd w:val="clear" w:color="auto" w:fill="FFFFFF"/>
        </w:rPr>
        <w:t xml:space="preserve"> it would be an important factor in how</w:t>
      </w:r>
      <w:r w:rsidR="00A615FB" w:rsidRPr="002E6594">
        <w:rPr>
          <w:rFonts w:ascii="Times New Roman" w:hAnsi="Times New Roman" w:cs="Times New Roman"/>
          <w:bCs/>
          <w:color w:val="222222"/>
          <w:sz w:val="28"/>
          <w:szCs w:val="28"/>
          <w:shd w:val="clear" w:color="auto" w:fill="FFFFFF"/>
        </w:rPr>
        <w:t xml:space="preserve"> he would proceed with the case. </w:t>
      </w:r>
      <w:r w:rsidR="00B92157">
        <w:rPr>
          <w:rFonts w:ascii="Times New Roman" w:hAnsi="Times New Roman" w:cs="Times New Roman"/>
          <w:bCs/>
          <w:color w:val="222222"/>
          <w:sz w:val="28"/>
          <w:szCs w:val="28"/>
          <w:shd w:val="clear" w:color="auto" w:fill="FFFFFF"/>
        </w:rPr>
        <w:t xml:space="preserve"> </w:t>
      </w:r>
      <w:r w:rsidR="00A615FB" w:rsidRPr="002E6594">
        <w:rPr>
          <w:rFonts w:ascii="Times New Roman" w:hAnsi="Times New Roman" w:cs="Times New Roman"/>
          <w:bCs/>
          <w:color w:val="222222"/>
          <w:sz w:val="28"/>
          <w:szCs w:val="28"/>
          <w:shd w:val="clear" w:color="auto" w:fill="FFFFFF"/>
        </w:rPr>
        <w:t xml:space="preserve">Among other things, it would bear on whether </w:t>
      </w:r>
      <w:r w:rsidR="00607FCE" w:rsidRPr="002E6594">
        <w:rPr>
          <w:rFonts w:ascii="Times New Roman" w:hAnsi="Times New Roman" w:cs="Times New Roman"/>
          <w:bCs/>
          <w:color w:val="222222"/>
          <w:sz w:val="28"/>
          <w:szCs w:val="28"/>
          <w:shd w:val="clear" w:color="auto" w:fill="FFFFFF"/>
        </w:rPr>
        <w:t>the Applicant</w:t>
      </w:r>
      <w:r w:rsidR="00A615FB" w:rsidRPr="002E6594">
        <w:rPr>
          <w:rFonts w:ascii="Times New Roman" w:hAnsi="Times New Roman" w:cs="Times New Roman"/>
          <w:bCs/>
          <w:color w:val="222222"/>
          <w:sz w:val="28"/>
          <w:szCs w:val="28"/>
          <w:shd w:val="clear" w:color="auto" w:fill="FFFFFF"/>
        </w:rPr>
        <w:t xml:space="preserve"> </w:t>
      </w:r>
      <w:r w:rsidRPr="002E6594">
        <w:rPr>
          <w:rFonts w:ascii="Times New Roman" w:hAnsi="Times New Roman" w:cs="Times New Roman"/>
          <w:bCs/>
          <w:color w:val="222222"/>
          <w:sz w:val="28"/>
          <w:szCs w:val="28"/>
          <w:shd w:val="clear" w:color="auto" w:fill="FFFFFF"/>
        </w:rPr>
        <w:t>would enter a guilty plea</w:t>
      </w:r>
      <w:r w:rsidR="00667C3E" w:rsidRPr="002E6594">
        <w:rPr>
          <w:rFonts w:ascii="Times New Roman" w:hAnsi="Times New Roman" w:cs="Times New Roman"/>
          <w:bCs/>
          <w:color w:val="222222"/>
          <w:sz w:val="28"/>
          <w:szCs w:val="28"/>
          <w:shd w:val="clear" w:color="auto" w:fill="FFFFFF"/>
        </w:rPr>
        <w:t xml:space="preserve"> before the preliminary inquiry</w:t>
      </w:r>
      <w:r w:rsidRPr="002E6594">
        <w:rPr>
          <w:rFonts w:ascii="Times New Roman" w:hAnsi="Times New Roman" w:cs="Times New Roman"/>
          <w:bCs/>
          <w:color w:val="222222"/>
          <w:sz w:val="28"/>
          <w:szCs w:val="28"/>
          <w:shd w:val="clear" w:color="auto" w:fill="FFFFFF"/>
        </w:rPr>
        <w:t xml:space="preserve">, </w:t>
      </w:r>
      <w:r w:rsidR="00667C3E" w:rsidRPr="002E6594">
        <w:rPr>
          <w:rFonts w:ascii="Times New Roman" w:hAnsi="Times New Roman" w:cs="Times New Roman"/>
          <w:bCs/>
          <w:color w:val="222222"/>
          <w:sz w:val="28"/>
          <w:szCs w:val="28"/>
          <w:shd w:val="clear" w:color="auto" w:fill="FFFFFF"/>
        </w:rPr>
        <w:t>thereby</w:t>
      </w:r>
      <w:r w:rsidR="00A615FB" w:rsidRPr="002E6594">
        <w:rPr>
          <w:rFonts w:ascii="Times New Roman" w:hAnsi="Times New Roman" w:cs="Times New Roman"/>
          <w:bCs/>
          <w:color w:val="222222"/>
          <w:sz w:val="28"/>
          <w:szCs w:val="28"/>
          <w:shd w:val="clear" w:color="auto" w:fill="FFFFFF"/>
        </w:rPr>
        <w:t xml:space="preserve"> avoiding the need to have the complainant</w:t>
      </w:r>
      <w:r w:rsidR="00956633" w:rsidRPr="002E6594">
        <w:rPr>
          <w:rFonts w:ascii="Times New Roman" w:hAnsi="Times New Roman" w:cs="Times New Roman"/>
          <w:bCs/>
          <w:color w:val="222222"/>
          <w:sz w:val="28"/>
          <w:szCs w:val="28"/>
          <w:shd w:val="clear" w:color="auto" w:fill="FFFFFF"/>
        </w:rPr>
        <w:t>s</w:t>
      </w:r>
      <w:r w:rsidR="00A615FB" w:rsidRPr="002E6594">
        <w:rPr>
          <w:rFonts w:ascii="Times New Roman" w:hAnsi="Times New Roman" w:cs="Times New Roman"/>
          <w:bCs/>
          <w:color w:val="222222"/>
          <w:sz w:val="28"/>
          <w:szCs w:val="28"/>
          <w:shd w:val="clear" w:color="auto" w:fill="FFFFFF"/>
        </w:rPr>
        <w:t xml:space="preserve"> and others testify</w:t>
      </w:r>
      <w:r w:rsidR="00667C3E" w:rsidRPr="002E6594">
        <w:rPr>
          <w:rFonts w:ascii="Times New Roman" w:hAnsi="Times New Roman" w:cs="Times New Roman"/>
          <w:bCs/>
          <w:color w:val="222222"/>
          <w:sz w:val="28"/>
          <w:szCs w:val="28"/>
          <w:shd w:val="clear" w:color="auto" w:fill="FFFFFF"/>
        </w:rPr>
        <w:t>,</w:t>
      </w:r>
      <w:r w:rsidR="00A615FB" w:rsidRPr="002E6594">
        <w:rPr>
          <w:rFonts w:ascii="Times New Roman" w:hAnsi="Times New Roman" w:cs="Times New Roman"/>
          <w:bCs/>
          <w:color w:val="222222"/>
          <w:sz w:val="28"/>
          <w:szCs w:val="28"/>
          <w:shd w:val="clear" w:color="auto" w:fill="FFFFFF"/>
        </w:rPr>
        <w:t xml:space="preserve"> and operating as a mitigating factor on sentence. </w:t>
      </w:r>
    </w:p>
    <w:p w:rsidR="00A615FB" w:rsidRPr="002E6594" w:rsidRDefault="00A615FB" w:rsidP="002E6594">
      <w:pPr>
        <w:pStyle w:val="ListParagraph"/>
        <w:spacing w:after="0" w:line="240" w:lineRule="auto"/>
        <w:rPr>
          <w:rFonts w:ascii="Times New Roman" w:hAnsi="Times New Roman" w:cs="Times New Roman"/>
          <w:sz w:val="28"/>
          <w:szCs w:val="28"/>
        </w:rPr>
      </w:pPr>
    </w:p>
    <w:p w:rsidR="00846C56" w:rsidRPr="002E6594" w:rsidRDefault="002726AD"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In response to inquiry from the </w:t>
      </w:r>
      <w:r w:rsidR="00AB0D79" w:rsidRPr="002E6594">
        <w:rPr>
          <w:rFonts w:ascii="Times New Roman" w:hAnsi="Times New Roman" w:cs="Times New Roman"/>
          <w:sz w:val="28"/>
          <w:szCs w:val="28"/>
        </w:rPr>
        <w:t>Judge</w:t>
      </w:r>
      <w:r w:rsidRPr="002E6594">
        <w:rPr>
          <w:rFonts w:ascii="Times New Roman" w:hAnsi="Times New Roman" w:cs="Times New Roman"/>
          <w:sz w:val="28"/>
          <w:szCs w:val="28"/>
        </w:rPr>
        <w:t xml:space="preserve">, </w:t>
      </w:r>
      <w:r w:rsidR="00526E59" w:rsidRPr="002E6594">
        <w:rPr>
          <w:rFonts w:ascii="Times New Roman" w:hAnsi="Times New Roman" w:cs="Times New Roman"/>
          <w:sz w:val="28"/>
          <w:szCs w:val="28"/>
        </w:rPr>
        <w:t>Crown counsel indicated she was prepared to proceed with the preliminary inquiry on that day</w:t>
      </w:r>
      <w:r w:rsidRPr="002E6594">
        <w:rPr>
          <w:rFonts w:ascii="Times New Roman" w:hAnsi="Times New Roman" w:cs="Times New Roman"/>
          <w:sz w:val="28"/>
          <w:szCs w:val="28"/>
        </w:rPr>
        <w:t>.</w:t>
      </w:r>
      <w:r w:rsidR="00B92157">
        <w:rPr>
          <w:rFonts w:ascii="Times New Roman" w:hAnsi="Times New Roman" w:cs="Times New Roman"/>
          <w:sz w:val="28"/>
          <w:szCs w:val="28"/>
        </w:rPr>
        <w:t xml:space="preserve"> </w:t>
      </w:r>
      <w:r w:rsidRPr="002E6594">
        <w:rPr>
          <w:rFonts w:ascii="Times New Roman" w:hAnsi="Times New Roman" w:cs="Times New Roman"/>
          <w:sz w:val="28"/>
          <w:szCs w:val="28"/>
        </w:rPr>
        <w:t xml:space="preserve"> She</w:t>
      </w:r>
      <w:r w:rsidR="00526E59" w:rsidRPr="002E6594">
        <w:rPr>
          <w:rFonts w:ascii="Times New Roman" w:hAnsi="Times New Roman" w:cs="Times New Roman"/>
          <w:sz w:val="28"/>
          <w:szCs w:val="28"/>
        </w:rPr>
        <w:t xml:space="preserve"> also acknowledged</w:t>
      </w:r>
      <w:r w:rsidRPr="002E6594">
        <w:rPr>
          <w:rFonts w:ascii="Times New Roman" w:hAnsi="Times New Roman" w:cs="Times New Roman"/>
          <w:sz w:val="28"/>
          <w:szCs w:val="28"/>
        </w:rPr>
        <w:t xml:space="preserve">, however, that there would be benefit in </w:t>
      </w:r>
      <w:r w:rsidR="00E272FB" w:rsidRPr="002E6594">
        <w:rPr>
          <w:rFonts w:ascii="Times New Roman" w:hAnsi="Times New Roman" w:cs="Times New Roman"/>
          <w:sz w:val="28"/>
          <w:szCs w:val="28"/>
        </w:rPr>
        <w:t xml:space="preserve">sparing </w:t>
      </w:r>
      <w:r w:rsidR="00667C3E" w:rsidRPr="002E6594">
        <w:rPr>
          <w:rFonts w:ascii="Times New Roman" w:hAnsi="Times New Roman" w:cs="Times New Roman"/>
          <w:sz w:val="28"/>
          <w:szCs w:val="28"/>
        </w:rPr>
        <w:t xml:space="preserve">the </w:t>
      </w:r>
      <w:r w:rsidR="00E272FB" w:rsidRPr="002E6594">
        <w:rPr>
          <w:rFonts w:ascii="Times New Roman" w:hAnsi="Times New Roman" w:cs="Times New Roman"/>
          <w:sz w:val="28"/>
          <w:szCs w:val="28"/>
        </w:rPr>
        <w:t>witnesses the burden of testifying</w:t>
      </w:r>
      <w:r w:rsidR="006506E0" w:rsidRPr="002E6594">
        <w:rPr>
          <w:rFonts w:ascii="Times New Roman" w:hAnsi="Times New Roman" w:cs="Times New Roman"/>
          <w:sz w:val="28"/>
          <w:szCs w:val="28"/>
        </w:rPr>
        <w:t xml:space="preserve">.  </w:t>
      </w:r>
    </w:p>
    <w:p w:rsidR="006506E0" w:rsidRPr="002E6594" w:rsidRDefault="006506E0" w:rsidP="002E6594">
      <w:pPr>
        <w:pStyle w:val="ListParagraph"/>
        <w:spacing w:after="0" w:line="240" w:lineRule="auto"/>
        <w:rPr>
          <w:rFonts w:ascii="Times New Roman" w:hAnsi="Times New Roman" w:cs="Times New Roman"/>
          <w:sz w:val="28"/>
          <w:szCs w:val="28"/>
        </w:rPr>
      </w:pPr>
    </w:p>
    <w:p w:rsidR="00907BE7" w:rsidRPr="002E6594" w:rsidRDefault="002726AD"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6506E0" w:rsidRPr="002E6594">
        <w:rPr>
          <w:rFonts w:ascii="Times New Roman" w:hAnsi="Times New Roman" w:cs="Times New Roman"/>
          <w:sz w:val="28"/>
          <w:szCs w:val="28"/>
        </w:rPr>
        <w:t xml:space="preserve"> initially </w:t>
      </w:r>
      <w:r w:rsidR="00607FCE" w:rsidRPr="002E6594">
        <w:rPr>
          <w:rFonts w:ascii="Times New Roman" w:hAnsi="Times New Roman" w:cs="Times New Roman"/>
          <w:sz w:val="28"/>
          <w:szCs w:val="28"/>
        </w:rPr>
        <w:t xml:space="preserve">indicated he would </w:t>
      </w:r>
      <w:r w:rsidR="006506E0" w:rsidRPr="002E6594">
        <w:rPr>
          <w:rFonts w:ascii="Times New Roman" w:hAnsi="Times New Roman" w:cs="Times New Roman"/>
          <w:sz w:val="28"/>
          <w:szCs w:val="28"/>
        </w:rPr>
        <w:t xml:space="preserve">grant the request and directed counsel speak with the Clerk about securing a future date in Yellowknife.  After a brief adjournment, however, he </w:t>
      </w:r>
      <w:r w:rsidR="006C0162" w:rsidRPr="002E6594">
        <w:rPr>
          <w:rFonts w:ascii="Times New Roman" w:hAnsi="Times New Roman" w:cs="Times New Roman"/>
          <w:sz w:val="28"/>
          <w:szCs w:val="28"/>
        </w:rPr>
        <w:t>st</w:t>
      </w:r>
      <w:r w:rsidR="006506E0" w:rsidRPr="002E6594">
        <w:rPr>
          <w:rFonts w:ascii="Times New Roman" w:hAnsi="Times New Roman" w:cs="Times New Roman"/>
          <w:sz w:val="28"/>
          <w:szCs w:val="28"/>
        </w:rPr>
        <w:t>at</w:t>
      </w:r>
      <w:r w:rsidR="006C0162" w:rsidRPr="002E6594">
        <w:rPr>
          <w:rFonts w:ascii="Times New Roman" w:hAnsi="Times New Roman" w:cs="Times New Roman"/>
          <w:sz w:val="28"/>
          <w:szCs w:val="28"/>
        </w:rPr>
        <w:t>ed</w:t>
      </w:r>
      <w:r w:rsidR="006506E0" w:rsidRPr="002E6594">
        <w:rPr>
          <w:rFonts w:ascii="Times New Roman" w:hAnsi="Times New Roman" w:cs="Times New Roman"/>
          <w:sz w:val="28"/>
          <w:szCs w:val="28"/>
        </w:rPr>
        <w:t xml:space="preserve"> he</w:t>
      </w:r>
      <w:r w:rsidR="006C0162" w:rsidRPr="002E6594">
        <w:rPr>
          <w:rFonts w:ascii="Times New Roman" w:hAnsi="Times New Roman" w:cs="Times New Roman"/>
          <w:sz w:val="28"/>
          <w:szCs w:val="28"/>
        </w:rPr>
        <w:t xml:space="preserve"> wished to revisit the matter, expressing</w:t>
      </w:r>
      <w:r w:rsidR="006506E0" w:rsidRPr="002E6594">
        <w:rPr>
          <w:rFonts w:ascii="Times New Roman" w:hAnsi="Times New Roman" w:cs="Times New Roman"/>
          <w:sz w:val="28"/>
          <w:szCs w:val="28"/>
        </w:rPr>
        <w:t xml:space="preserve"> concern about the need to move </w:t>
      </w:r>
      <w:r w:rsidR="007C651F" w:rsidRPr="002E6594">
        <w:rPr>
          <w:rFonts w:ascii="Times New Roman" w:hAnsi="Times New Roman" w:cs="Times New Roman"/>
          <w:sz w:val="28"/>
          <w:szCs w:val="28"/>
        </w:rPr>
        <w:t>it</w:t>
      </w:r>
      <w:r w:rsidR="006506E0" w:rsidRPr="002E6594">
        <w:rPr>
          <w:rFonts w:ascii="Times New Roman" w:hAnsi="Times New Roman" w:cs="Times New Roman"/>
          <w:sz w:val="28"/>
          <w:szCs w:val="28"/>
        </w:rPr>
        <w:t xml:space="preserve"> forward</w:t>
      </w:r>
      <w:r w:rsidR="00D41837" w:rsidRPr="002E6594">
        <w:rPr>
          <w:rFonts w:ascii="Times New Roman" w:hAnsi="Times New Roman" w:cs="Times New Roman"/>
          <w:sz w:val="28"/>
          <w:szCs w:val="28"/>
        </w:rPr>
        <w:t>.  This was followed by another brief adjournment</w:t>
      </w:r>
      <w:r w:rsidR="007C651F" w:rsidRPr="002E6594">
        <w:rPr>
          <w:rFonts w:ascii="Times New Roman" w:hAnsi="Times New Roman" w:cs="Times New Roman"/>
          <w:sz w:val="28"/>
          <w:szCs w:val="28"/>
        </w:rPr>
        <w:t>,</w:t>
      </w:r>
      <w:r w:rsidR="00B92157">
        <w:rPr>
          <w:rFonts w:ascii="Times New Roman" w:hAnsi="Times New Roman" w:cs="Times New Roman"/>
          <w:sz w:val="28"/>
          <w:szCs w:val="28"/>
        </w:rPr>
        <w:t xml:space="preserve"> after which D</w:t>
      </w:r>
      <w:r w:rsidR="00C64786" w:rsidRPr="002E6594">
        <w:rPr>
          <w:rFonts w:ascii="Times New Roman" w:hAnsi="Times New Roman" w:cs="Times New Roman"/>
          <w:sz w:val="28"/>
          <w:szCs w:val="28"/>
        </w:rPr>
        <w:t xml:space="preserve">efence counsel made additional submissions in support of his request.  </w:t>
      </w:r>
      <w:r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6C0162" w:rsidRPr="002E6594">
        <w:rPr>
          <w:rFonts w:ascii="Times New Roman" w:hAnsi="Times New Roman" w:cs="Times New Roman"/>
          <w:sz w:val="28"/>
          <w:szCs w:val="28"/>
        </w:rPr>
        <w:t xml:space="preserve"> then made i</w:t>
      </w:r>
      <w:r w:rsidR="00C64786" w:rsidRPr="002E6594">
        <w:rPr>
          <w:rFonts w:ascii="Times New Roman" w:hAnsi="Times New Roman" w:cs="Times New Roman"/>
          <w:sz w:val="28"/>
          <w:szCs w:val="28"/>
        </w:rPr>
        <w:t xml:space="preserve">nquiries of Crown counsel about how long </w:t>
      </w:r>
      <w:r w:rsidR="00C64786" w:rsidRPr="002E6594">
        <w:rPr>
          <w:rFonts w:ascii="Times New Roman" w:hAnsi="Times New Roman" w:cs="Times New Roman"/>
          <w:sz w:val="28"/>
          <w:szCs w:val="28"/>
        </w:rPr>
        <w:lastRenderedPageBreak/>
        <w:t xml:space="preserve">she anticipated it would take to obtain the further DNA analysis.  She estimated it would take two months.  </w:t>
      </w:r>
    </w:p>
    <w:p w:rsidR="00907BE7" w:rsidRPr="002E6594" w:rsidRDefault="00907BE7" w:rsidP="002E6594">
      <w:pPr>
        <w:pStyle w:val="ListParagraph"/>
        <w:spacing w:after="0" w:line="240" w:lineRule="auto"/>
        <w:rPr>
          <w:rFonts w:ascii="Times New Roman" w:hAnsi="Times New Roman" w:cs="Times New Roman"/>
          <w:sz w:val="28"/>
          <w:szCs w:val="28"/>
        </w:rPr>
      </w:pPr>
    </w:p>
    <w:p w:rsidR="006506E0" w:rsidRPr="002E6594" w:rsidRDefault="00907BE7"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There were then discussions about delay and the Judge asked</w:t>
      </w:r>
      <w:r w:rsidR="00B92157">
        <w:rPr>
          <w:rFonts w:ascii="Times New Roman" w:hAnsi="Times New Roman" w:cs="Times New Roman"/>
          <w:sz w:val="28"/>
          <w:szCs w:val="28"/>
        </w:rPr>
        <w:t xml:space="preserve"> Defence counsel </w:t>
      </w:r>
      <w:r w:rsidRPr="002E6594">
        <w:rPr>
          <w:rFonts w:ascii="Times New Roman" w:hAnsi="Times New Roman" w:cs="Times New Roman"/>
          <w:sz w:val="28"/>
          <w:szCs w:val="28"/>
        </w:rPr>
        <w:t>whether his client</w:t>
      </w:r>
      <w:r w:rsidR="00363323" w:rsidRPr="002E6594">
        <w:rPr>
          <w:rFonts w:ascii="Times New Roman" w:hAnsi="Times New Roman" w:cs="Times New Roman"/>
          <w:sz w:val="28"/>
          <w:szCs w:val="28"/>
        </w:rPr>
        <w:t xml:space="preserve"> would be prepared to waive the </w:t>
      </w:r>
      <w:r w:rsidR="00363323" w:rsidRPr="002E6594">
        <w:rPr>
          <w:rFonts w:ascii="Times New Roman" w:hAnsi="Times New Roman" w:cs="Times New Roman"/>
          <w:i/>
          <w:sz w:val="28"/>
          <w:szCs w:val="28"/>
        </w:rPr>
        <w:t xml:space="preserve">Jordan </w:t>
      </w:r>
      <w:r w:rsidR="00363323" w:rsidRPr="002E6594">
        <w:rPr>
          <w:rFonts w:ascii="Times New Roman" w:hAnsi="Times New Roman" w:cs="Times New Roman"/>
          <w:sz w:val="28"/>
          <w:szCs w:val="28"/>
        </w:rPr>
        <w:t xml:space="preserve">ceiling, more specifically, his right to a trial within a reasonable time under s. 11(b) of the </w:t>
      </w:r>
      <w:r w:rsidR="00363323" w:rsidRPr="002E6594">
        <w:rPr>
          <w:rFonts w:ascii="Times New Roman" w:hAnsi="Times New Roman" w:cs="Times New Roman"/>
          <w:i/>
          <w:sz w:val="28"/>
          <w:szCs w:val="28"/>
        </w:rPr>
        <w:t>Canadian Charter of Rights and Freedoms.</w:t>
      </w:r>
      <w:r w:rsidRPr="002E6594">
        <w:rPr>
          <w:rFonts w:ascii="Times New Roman" w:hAnsi="Times New Roman" w:cs="Times New Roman"/>
          <w:sz w:val="28"/>
          <w:szCs w:val="28"/>
        </w:rPr>
        <w:t xml:space="preserve"> </w:t>
      </w:r>
      <w:r w:rsidR="00B92157">
        <w:rPr>
          <w:rFonts w:ascii="Times New Roman" w:hAnsi="Times New Roman" w:cs="Times New Roman"/>
          <w:sz w:val="28"/>
          <w:szCs w:val="28"/>
        </w:rPr>
        <w:t xml:space="preserve"> </w:t>
      </w:r>
      <w:r w:rsidR="00C64786" w:rsidRPr="002E6594">
        <w:rPr>
          <w:rFonts w:ascii="Times New Roman" w:hAnsi="Times New Roman" w:cs="Times New Roman"/>
          <w:sz w:val="28"/>
          <w:szCs w:val="28"/>
        </w:rPr>
        <w:t>The matter was then adjourned overnight to give</w:t>
      </w:r>
      <w:r w:rsidR="00B92157">
        <w:rPr>
          <w:rFonts w:ascii="Times New Roman" w:hAnsi="Times New Roman" w:cs="Times New Roman"/>
          <w:sz w:val="28"/>
          <w:szCs w:val="28"/>
        </w:rPr>
        <w:t xml:space="preserve"> Defence counsel</w:t>
      </w:r>
      <w:r w:rsidR="00C64786" w:rsidRPr="002E6594">
        <w:rPr>
          <w:rFonts w:ascii="Times New Roman" w:hAnsi="Times New Roman" w:cs="Times New Roman"/>
          <w:sz w:val="28"/>
          <w:szCs w:val="28"/>
        </w:rPr>
        <w:t xml:space="preserve"> an opportunity to </w:t>
      </w:r>
      <w:r w:rsidR="00363323" w:rsidRPr="002E6594">
        <w:rPr>
          <w:rFonts w:ascii="Times New Roman" w:hAnsi="Times New Roman" w:cs="Times New Roman"/>
          <w:sz w:val="28"/>
          <w:szCs w:val="28"/>
        </w:rPr>
        <w:t>obtain instructions</w:t>
      </w:r>
      <w:r w:rsidRPr="002E6594">
        <w:rPr>
          <w:rFonts w:ascii="Times New Roman" w:hAnsi="Times New Roman" w:cs="Times New Roman"/>
          <w:sz w:val="28"/>
          <w:szCs w:val="28"/>
        </w:rPr>
        <w:t xml:space="preserve">. </w:t>
      </w:r>
    </w:p>
    <w:p w:rsidR="00C64786" w:rsidRPr="002E6594" w:rsidRDefault="00C64786" w:rsidP="002E6594">
      <w:pPr>
        <w:pStyle w:val="ListParagraph"/>
        <w:spacing w:after="0" w:line="240" w:lineRule="auto"/>
        <w:rPr>
          <w:rFonts w:ascii="Times New Roman" w:hAnsi="Times New Roman" w:cs="Times New Roman"/>
          <w:sz w:val="28"/>
          <w:szCs w:val="28"/>
        </w:rPr>
      </w:pPr>
    </w:p>
    <w:p w:rsidR="00C64786" w:rsidRPr="002E6594" w:rsidRDefault="006C0162"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matter </w:t>
      </w:r>
      <w:r w:rsidR="00C64786" w:rsidRPr="002E6594">
        <w:rPr>
          <w:rFonts w:ascii="Times New Roman" w:hAnsi="Times New Roman" w:cs="Times New Roman"/>
          <w:sz w:val="28"/>
          <w:szCs w:val="28"/>
        </w:rPr>
        <w:t xml:space="preserve">was addressed again the next day. </w:t>
      </w:r>
      <w:r w:rsidR="00DD08A1" w:rsidRPr="002E6594">
        <w:rPr>
          <w:rFonts w:ascii="Times New Roman" w:hAnsi="Times New Roman" w:cs="Times New Roman"/>
          <w:sz w:val="28"/>
          <w:szCs w:val="28"/>
        </w:rPr>
        <w:t xml:space="preserve"> Defence counsel indicated he did not have instructions from </w:t>
      </w:r>
      <w:r w:rsidR="00607FCE" w:rsidRPr="002E6594">
        <w:rPr>
          <w:rFonts w:ascii="Times New Roman" w:hAnsi="Times New Roman" w:cs="Times New Roman"/>
          <w:sz w:val="28"/>
          <w:szCs w:val="28"/>
        </w:rPr>
        <w:t>the Applicant</w:t>
      </w:r>
      <w:r w:rsidRPr="002E6594">
        <w:rPr>
          <w:rFonts w:ascii="Times New Roman" w:hAnsi="Times New Roman" w:cs="Times New Roman"/>
          <w:sz w:val="28"/>
          <w:szCs w:val="28"/>
        </w:rPr>
        <w:t xml:space="preserve"> </w:t>
      </w:r>
      <w:r w:rsidR="00DD08A1" w:rsidRPr="002E6594">
        <w:rPr>
          <w:rFonts w:ascii="Times New Roman" w:hAnsi="Times New Roman" w:cs="Times New Roman"/>
          <w:sz w:val="28"/>
          <w:szCs w:val="28"/>
        </w:rPr>
        <w:t>to</w:t>
      </w:r>
      <w:r w:rsidRPr="002E6594">
        <w:rPr>
          <w:rFonts w:ascii="Times New Roman" w:hAnsi="Times New Roman" w:cs="Times New Roman"/>
          <w:sz w:val="28"/>
          <w:szCs w:val="28"/>
        </w:rPr>
        <w:t xml:space="preserve"> </w:t>
      </w:r>
      <w:r w:rsidR="00C64786" w:rsidRPr="002E6594">
        <w:rPr>
          <w:rFonts w:ascii="Times New Roman" w:hAnsi="Times New Roman" w:cs="Times New Roman"/>
          <w:sz w:val="28"/>
          <w:szCs w:val="28"/>
        </w:rPr>
        <w:t>waive his rights under s. 11(b)</w:t>
      </w:r>
      <w:r w:rsidR="00DD08A1" w:rsidRPr="002E6594">
        <w:rPr>
          <w:rFonts w:ascii="Times New Roman" w:hAnsi="Times New Roman" w:cs="Times New Roman"/>
          <w:sz w:val="28"/>
          <w:szCs w:val="28"/>
        </w:rPr>
        <w:t xml:space="preserve"> and he made submissions on why it would be inappropriate</w:t>
      </w:r>
      <w:r w:rsidR="00607FCE" w:rsidRPr="002E6594">
        <w:rPr>
          <w:rFonts w:ascii="Times New Roman" w:hAnsi="Times New Roman" w:cs="Times New Roman"/>
          <w:sz w:val="28"/>
          <w:szCs w:val="28"/>
        </w:rPr>
        <w:t xml:space="preserve"> at that point in time</w:t>
      </w:r>
      <w:r w:rsidR="00DD08A1" w:rsidRPr="002E6594">
        <w:rPr>
          <w:rFonts w:ascii="Times New Roman" w:hAnsi="Times New Roman" w:cs="Times New Roman"/>
          <w:sz w:val="28"/>
          <w:szCs w:val="28"/>
        </w:rPr>
        <w:t xml:space="preserve"> to do so</w:t>
      </w:r>
      <w:r w:rsidR="00607FCE" w:rsidRPr="002E6594">
        <w:rPr>
          <w:rFonts w:ascii="Times New Roman" w:hAnsi="Times New Roman" w:cs="Times New Roman"/>
          <w:sz w:val="28"/>
          <w:szCs w:val="28"/>
        </w:rPr>
        <w:t>.</w:t>
      </w:r>
      <w:r w:rsidR="00DD08A1" w:rsidRPr="002E6594">
        <w:rPr>
          <w:rFonts w:ascii="Times New Roman" w:hAnsi="Times New Roman" w:cs="Times New Roman"/>
          <w:sz w:val="28"/>
          <w:szCs w:val="28"/>
        </w:rPr>
        <w:t xml:space="preserve"> </w:t>
      </w:r>
      <w:r w:rsidR="00C64786" w:rsidRPr="002E6594">
        <w:rPr>
          <w:rFonts w:ascii="Times New Roman" w:hAnsi="Times New Roman" w:cs="Times New Roman"/>
          <w:sz w:val="28"/>
          <w:szCs w:val="28"/>
        </w:rPr>
        <w:t xml:space="preserve"> </w:t>
      </w:r>
      <w:r w:rsidRPr="002E6594">
        <w:rPr>
          <w:rFonts w:ascii="Times New Roman" w:hAnsi="Times New Roman" w:cs="Times New Roman"/>
          <w:sz w:val="28"/>
          <w:szCs w:val="28"/>
        </w:rPr>
        <w:t>He then</w:t>
      </w:r>
      <w:r w:rsidR="00C64786" w:rsidRPr="002E6594">
        <w:rPr>
          <w:rFonts w:ascii="Times New Roman" w:hAnsi="Times New Roman" w:cs="Times New Roman"/>
          <w:sz w:val="28"/>
          <w:szCs w:val="28"/>
        </w:rPr>
        <w:t xml:space="preserve"> reiterated his position that the further DNA analysis was required to properly inform how he would manage the case</w:t>
      </w:r>
      <w:r w:rsidR="00363323" w:rsidRPr="002E6594">
        <w:rPr>
          <w:rFonts w:ascii="Times New Roman" w:hAnsi="Times New Roman" w:cs="Times New Roman"/>
          <w:sz w:val="28"/>
          <w:szCs w:val="28"/>
        </w:rPr>
        <w:t xml:space="preserve"> and that an adjournment was therefore required</w:t>
      </w:r>
      <w:r w:rsidR="00C64786" w:rsidRPr="002E6594">
        <w:rPr>
          <w:rFonts w:ascii="Times New Roman" w:hAnsi="Times New Roman" w:cs="Times New Roman"/>
          <w:sz w:val="28"/>
          <w:szCs w:val="28"/>
        </w:rPr>
        <w:t xml:space="preserve">.  </w:t>
      </w:r>
      <w:r w:rsidR="002726AD" w:rsidRPr="002E6594">
        <w:rPr>
          <w:rFonts w:ascii="Times New Roman" w:hAnsi="Times New Roman" w:cs="Times New Roman"/>
          <w:sz w:val="28"/>
          <w:szCs w:val="28"/>
        </w:rPr>
        <w:t>The Crown had no further submissions.</w:t>
      </w:r>
    </w:p>
    <w:p w:rsidR="006C0162" w:rsidRPr="002E6594" w:rsidRDefault="006C0162" w:rsidP="002E6594">
      <w:pPr>
        <w:pStyle w:val="ListParagraph"/>
        <w:spacing w:after="0" w:line="240" w:lineRule="auto"/>
        <w:rPr>
          <w:rFonts w:ascii="Times New Roman" w:hAnsi="Times New Roman" w:cs="Times New Roman"/>
          <w:sz w:val="28"/>
          <w:szCs w:val="28"/>
        </w:rPr>
      </w:pPr>
    </w:p>
    <w:p w:rsidR="006C0162" w:rsidRPr="002E6594" w:rsidRDefault="002726AD"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C732C9" w:rsidRPr="002E6594">
        <w:rPr>
          <w:rFonts w:ascii="Times New Roman" w:hAnsi="Times New Roman" w:cs="Times New Roman"/>
          <w:sz w:val="28"/>
          <w:szCs w:val="28"/>
        </w:rPr>
        <w:t xml:space="preserve"> denied the application for the adjournment, stating:</w:t>
      </w:r>
    </w:p>
    <w:p w:rsidR="00C732C9" w:rsidRPr="002E6594" w:rsidRDefault="00C732C9" w:rsidP="002E6594">
      <w:pPr>
        <w:pStyle w:val="ListParagraph"/>
        <w:spacing w:after="0" w:line="240" w:lineRule="auto"/>
        <w:rPr>
          <w:rFonts w:ascii="Times New Roman" w:hAnsi="Times New Roman" w:cs="Times New Roman"/>
          <w:sz w:val="28"/>
          <w:szCs w:val="28"/>
        </w:rPr>
      </w:pPr>
    </w:p>
    <w:p w:rsidR="00C732C9" w:rsidRPr="00B92157" w:rsidRDefault="00C732C9" w:rsidP="00B92157">
      <w:pPr>
        <w:pStyle w:val="ListParagraph"/>
        <w:spacing w:after="0" w:line="240" w:lineRule="auto"/>
        <w:ind w:left="1440" w:right="720"/>
        <w:jc w:val="both"/>
        <w:rPr>
          <w:rFonts w:ascii="Times New Roman" w:hAnsi="Times New Roman" w:cs="Times New Roman"/>
          <w:sz w:val="24"/>
          <w:szCs w:val="24"/>
        </w:rPr>
      </w:pPr>
      <w:r w:rsidRPr="00B92157">
        <w:rPr>
          <w:rFonts w:ascii="Times New Roman" w:hAnsi="Times New Roman" w:cs="Times New Roman"/>
          <w:sz w:val="24"/>
          <w:szCs w:val="24"/>
        </w:rPr>
        <w:t xml:space="preserve">[…] I’m not granting the request for an adjournment.  The matter will proceed tomorrow as originally directed.  The accused does not have the right to perfect disclosure, especially before a preliminary inquiry. </w:t>
      </w:r>
      <w:r w:rsidR="00B92157" w:rsidRPr="00B92157">
        <w:rPr>
          <w:rFonts w:ascii="Times New Roman" w:hAnsi="Times New Roman" w:cs="Times New Roman"/>
          <w:sz w:val="24"/>
          <w:szCs w:val="24"/>
        </w:rPr>
        <w:t xml:space="preserve"> </w:t>
      </w:r>
      <w:r w:rsidRPr="00B92157">
        <w:rPr>
          <w:rFonts w:ascii="Times New Roman" w:hAnsi="Times New Roman" w:cs="Times New Roman"/>
          <w:sz w:val="24"/>
          <w:szCs w:val="24"/>
        </w:rPr>
        <w:t>And under the circumstances I don’t find the reasons provided by Mr. Harte compelling.  I certainly appreciate that to some extend the cross-examination of the witnesses in question might change somewhat, but I also think that Mr. Harte can adequately take into account certain possibilities when he does cross-examine the witness in question.</w:t>
      </w:r>
    </w:p>
    <w:p w:rsidR="00C732C9" w:rsidRPr="00B92157" w:rsidRDefault="00C732C9" w:rsidP="00B92157">
      <w:pPr>
        <w:pStyle w:val="ListParagraph"/>
        <w:spacing w:after="0" w:line="240" w:lineRule="auto"/>
        <w:ind w:left="1440" w:right="720" w:firstLine="720"/>
        <w:jc w:val="both"/>
        <w:rPr>
          <w:rFonts w:ascii="Times New Roman" w:hAnsi="Times New Roman" w:cs="Times New Roman"/>
          <w:sz w:val="24"/>
          <w:szCs w:val="24"/>
        </w:rPr>
      </w:pPr>
    </w:p>
    <w:p w:rsidR="00C732C9" w:rsidRPr="00B92157" w:rsidRDefault="00C732C9" w:rsidP="00B92157">
      <w:pPr>
        <w:pStyle w:val="ListParagraph"/>
        <w:spacing w:after="0" w:line="240" w:lineRule="auto"/>
        <w:ind w:left="1440" w:right="720"/>
        <w:jc w:val="both"/>
        <w:rPr>
          <w:rFonts w:ascii="Times New Roman" w:hAnsi="Times New Roman" w:cs="Times New Roman"/>
          <w:sz w:val="24"/>
          <w:szCs w:val="24"/>
        </w:rPr>
      </w:pPr>
      <w:r w:rsidRPr="00B92157">
        <w:rPr>
          <w:rFonts w:ascii="Times New Roman" w:hAnsi="Times New Roman" w:cs="Times New Roman"/>
          <w:sz w:val="24"/>
          <w:szCs w:val="24"/>
        </w:rPr>
        <w:t xml:space="preserve">So, under all of the circumstances I’m not - given that this matter does have to proceed, in my view, on a very timely basis I am requiring the matter </w:t>
      </w:r>
      <w:proofErr w:type="gramStart"/>
      <w:r w:rsidRPr="00B92157">
        <w:rPr>
          <w:rFonts w:ascii="Times New Roman" w:hAnsi="Times New Roman" w:cs="Times New Roman"/>
          <w:sz w:val="24"/>
          <w:szCs w:val="24"/>
        </w:rPr>
        <w:t>proceed</w:t>
      </w:r>
      <w:proofErr w:type="gramEnd"/>
      <w:r w:rsidRPr="00B92157">
        <w:rPr>
          <w:rFonts w:ascii="Times New Roman" w:hAnsi="Times New Roman" w:cs="Times New Roman"/>
          <w:sz w:val="24"/>
          <w:szCs w:val="24"/>
        </w:rPr>
        <w:t xml:space="preserve"> tomorrow. […]</w:t>
      </w:r>
    </w:p>
    <w:p w:rsidR="002F21F4" w:rsidRPr="002E6594" w:rsidRDefault="002F21F4" w:rsidP="002E6594">
      <w:pPr>
        <w:pStyle w:val="ListParagraph"/>
        <w:spacing w:after="0" w:line="240" w:lineRule="auto"/>
        <w:ind w:left="0"/>
        <w:contextualSpacing w:val="0"/>
        <w:jc w:val="both"/>
        <w:rPr>
          <w:rFonts w:ascii="Times New Roman" w:hAnsi="Times New Roman" w:cs="Times New Roman"/>
          <w:b/>
          <w:sz w:val="28"/>
          <w:szCs w:val="28"/>
        </w:rPr>
      </w:pPr>
    </w:p>
    <w:p w:rsidR="002726AD" w:rsidRPr="002E6594" w:rsidRDefault="00ED0457" w:rsidP="002E6594">
      <w:pPr>
        <w:pStyle w:val="ListParagraph"/>
        <w:numPr>
          <w:ilvl w:val="0"/>
          <w:numId w:val="10"/>
        </w:numPr>
        <w:spacing w:after="0" w:line="240" w:lineRule="auto"/>
        <w:contextualSpacing w:val="0"/>
        <w:jc w:val="both"/>
        <w:rPr>
          <w:rFonts w:ascii="Times New Roman" w:hAnsi="Times New Roman" w:cs="Times New Roman"/>
          <w:b/>
          <w:sz w:val="28"/>
          <w:szCs w:val="28"/>
        </w:rPr>
      </w:pPr>
      <w:r w:rsidRPr="002E6594">
        <w:rPr>
          <w:rFonts w:ascii="Times New Roman" w:hAnsi="Times New Roman" w:cs="Times New Roman"/>
          <w:sz w:val="28"/>
          <w:szCs w:val="28"/>
        </w:rPr>
        <w:t xml:space="preserve">Defence counsel then indicated </w:t>
      </w:r>
      <w:r w:rsidR="00F14CB1" w:rsidRPr="002E6594">
        <w:rPr>
          <w:rFonts w:ascii="Times New Roman" w:hAnsi="Times New Roman" w:cs="Times New Roman"/>
          <w:sz w:val="28"/>
          <w:szCs w:val="28"/>
        </w:rPr>
        <w:t xml:space="preserve">that in the circumstances he did not feel a preliminary inquiry would be fruitful.  He waived it and consented to committal for trial.  He </w:t>
      </w:r>
      <w:r w:rsidR="00363323" w:rsidRPr="002E6594">
        <w:rPr>
          <w:rFonts w:ascii="Times New Roman" w:hAnsi="Times New Roman" w:cs="Times New Roman"/>
          <w:sz w:val="28"/>
          <w:szCs w:val="28"/>
        </w:rPr>
        <w:t xml:space="preserve">informed the Judge that </w:t>
      </w:r>
      <w:r w:rsidR="00607FCE" w:rsidRPr="002E6594">
        <w:rPr>
          <w:rFonts w:ascii="Times New Roman" w:hAnsi="Times New Roman" w:cs="Times New Roman"/>
          <w:sz w:val="28"/>
          <w:szCs w:val="28"/>
        </w:rPr>
        <w:t>the Applicant</w:t>
      </w:r>
      <w:r w:rsidR="00F14CB1" w:rsidRPr="002E6594">
        <w:rPr>
          <w:rFonts w:ascii="Times New Roman" w:hAnsi="Times New Roman" w:cs="Times New Roman"/>
          <w:sz w:val="28"/>
          <w:szCs w:val="28"/>
        </w:rPr>
        <w:t xml:space="preserve"> had been advised he was doing so</w:t>
      </w:r>
      <w:r w:rsidR="002726AD" w:rsidRPr="002E6594">
        <w:rPr>
          <w:rFonts w:ascii="Times New Roman" w:hAnsi="Times New Roman" w:cs="Times New Roman"/>
          <w:sz w:val="28"/>
          <w:szCs w:val="28"/>
        </w:rPr>
        <w:t>. This is confirmed in the Notice of Motion at paragraph 11:</w:t>
      </w:r>
    </w:p>
    <w:p w:rsidR="004749B5" w:rsidRPr="002E6594" w:rsidRDefault="004749B5" w:rsidP="002E6594">
      <w:pPr>
        <w:pStyle w:val="ListParagraph"/>
        <w:spacing w:after="0" w:line="240" w:lineRule="auto"/>
        <w:ind w:left="0"/>
        <w:contextualSpacing w:val="0"/>
        <w:jc w:val="both"/>
        <w:rPr>
          <w:rFonts w:ascii="Times New Roman" w:hAnsi="Times New Roman" w:cs="Times New Roman"/>
          <w:b/>
          <w:sz w:val="28"/>
          <w:szCs w:val="28"/>
        </w:rPr>
      </w:pPr>
    </w:p>
    <w:p w:rsidR="002726AD" w:rsidRPr="00B92157" w:rsidRDefault="002726AD" w:rsidP="00B92157">
      <w:pPr>
        <w:pStyle w:val="ListParagraph"/>
        <w:spacing w:after="0" w:line="240" w:lineRule="auto"/>
        <w:ind w:left="1440" w:right="720"/>
        <w:jc w:val="both"/>
        <w:rPr>
          <w:rFonts w:ascii="Times New Roman" w:hAnsi="Times New Roman" w:cs="Times New Roman"/>
          <w:sz w:val="24"/>
          <w:szCs w:val="24"/>
        </w:rPr>
      </w:pPr>
      <w:r w:rsidRPr="00B92157">
        <w:rPr>
          <w:rFonts w:ascii="Times New Roman" w:hAnsi="Times New Roman" w:cs="Times New Roman"/>
          <w:sz w:val="24"/>
          <w:szCs w:val="24"/>
        </w:rPr>
        <w:t>11)</w:t>
      </w:r>
      <w:r w:rsidRPr="00B92157">
        <w:rPr>
          <w:rFonts w:ascii="Times New Roman" w:hAnsi="Times New Roman" w:cs="Times New Roman"/>
          <w:sz w:val="24"/>
          <w:szCs w:val="24"/>
        </w:rPr>
        <w:tab/>
        <w:t>Anticipating this possible ruling, and not wanting to put a 13-year-old through a possibly needless preliminary hearin</w:t>
      </w:r>
      <w:r w:rsidR="004749B5" w:rsidRPr="00B92157">
        <w:rPr>
          <w:rFonts w:ascii="Times New Roman" w:hAnsi="Times New Roman" w:cs="Times New Roman"/>
          <w:sz w:val="24"/>
          <w:szCs w:val="24"/>
        </w:rPr>
        <w:t>g […]</w:t>
      </w:r>
      <w:r w:rsidR="00B92157" w:rsidRPr="00B92157">
        <w:rPr>
          <w:rFonts w:ascii="Times New Roman" w:hAnsi="Times New Roman" w:cs="Times New Roman"/>
          <w:sz w:val="24"/>
          <w:szCs w:val="24"/>
        </w:rPr>
        <w:t xml:space="preserve"> Defence counsel</w:t>
      </w:r>
      <w:r w:rsidR="004749B5" w:rsidRPr="00B92157">
        <w:rPr>
          <w:rFonts w:ascii="Times New Roman" w:hAnsi="Times New Roman" w:cs="Times New Roman"/>
          <w:sz w:val="24"/>
          <w:szCs w:val="24"/>
        </w:rPr>
        <w:t xml:space="preserve"> had obtained instructions to waive the preliminary hearing if necessary and consent to committal […]</w:t>
      </w:r>
      <w:r w:rsidRPr="00B92157">
        <w:rPr>
          <w:rFonts w:ascii="Times New Roman" w:hAnsi="Times New Roman" w:cs="Times New Roman"/>
          <w:sz w:val="24"/>
          <w:szCs w:val="24"/>
        </w:rPr>
        <w:t xml:space="preserve"> </w:t>
      </w:r>
    </w:p>
    <w:p w:rsidR="004E4282" w:rsidRPr="00B92157" w:rsidRDefault="004E4282" w:rsidP="002E6594">
      <w:pPr>
        <w:pStyle w:val="ListParagraph"/>
        <w:spacing w:after="0" w:line="240" w:lineRule="auto"/>
        <w:ind w:left="0"/>
        <w:contextualSpacing w:val="0"/>
        <w:jc w:val="both"/>
        <w:rPr>
          <w:rFonts w:ascii="Times New Roman" w:hAnsi="Times New Roman" w:cs="Times New Roman"/>
          <w:b/>
          <w:sz w:val="24"/>
          <w:szCs w:val="24"/>
        </w:rPr>
      </w:pPr>
    </w:p>
    <w:p w:rsidR="00363323" w:rsidRPr="002E6594" w:rsidRDefault="00363323" w:rsidP="002E6594">
      <w:pPr>
        <w:pStyle w:val="ListParagraph"/>
        <w:spacing w:after="0" w:line="240" w:lineRule="auto"/>
        <w:ind w:left="0"/>
        <w:contextualSpacing w:val="0"/>
        <w:jc w:val="both"/>
        <w:rPr>
          <w:rFonts w:ascii="Times New Roman" w:hAnsi="Times New Roman" w:cs="Times New Roman"/>
          <w:b/>
          <w:sz w:val="28"/>
          <w:szCs w:val="28"/>
        </w:rPr>
      </w:pPr>
    </w:p>
    <w:p w:rsidR="00ED0457" w:rsidRPr="002E6594" w:rsidRDefault="00ED0457" w:rsidP="002E6594">
      <w:pPr>
        <w:pStyle w:val="ListParagraph"/>
        <w:spacing w:after="0" w:line="240" w:lineRule="auto"/>
        <w:ind w:left="0"/>
        <w:contextualSpacing w:val="0"/>
        <w:jc w:val="both"/>
        <w:rPr>
          <w:rFonts w:ascii="Times New Roman" w:hAnsi="Times New Roman" w:cs="Times New Roman"/>
          <w:b/>
          <w:sz w:val="28"/>
          <w:szCs w:val="28"/>
        </w:rPr>
      </w:pPr>
    </w:p>
    <w:p w:rsidR="00C732C9" w:rsidRPr="002E6594" w:rsidRDefault="00ED0457" w:rsidP="002E6594">
      <w:pPr>
        <w:pStyle w:val="ListParagraph"/>
        <w:spacing w:after="0" w:line="240" w:lineRule="auto"/>
        <w:ind w:left="0"/>
        <w:contextualSpacing w:val="0"/>
        <w:jc w:val="both"/>
        <w:rPr>
          <w:rFonts w:ascii="Times New Roman" w:hAnsi="Times New Roman" w:cs="Times New Roman"/>
          <w:b/>
          <w:sz w:val="28"/>
          <w:szCs w:val="28"/>
        </w:rPr>
      </w:pPr>
      <w:r w:rsidRPr="002E6594">
        <w:rPr>
          <w:rFonts w:ascii="Times New Roman" w:hAnsi="Times New Roman" w:cs="Times New Roman"/>
          <w:b/>
          <w:sz w:val="28"/>
          <w:szCs w:val="28"/>
        </w:rPr>
        <w:t>ISSUE</w:t>
      </w:r>
      <w:r w:rsidR="001E4F4B" w:rsidRPr="002E6594">
        <w:rPr>
          <w:rFonts w:ascii="Times New Roman" w:hAnsi="Times New Roman" w:cs="Times New Roman"/>
          <w:b/>
          <w:sz w:val="28"/>
          <w:szCs w:val="28"/>
        </w:rPr>
        <w:t>S</w:t>
      </w:r>
    </w:p>
    <w:p w:rsidR="00ED0457" w:rsidRPr="002E6594" w:rsidRDefault="00ED0457" w:rsidP="002E6594">
      <w:pPr>
        <w:pStyle w:val="ListParagraph"/>
        <w:spacing w:after="0" w:line="240" w:lineRule="auto"/>
        <w:ind w:left="0"/>
        <w:contextualSpacing w:val="0"/>
        <w:jc w:val="both"/>
        <w:rPr>
          <w:rFonts w:ascii="Times New Roman" w:hAnsi="Times New Roman" w:cs="Times New Roman"/>
          <w:b/>
          <w:sz w:val="28"/>
          <w:szCs w:val="28"/>
        </w:rPr>
      </w:pPr>
    </w:p>
    <w:p w:rsidR="00A63AAD" w:rsidRPr="002E6594" w:rsidRDefault="00A63AAD" w:rsidP="002E6594">
      <w:pPr>
        <w:pStyle w:val="ListParagraph"/>
        <w:numPr>
          <w:ilvl w:val="0"/>
          <w:numId w:val="10"/>
        </w:numPr>
        <w:spacing w:after="0" w:line="240" w:lineRule="auto"/>
        <w:contextualSpacing w:val="0"/>
        <w:jc w:val="both"/>
        <w:rPr>
          <w:rFonts w:ascii="Times New Roman" w:hAnsi="Times New Roman" w:cs="Times New Roman"/>
          <w:b/>
          <w:sz w:val="28"/>
          <w:szCs w:val="28"/>
        </w:rPr>
      </w:pPr>
      <w:r w:rsidRPr="002E6594">
        <w:rPr>
          <w:rFonts w:ascii="Times New Roman" w:hAnsi="Times New Roman" w:cs="Times New Roman"/>
          <w:sz w:val="28"/>
          <w:szCs w:val="28"/>
        </w:rPr>
        <w:t>The</w:t>
      </w:r>
      <w:r w:rsidR="001E4F4B" w:rsidRPr="002E6594">
        <w:rPr>
          <w:rFonts w:ascii="Times New Roman" w:hAnsi="Times New Roman" w:cs="Times New Roman"/>
          <w:sz w:val="28"/>
          <w:szCs w:val="28"/>
        </w:rPr>
        <w:t xml:space="preserve">re are two </w:t>
      </w:r>
      <w:r w:rsidR="00F14CB1" w:rsidRPr="002E6594">
        <w:rPr>
          <w:rFonts w:ascii="Times New Roman" w:hAnsi="Times New Roman" w:cs="Times New Roman"/>
          <w:sz w:val="28"/>
          <w:szCs w:val="28"/>
        </w:rPr>
        <w:t>questions</w:t>
      </w:r>
      <w:r w:rsidR="00C73232" w:rsidRPr="002E6594">
        <w:rPr>
          <w:rFonts w:ascii="Times New Roman" w:hAnsi="Times New Roman" w:cs="Times New Roman"/>
          <w:sz w:val="28"/>
          <w:szCs w:val="28"/>
        </w:rPr>
        <w:t xml:space="preserve">. </w:t>
      </w:r>
      <w:r w:rsidR="00B92157">
        <w:rPr>
          <w:rFonts w:ascii="Times New Roman" w:hAnsi="Times New Roman" w:cs="Times New Roman"/>
          <w:sz w:val="28"/>
          <w:szCs w:val="28"/>
        </w:rPr>
        <w:t xml:space="preserve"> </w:t>
      </w:r>
      <w:r w:rsidR="00C73232" w:rsidRPr="002E6594">
        <w:rPr>
          <w:rFonts w:ascii="Times New Roman" w:hAnsi="Times New Roman" w:cs="Times New Roman"/>
          <w:sz w:val="28"/>
          <w:szCs w:val="28"/>
        </w:rPr>
        <w:t xml:space="preserve">The first is whether </w:t>
      </w:r>
      <w:r w:rsidR="005376AA" w:rsidRPr="002E6594">
        <w:rPr>
          <w:rFonts w:ascii="Times New Roman" w:hAnsi="Times New Roman" w:cs="Times New Roman"/>
          <w:sz w:val="28"/>
          <w:szCs w:val="28"/>
        </w:rPr>
        <w:t>the</w:t>
      </w:r>
      <w:r w:rsidR="002E5EF5" w:rsidRPr="002E6594">
        <w:rPr>
          <w:rFonts w:ascii="Times New Roman" w:hAnsi="Times New Roman" w:cs="Times New Roman"/>
          <w:sz w:val="28"/>
          <w:szCs w:val="28"/>
        </w:rPr>
        <w:t xml:space="preserve"> </w:t>
      </w:r>
      <w:r w:rsidR="00AB0D79" w:rsidRPr="002E6594">
        <w:rPr>
          <w:rFonts w:ascii="Times New Roman" w:hAnsi="Times New Roman" w:cs="Times New Roman"/>
          <w:sz w:val="28"/>
          <w:szCs w:val="28"/>
        </w:rPr>
        <w:t>Judge</w:t>
      </w:r>
      <w:r w:rsidR="002E5EF5" w:rsidRPr="002E6594">
        <w:rPr>
          <w:rFonts w:ascii="Times New Roman" w:hAnsi="Times New Roman" w:cs="Times New Roman"/>
          <w:sz w:val="28"/>
          <w:szCs w:val="28"/>
        </w:rPr>
        <w:t xml:space="preserve"> exercised his discretion </w:t>
      </w:r>
      <w:r w:rsidR="004749B5" w:rsidRPr="002E6594">
        <w:rPr>
          <w:rFonts w:ascii="Times New Roman" w:hAnsi="Times New Roman" w:cs="Times New Roman"/>
          <w:sz w:val="28"/>
          <w:szCs w:val="28"/>
        </w:rPr>
        <w:t>im</w:t>
      </w:r>
      <w:r w:rsidR="002E5EF5" w:rsidRPr="002E6594">
        <w:rPr>
          <w:rFonts w:ascii="Times New Roman" w:hAnsi="Times New Roman" w:cs="Times New Roman"/>
          <w:sz w:val="28"/>
          <w:szCs w:val="28"/>
        </w:rPr>
        <w:t>properly in refusing to grant the adjournment</w:t>
      </w:r>
      <w:r w:rsidR="004749B5" w:rsidRPr="002E6594">
        <w:rPr>
          <w:rFonts w:ascii="Times New Roman" w:hAnsi="Times New Roman" w:cs="Times New Roman"/>
          <w:sz w:val="28"/>
          <w:szCs w:val="28"/>
        </w:rPr>
        <w:t>, thus exceeding his jurisdiction</w:t>
      </w:r>
      <w:r w:rsidR="002E5EF5" w:rsidRPr="002E6594">
        <w:rPr>
          <w:rFonts w:ascii="Times New Roman" w:hAnsi="Times New Roman" w:cs="Times New Roman"/>
          <w:sz w:val="28"/>
          <w:szCs w:val="28"/>
        </w:rPr>
        <w:t xml:space="preserve">. </w:t>
      </w:r>
      <w:r w:rsidR="00F14CB1" w:rsidRPr="002E6594">
        <w:rPr>
          <w:rFonts w:ascii="Times New Roman" w:hAnsi="Times New Roman" w:cs="Times New Roman"/>
          <w:sz w:val="28"/>
          <w:szCs w:val="28"/>
        </w:rPr>
        <w:t xml:space="preserve"> If that question is answered affirmatively, then I must determine whether it is appropriate to exercise my discretion to grant the remedies sought.</w:t>
      </w:r>
      <w:r w:rsidR="002E5EF5" w:rsidRPr="002E6594">
        <w:rPr>
          <w:rFonts w:ascii="Times New Roman" w:hAnsi="Times New Roman" w:cs="Times New Roman"/>
          <w:sz w:val="28"/>
          <w:szCs w:val="28"/>
        </w:rPr>
        <w:t xml:space="preserve"> </w:t>
      </w:r>
    </w:p>
    <w:p w:rsidR="00850631" w:rsidRPr="002E6594" w:rsidRDefault="00850631" w:rsidP="002E6594">
      <w:pPr>
        <w:pStyle w:val="ListParagraph"/>
        <w:spacing w:after="0" w:line="240" w:lineRule="auto"/>
        <w:ind w:left="0"/>
        <w:contextualSpacing w:val="0"/>
        <w:jc w:val="both"/>
        <w:rPr>
          <w:rFonts w:ascii="Times New Roman" w:hAnsi="Times New Roman" w:cs="Times New Roman"/>
          <w:b/>
          <w:sz w:val="28"/>
          <w:szCs w:val="28"/>
        </w:rPr>
      </w:pPr>
    </w:p>
    <w:p w:rsidR="005E382C" w:rsidRPr="002E6594" w:rsidRDefault="001D3068" w:rsidP="002E6594">
      <w:pPr>
        <w:pStyle w:val="ListParagraph"/>
        <w:spacing w:after="0" w:line="240" w:lineRule="auto"/>
        <w:ind w:left="0"/>
        <w:contextualSpacing w:val="0"/>
        <w:jc w:val="both"/>
        <w:rPr>
          <w:rFonts w:ascii="Times New Roman" w:hAnsi="Times New Roman" w:cs="Times New Roman"/>
          <w:b/>
          <w:sz w:val="28"/>
          <w:szCs w:val="28"/>
        </w:rPr>
      </w:pPr>
      <w:r w:rsidRPr="002E6594">
        <w:rPr>
          <w:rFonts w:ascii="Times New Roman" w:hAnsi="Times New Roman" w:cs="Times New Roman"/>
          <w:b/>
          <w:sz w:val="28"/>
          <w:szCs w:val="28"/>
        </w:rPr>
        <w:t>PARTIES’ POSITIONS</w:t>
      </w:r>
    </w:p>
    <w:p w:rsidR="00486CCA" w:rsidRPr="002E6594" w:rsidRDefault="00486CCA" w:rsidP="002E6594">
      <w:pPr>
        <w:pStyle w:val="ListParagraph"/>
        <w:spacing w:after="0" w:line="240" w:lineRule="auto"/>
        <w:ind w:left="0"/>
        <w:jc w:val="both"/>
        <w:rPr>
          <w:rFonts w:ascii="Times New Roman" w:hAnsi="Times New Roman" w:cs="Times New Roman"/>
          <w:i/>
          <w:sz w:val="28"/>
          <w:szCs w:val="28"/>
        </w:rPr>
      </w:pPr>
    </w:p>
    <w:p w:rsidR="00486CCA" w:rsidRPr="002E6594" w:rsidRDefault="00486CCA" w:rsidP="002E6594">
      <w:pPr>
        <w:pStyle w:val="ListParagraph"/>
        <w:spacing w:after="0" w:line="240" w:lineRule="auto"/>
        <w:ind w:left="0"/>
        <w:jc w:val="both"/>
        <w:rPr>
          <w:rFonts w:ascii="Times New Roman" w:hAnsi="Times New Roman" w:cs="Times New Roman"/>
          <w:b/>
          <w:i/>
          <w:sz w:val="28"/>
          <w:szCs w:val="28"/>
        </w:rPr>
      </w:pPr>
      <w:r w:rsidRPr="002E6594">
        <w:rPr>
          <w:rFonts w:ascii="Times New Roman" w:hAnsi="Times New Roman" w:cs="Times New Roman"/>
          <w:b/>
          <w:i/>
          <w:sz w:val="28"/>
          <w:szCs w:val="28"/>
        </w:rPr>
        <w:t>Applicant’s Position</w:t>
      </w:r>
    </w:p>
    <w:p w:rsidR="00B0419F" w:rsidRPr="002E6594" w:rsidRDefault="00B0419F" w:rsidP="002E6594">
      <w:pPr>
        <w:pStyle w:val="ListParagraph"/>
        <w:spacing w:after="0" w:line="240" w:lineRule="auto"/>
        <w:ind w:left="0"/>
        <w:jc w:val="both"/>
        <w:rPr>
          <w:rFonts w:ascii="Times New Roman" w:hAnsi="Times New Roman" w:cs="Times New Roman"/>
          <w:sz w:val="28"/>
          <w:szCs w:val="28"/>
        </w:rPr>
      </w:pPr>
    </w:p>
    <w:p w:rsidR="001A5D6E" w:rsidRPr="002E6594" w:rsidRDefault="004749B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Applicant’s </w:t>
      </w:r>
      <w:r w:rsidR="007C651F" w:rsidRPr="002E6594">
        <w:rPr>
          <w:rFonts w:ascii="Times New Roman" w:hAnsi="Times New Roman" w:cs="Times New Roman"/>
          <w:sz w:val="28"/>
          <w:szCs w:val="28"/>
        </w:rPr>
        <w:t>position</w:t>
      </w:r>
      <w:r w:rsidR="00E57869" w:rsidRPr="002E6594">
        <w:rPr>
          <w:rFonts w:ascii="Times New Roman" w:hAnsi="Times New Roman" w:cs="Times New Roman"/>
          <w:sz w:val="28"/>
          <w:szCs w:val="28"/>
        </w:rPr>
        <w:t xml:space="preserve"> </w:t>
      </w:r>
      <w:r w:rsidR="00363323" w:rsidRPr="002E6594">
        <w:rPr>
          <w:rFonts w:ascii="Times New Roman" w:hAnsi="Times New Roman" w:cs="Times New Roman"/>
          <w:sz w:val="28"/>
          <w:szCs w:val="28"/>
        </w:rPr>
        <w:t>is that the cumulative effect of refusing the adjournment was</w:t>
      </w:r>
      <w:r w:rsidR="001A5D6E" w:rsidRPr="002E6594">
        <w:rPr>
          <w:rFonts w:ascii="Times New Roman" w:hAnsi="Times New Roman" w:cs="Times New Roman"/>
          <w:sz w:val="28"/>
          <w:szCs w:val="28"/>
        </w:rPr>
        <w:t xml:space="preserve"> to breach the Applicant’s right to disclosure and deny him natural justice. </w:t>
      </w:r>
      <w:r w:rsidR="00B92157">
        <w:rPr>
          <w:rFonts w:ascii="Times New Roman" w:hAnsi="Times New Roman" w:cs="Times New Roman"/>
          <w:sz w:val="28"/>
          <w:szCs w:val="28"/>
        </w:rPr>
        <w:t xml:space="preserve"> </w:t>
      </w:r>
      <w:r w:rsidR="00E57869" w:rsidRPr="002E6594">
        <w:rPr>
          <w:rFonts w:ascii="Times New Roman" w:hAnsi="Times New Roman" w:cs="Times New Roman"/>
          <w:sz w:val="28"/>
          <w:szCs w:val="28"/>
        </w:rPr>
        <w:t>T</w:t>
      </w:r>
      <w:r w:rsidR="006172AD" w:rsidRPr="002E6594">
        <w:rPr>
          <w:rFonts w:ascii="Times New Roman" w:hAnsi="Times New Roman" w:cs="Times New Roman"/>
          <w:sz w:val="28"/>
          <w:szCs w:val="28"/>
        </w:rPr>
        <w:t>he refusal to grant the adjournment was based on factually unfounded concerns about the possibility of unconstitutional delay in moving the charges to trial</w:t>
      </w:r>
      <w:r w:rsidR="00956633" w:rsidRPr="002E6594">
        <w:rPr>
          <w:rFonts w:ascii="Times New Roman" w:hAnsi="Times New Roman" w:cs="Times New Roman"/>
          <w:sz w:val="28"/>
          <w:szCs w:val="28"/>
        </w:rPr>
        <w:t xml:space="preserve">.  </w:t>
      </w:r>
      <w:r w:rsidR="00B710D2" w:rsidRPr="002E6594">
        <w:rPr>
          <w:rFonts w:ascii="Times New Roman" w:hAnsi="Times New Roman" w:cs="Times New Roman"/>
          <w:sz w:val="28"/>
          <w:szCs w:val="28"/>
        </w:rPr>
        <w:t xml:space="preserve">It </w:t>
      </w:r>
      <w:r w:rsidR="00956633" w:rsidRPr="002E6594">
        <w:rPr>
          <w:rFonts w:ascii="Times New Roman" w:hAnsi="Times New Roman" w:cs="Times New Roman"/>
          <w:sz w:val="28"/>
          <w:szCs w:val="28"/>
        </w:rPr>
        <w:t xml:space="preserve">left the Applicant with little choice but to waive the preliminary inquiry. </w:t>
      </w:r>
      <w:r w:rsidR="001227F3">
        <w:rPr>
          <w:rFonts w:ascii="Times New Roman" w:hAnsi="Times New Roman" w:cs="Times New Roman"/>
          <w:sz w:val="28"/>
          <w:szCs w:val="28"/>
        </w:rPr>
        <w:t xml:space="preserve"> </w:t>
      </w:r>
      <w:r w:rsidR="00956633" w:rsidRPr="002E6594">
        <w:rPr>
          <w:rFonts w:ascii="Times New Roman" w:hAnsi="Times New Roman" w:cs="Times New Roman"/>
          <w:sz w:val="28"/>
          <w:szCs w:val="28"/>
        </w:rPr>
        <w:t>The alternative was to hold the preliminary inquiry</w:t>
      </w:r>
      <w:r w:rsidR="00786995" w:rsidRPr="002E6594">
        <w:rPr>
          <w:rFonts w:ascii="Times New Roman" w:hAnsi="Times New Roman" w:cs="Times New Roman"/>
          <w:sz w:val="28"/>
          <w:szCs w:val="28"/>
        </w:rPr>
        <w:t xml:space="preserve"> with</w:t>
      </w:r>
      <w:r w:rsidR="008B35A5" w:rsidRPr="002E6594">
        <w:rPr>
          <w:rFonts w:ascii="Times New Roman" w:hAnsi="Times New Roman" w:cs="Times New Roman"/>
          <w:sz w:val="28"/>
          <w:szCs w:val="28"/>
        </w:rPr>
        <w:t xml:space="preserve">out </w:t>
      </w:r>
      <w:r w:rsidR="00363323" w:rsidRPr="002E6594">
        <w:rPr>
          <w:rFonts w:ascii="Times New Roman" w:hAnsi="Times New Roman" w:cs="Times New Roman"/>
          <w:sz w:val="28"/>
          <w:szCs w:val="28"/>
        </w:rPr>
        <w:t xml:space="preserve">the results of </w:t>
      </w:r>
      <w:r w:rsidR="00B710D2" w:rsidRPr="002E6594">
        <w:rPr>
          <w:rFonts w:ascii="Times New Roman" w:hAnsi="Times New Roman" w:cs="Times New Roman"/>
          <w:sz w:val="28"/>
          <w:szCs w:val="28"/>
        </w:rPr>
        <w:t xml:space="preserve">the second DNA analysis.  Those results may have led </w:t>
      </w:r>
      <w:r w:rsidR="009E6961">
        <w:rPr>
          <w:rFonts w:ascii="Times New Roman" w:hAnsi="Times New Roman" w:cs="Times New Roman"/>
          <w:sz w:val="28"/>
          <w:szCs w:val="28"/>
        </w:rPr>
        <w:t xml:space="preserve">to </w:t>
      </w:r>
      <w:r w:rsidR="00B710D2" w:rsidRPr="002E6594">
        <w:rPr>
          <w:rFonts w:ascii="Times New Roman" w:hAnsi="Times New Roman" w:cs="Times New Roman"/>
          <w:sz w:val="28"/>
          <w:szCs w:val="28"/>
        </w:rPr>
        <w:t>a guilty plea, obviating the need to hold the preliminary inquiry and relieving t</w:t>
      </w:r>
      <w:r w:rsidR="008B35A5" w:rsidRPr="002E6594">
        <w:rPr>
          <w:rFonts w:ascii="Times New Roman" w:hAnsi="Times New Roman" w:cs="Times New Roman"/>
          <w:sz w:val="28"/>
          <w:szCs w:val="28"/>
        </w:rPr>
        <w:t>he complainants</w:t>
      </w:r>
      <w:r w:rsidR="00956633" w:rsidRPr="002E6594">
        <w:rPr>
          <w:rFonts w:ascii="Times New Roman" w:hAnsi="Times New Roman" w:cs="Times New Roman"/>
          <w:sz w:val="28"/>
          <w:szCs w:val="28"/>
        </w:rPr>
        <w:t>, one of whom was thirteen</w:t>
      </w:r>
      <w:r w:rsidR="008B35A5" w:rsidRPr="002E6594">
        <w:rPr>
          <w:rFonts w:ascii="Times New Roman" w:hAnsi="Times New Roman" w:cs="Times New Roman"/>
          <w:sz w:val="28"/>
          <w:szCs w:val="28"/>
        </w:rPr>
        <w:t xml:space="preserve"> </w:t>
      </w:r>
      <w:r w:rsidR="00956633" w:rsidRPr="002E6594">
        <w:rPr>
          <w:rFonts w:ascii="Times New Roman" w:hAnsi="Times New Roman" w:cs="Times New Roman"/>
          <w:sz w:val="28"/>
          <w:szCs w:val="28"/>
        </w:rPr>
        <w:t>year</w:t>
      </w:r>
      <w:r w:rsidR="008B35A5" w:rsidRPr="002E6594">
        <w:rPr>
          <w:rFonts w:ascii="Times New Roman" w:hAnsi="Times New Roman" w:cs="Times New Roman"/>
          <w:sz w:val="28"/>
          <w:szCs w:val="28"/>
        </w:rPr>
        <w:t xml:space="preserve">s </w:t>
      </w:r>
      <w:r w:rsidR="00956633" w:rsidRPr="002E6594">
        <w:rPr>
          <w:rFonts w:ascii="Times New Roman" w:hAnsi="Times New Roman" w:cs="Times New Roman"/>
          <w:sz w:val="28"/>
          <w:szCs w:val="28"/>
        </w:rPr>
        <w:t>old</w:t>
      </w:r>
      <w:r w:rsidR="00B710D2" w:rsidRPr="002E6594">
        <w:rPr>
          <w:rFonts w:ascii="Times New Roman" w:hAnsi="Times New Roman" w:cs="Times New Roman"/>
          <w:sz w:val="28"/>
          <w:szCs w:val="28"/>
        </w:rPr>
        <w:t>, of the burden of testifying</w:t>
      </w:r>
      <w:r w:rsidR="00956633" w:rsidRPr="002E6594">
        <w:rPr>
          <w:rFonts w:ascii="Times New Roman" w:hAnsi="Times New Roman" w:cs="Times New Roman"/>
          <w:sz w:val="28"/>
          <w:szCs w:val="28"/>
        </w:rPr>
        <w:t>.</w:t>
      </w:r>
      <w:r w:rsidR="001227F3">
        <w:rPr>
          <w:rFonts w:ascii="Times New Roman" w:hAnsi="Times New Roman" w:cs="Times New Roman"/>
          <w:sz w:val="28"/>
          <w:szCs w:val="28"/>
        </w:rPr>
        <w:t xml:space="preserve"> </w:t>
      </w:r>
      <w:r w:rsidR="00956633" w:rsidRPr="002E6594">
        <w:rPr>
          <w:rFonts w:ascii="Times New Roman" w:hAnsi="Times New Roman" w:cs="Times New Roman"/>
          <w:sz w:val="28"/>
          <w:szCs w:val="28"/>
        </w:rPr>
        <w:t xml:space="preserve"> </w:t>
      </w:r>
      <w:r w:rsidR="00363323" w:rsidRPr="002E6594">
        <w:rPr>
          <w:rFonts w:ascii="Times New Roman" w:hAnsi="Times New Roman" w:cs="Times New Roman"/>
          <w:sz w:val="28"/>
          <w:szCs w:val="28"/>
        </w:rPr>
        <w:t>This would also preserve</w:t>
      </w:r>
      <w:r w:rsidR="00786995" w:rsidRPr="002E6594">
        <w:rPr>
          <w:rFonts w:ascii="Times New Roman" w:hAnsi="Times New Roman" w:cs="Times New Roman"/>
          <w:sz w:val="28"/>
          <w:szCs w:val="28"/>
        </w:rPr>
        <w:t xml:space="preserve"> </w:t>
      </w:r>
      <w:r w:rsidR="001A5D6E" w:rsidRPr="002E6594">
        <w:rPr>
          <w:rFonts w:ascii="Times New Roman" w:hAnsi="Times New Roman" w:cs="Times New Roman"/>
          <w:sz w:val="28"/>
          <w:szCs w:val="28"/>
        </w:rPr>
        <w:t xml:space="preserve">for the Applicant </w:t>
      </w:r>
      <w:r w:rsidR="00786995" w:rsidRPr="002E6594">
        <w:rPr>
          <w:rFonts w:ascii="Times New Roman" w:hAnsi="Times New Roman" w:cs="Times New Roman"/>
          <w:sz w:val="28"/>
          <w:szCs w:val="28"/>
        </w:rPr>
        <w:t>the</w:t>
      </w:r>
      <w:r w:rsidR="009E6961">
        <w:rPr>
          <w:rFonts w:ascii="Times New Roman" w:hAnsi="Times New Roman" w:cs="Times New Roman"/>
          <w:sz w:val="28"/>
          <w:szCs w:val="28"/>
        </w:rPr>
        <w:t xml:space="preserve"> full</w:t>
      </w:r>
      <w:r w:rsidR="00786995" w:rsidRPr="002E6594">
        <w:rPr>
          <w:rFonts w:ascii="Times New Roman" w:hAnsi="Times New Roman" w:cs="Times New Roman"/>
          <w:sz w:val="28"/>
          <w:szCs w:val="28"/>
        </w:rPr>
        <w:t xml:space="preserve"> mitigating effect of any guilty plea by reason of </w:t>
      </w:r>
      <w:r w:rsidR="00092AB2" w:rsidRPr="002E6594">
        <w:rPr>
          <w:rFonts w:ascii="Times New Roman" w:hAnsi="Times New Roman" w:cs="Times New Roman"/>
          <w:sz w:val="28"/>
          <w:szCs w:val="28"/>
        </w:rPr>
        <w:t xml:space="preserve">it </w:t>
      </w:r>
      <w:r w:rsidR="00786995" w:rsidRPr="002E6594">
        <w:rPr>
          <w:rFonts w:ascii="Times New Roman" w:hAnsi="Times New Roman" w:cs="Times New Roman"/>
          <w:sz w:val="28"/>
          <w:szCs w:val="28"/>
        </w:rPr>
        <w:t xml:space="preserve">coming </w:t>
      </w:r>
      <w:r w:rsidR="0030394E" w:rsidRPr="002E6594">
        <w:rPr>
          <w:rFonts w:ascii="Times New Roman" w:hAnsi="Times New Roman" w:cs="Times New Roman"/>
          <w:sz w:val="28"/>
          <w:szCs w:val="28"/>
        </w:rPr>
        <w:t>without requiring the witnesses to testify</w:t>
      </w:r>
      <w:r w:rsidR="00363323" w:rsidRPr="002E6594">
        <w:rPr>
          <w:rFonts w:ascii="Times New Roman" w:hAnsi="Times New Roman" w:cs="Times New Roman"/>
          <w:sz w:val="28"/>
          <w:szCs w:val="28"/>
        </w:rPr>
        <w:t xml:space="preserve">. </w:t>
      </w:r>
    </w:p>
    <w:p w:rsidR="00486CCA" w:rsidRPr="002E6594" w:rsidRDefault="008B35A5" w:rsidP="002E6594">
      <w:pPr>
        <w:pStyle w:val="ListParagraph"/>
        <w:spacing w:after="0" w:line="240" w:lineRule="auto"/>
        <w:ind w:left="0"/>
        <w:jc w:val="both"/>
        <w:rPr>
          <w:rFonts w:ascii="Times New Roman" w:hAnsi="Times New Roman" w:cs="Times New Roman"/>
          <w:sz w:val="28"/>
          <w:szCs w:val="28"/>
        </w:rPr>
      </w:pPr>
      <w:r w:rsidRPr="002E6594">
        <w:rPr>
          <w:rFonts w:ascii="Times New Roman" w:hAnsi="Times New Roman" w:cs="Times New Roman"/>
          <w:sz w:val="28"/>
          <w:szCs w:val="28"/>
        </w:rPr>
        <w:t xml:space="preserve"> </w:t>
      </w:r>
    </w:p>
    <w:p w:rsidR="00486CCA" w:rsidRPr="002E6594" w:rsidRDefault="00486CCA"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Applicant also suggested </w:t>
      </w:r>
      <w:r w:rsidR="002726AD"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Pr="002E6594">
        <w:rPr>
          <w:rFonts w:ascii="Times New Roman" w:hAnsi="Times New Roman" w:cs="Times New Roman"/>
          <w:sz w:val="28"/>
          <w:szCs w:val="28"/>
        </w:rPr>
        <w:t xml:space="preserve"> had a conflict of interest in rela</w:t>
      </w:r>
      <w:r w:rsidR="00092AB2" w:rsidRPr="002E6594">
        <w:rPr>
          <w:rFonts w:ascii="Times New Roman" w:hAnsi="Times New Roman" w:cs="Times New Roman"/>
          <w:sz w:val="28"/>
          <w:szCs w:val="28"/>
        </w:rPr>
        <w:t xml:space="preserve">tion to </w:t>
      </w:r>
      <w:r w:rsidR="009016E7" w:rsidRPr="002E6594">
        <w:rPr>
          <w:rFonts w:ascii="Times New Roman" w:hAnsi="Times New Roman" w:cs="Times New Roman"/>
          <w:sz w:val="28"/>
          <w:szCs w:val="28"/>
        </w:rPr>
        <w:t>the Applicant</w:t>
      </w:r>
      <w:r w:rsidR="00092AB2" w:rsidRPr="002E6594">
        <w:rPr>
          <w:rFonts w:ascii="Times New Roman" w:hAnsi="Times New Roman" w:cs="Times New Roman"/>
          <w:sz w:val="28"/>
          <w:szCs w:val="28"/>
        </w:rPr>
        <w:t xml:space="preserve"> because </w:t>
      </w:r>
      <w:r w:rsidR="009016E7" w:rsidRPr="002E6594">
        <w:rPr>
          <w:rFonts w:ascii="Times New Roman" w:hAnsi="Times New Roman" w:cs="Times New Roman"/>
          <w:sz w:val="28"/>
          <w:szCs w:val="28"/>
        </w:rPr>
        <w:t>he had</w:t>
      </w:r>
      <w:r w:rsidR="00092AB2" w:rsidRPr="002E6594">
        <w:rPr>
          <w:rFonts w:ascii="Times New Roman" w:hAnsi="Times New Roman" w:cs="Times New Roman"/>
          <w:sz w:val="28"/>
          <w:szCs w:val="28"/>
        </w:rPr>
        <w:t xml:space="preserve"> </w:t>
      </w:r>
      <w:r w:rsidRPr="002E6594">
        <w:rPr>
          <w:rFonts w:ascii="Times New Roman" w:hAnsi="Times New Roman" w:cs="Times New Roman"/>
          <w:sz w:val="28"/>
          <w:szCs w:val="28"/>
        </w:rPr>
        <w:t xml:space="preserve">represented </w:t>
      </w:r>
      <w:r w:rsidR="009016E7" w:rsidRPr="002E6594">
        <w:rPr>
          <w:rFonts w:ascii="Times New Roman" w:hAnsi="Times New Roman" w:cs="Times New Roman"/>
          <w:sz w:val="28"/>
          <w:szCs w:val="28"/>
        </w:rPr>
        <w:t xml:space="preserve">the Applicant </w:t>
      </w:r>
      <w:r w:rsidR="004749B5" w:rsidRPr="002E6594">
        <w:rPr>
          <w:rFonts w:ascii="Times New Roman" w:hAnsi="Times New Roman" w:cs="Times New Roman"/>
          <w:sz w:val="28"/>
          <w:szCs w:val="28"/>
        </w:rPr>
        <w:t>on</w:t>
      </w:r>
      <w:r w:rsidR="009E6961">
        <w:rPr>
          <w:rFonts w:ascii="Times New Roman" w:hAnsi="Times New Roman" w:cs="Times New Roman"/>
          <w:sz w:val="28"/>
          <w:szCs w:val="28"/>
        </w:rPr>
        <w:t xml:space="preserve"> a</w:t>
      </w:r>
      <w:r w:rsidR="004749B5" w:rsidRPr="002E6594">
        <w:rPr>
          <w:rFonts w:ascii="Times New Roman" w:hAnsi="Times New Roman" w:cs="Times New Roman"/>
          <w:sz w:val="28"/>
          <w:szCs w:val="28"/>
        </w:rPr>
        <w:t xml:space="preserve"> criminal matter</w:t>
      </w:r>
      <w:r w:rsidRPr="002E6594">
        <w:rPr>
          <w:rFonts w:ascii="Times New Roman" w:hAnsi="Times New Roman" w:cs="Times New Roman"/>
          <w:sz w:val="28"/>
          <w:szCs w:val="28"/>
        </w:rPr>
        <w:t xml:space="preserve"> </w:t>
      </w:r>
      <w:r w:rsidR="004749B5" w:rsidRPr="002E6594">
        <w:rPr>
          <w:rFonts w:ascii="Times New Roman" w:hAnsi="Times New Roman" w:cs="Times New Roman"/>
          <w:sz w:val="28"/>
          <w:szCs w:val="28"/>
        </w:rPr>
        <w:t xml:space="preserve">in 1998, </w:t>
      </w:r>
      <w:r w:rsidRPr="002E6594">
        <w:rPr>
          <w:rFonts w:ascii="Times New Roman" w:hAnsi="Times New Roman" w:cs="Times New Roman"/>
          <w:sz w:val="28"/>
          <w:szCs w:val="28"/>
        </w:rPr>
        <w:t xml:space="preserve">prior to his appointment to the Territorial Court. </w:t>
      </w:r>
      <w:r w:rsidR="001227F3">
        <w:rPr>
          <w:rFonts w:ascii="Times New Roman" w:hAnsi="Times New Roman" w:cs="Times New Roman"/>
          <w:sz w:val="28"/>
          <w:szCs w:val="28"/>
        </w:rPr>
        <w:t xml:space="preserve"> </w:t>
      </w:r>
      <w:r w:rsidR="001A5D6E" w:rsidRPr="002E6594">
        <w:rPr>
          <w:rFonts w:ascii="Times New Roman" w:hAnsi="Times New Roman" w:cs="Times New Roman"/>
          <w:sz w:val="28"/>
          <w:szCs w:val="28"/>
        </w:rPr>
        <w:t>Copies of the I</w:t>
      </w:r>
      <w:r w:rsidR="00384F09" w:rsidRPr="002E6594">
        <w:rPr>
          <w:rFonts w:ascii="Times New Roman" w:hAnsi="Times New Roman" w:cs="Times New Roman"/>
          <w:sz w:val="28"/>
          <w:szCs w:val="28"/>
        </w:rPr>
        <w:t xml:space="preserve">nformation, </w:t>
      </w:r>
      <w:r w:rsidR="001A5D6E" w:rsidRPr="002E6594">
        <w:rPr>
          <w:rFonts w:ascii="Times New Roman" w:hAnsi="Times New Roman" w:cs="Times New Roman"/>
          <w:sz w:val="28"/>
          <w:szCs w:val="28"/>
        </w:rPr>
        <w:t xml:space="preserve">the </w:t>
      </w:r>
      <w:r w:rsidR="00384F09" w:rsidRPr="002E6594">
        <w:rPr>
          <w:rFonts w:ascii="Times New Roman" w:hAnsi="Times New Roman" w:cs="Times New Roman"/>
          <w:sz w:val="28"/>
          <w:szCs w:val="28"/>
        </w:rPr>
        <w:t xml:space="preserve">endorsements, the warrant of committal and the probation order pertaining to that case were submitted as an exhibit during this hearing. </w:t>
      </w:r>
      <w:r w:rsidRPr="002E6594">
        <w:rPr>
          <w:rFonts w:ascii="Times New Roman" w:hAnsi="Times New Roman" w:cs="Times New Roman"/>
          <w:sz w:val="28"/>
          <w:szCs w:val="28"/>
        </w:rPr>
        <w:t xml:space="preserve"> </w:t>
      </w:r>
      <w:r w:rsidR="009016E7" w:rsidRPr="002E6594">
        <w:rPr>
          <w:rFonts w:ascii="Times New Roman" w:hAnsi="Times New Roman" w:cs="Times New Roman"/>
          <w:sz w:val="28"/>
          <w:szCs w:val="28"/>
        </w:rPr>
        <w:t xml:space="preserve">No additional evidence was provided on this point. </w:t>
      </w:r>
    </w:p>
    <w:p w:rsidR="001D3068" w:rsidRPr="002E6594" w:rsidRDefault="001D3068" w:rsidP="002E6594">
      <w:pPr>
        <w:pStyle w:val="ListParagraph"/>
        <w:spacing w:after="0" w:line="240" w:lineRule="auto"/>
        <w:rPr>
          <w:rFonts w:ascii="Times New Roman" w:hAnsi="Times New Roman" w:cs="Times New Roman"/>
          <w:sz w:val="28"/>
          <w:szCs w:val="28"/>
        </w:rPr>
      </w:pPr>
    </w:p>
    <w:p w:rsidR="001D3068" w:rsidRPr="002E6594" w:rsidRDefault="001D3068" w:rsidP="002E6594">
      <w:pPr>
        <w:pStyle w:val="ListParagraph"/>
        <w:spacing w:after="0" w:line="240" w:lineRule="auto"/>
        <w:ind w:left="0"/>
        <w:jc w:val="both"/>
        <w:rPr>
          <w:rFonts w:ascii="Times New Roman" w:hAnsi="Times New Roman" w:cs="Times New Roman"/>
          <w:b/>
          <w:i/>
          <w:sz w:val="28"/>
          <w:szCs w:val="28"/>
        </w:rPr>
      </w:pPr>
      <w:r w:rsidRPr="002E6594">
        <w:rPr>
          <w:rFonts w:ascii="Times New Roman" w:hAnsi="Times New Roman" w:cs="Times New Roman"/>
          <w:b/>
          <w:i/>
          <w:sz w:val="28"/>
          <w:szCs w:val="28"/>
        </w:rPr>
        <w:t>The Crown’s Position</w:t>
      </w:r>
    </w:p>
    <w:p w:rsidR="00786995" w:rsidRPr="002E6594" w:rsidRDefault="00786995" w:rsidP="002E6594">
      <w:pPr>
        <w:pStyle w:val="ListParagraph"/>
        <w:spacing w:after="0" w:line="240" w:lineRule="auto"/>
        <w:rPr>
          <w:rFonts w:ascii="Times New Roman" w:hAnsi="Times New Roman" w:cs="Times New Roman"/>
          <w:sz w:val="28"/>
          <w:szCs w:val="28"/>
        </w:rPr>
      </w:pPr>
    </w:p>
    <w:p w:rsidR="001A5D6E" w:rsidRPr="002E6594" w:rsidRDefault="008B35A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Crown’s position is that </w:t>
      </w:r>
      <w:r w:rsidR="001938B2" w:rsidRPr="002E6594">
        <w:rPr>
          <w:rFonts w:ascii="Times New Roman" w:hAnsi="Times New Roman" w:cs="Times New Roman"/>
          <w:sz w:val="28"/>
          <w:szCs w:val="28"/>
        </w:rPr>
        <w:t xml:space="preserve">the </w:t>
      </w:r>
      <w:r w:rsidR="00AB0D79" w:rsidRPr="002E6594">
        <w:rPr>
          <w:rFonts w:ascii="Times New Roman" w:hAnsi="Times New Roman" w:cs="Times New Roman"/>
          <w:sz w:val="28"/>
          <w:szCs w:val="28"/>
        </w:rPr>
        <w:t>Judge</w:t>
      </w:r>
      <w:r w:rsidR="001938B2" w:rsidRPr="002E6594">
        <w:rPr>
          <w:rFonts w:ascii="Times New Roman" w:hAnsi="Times New Roman" w:cs="Times New Roman"/>
          <w:sz w:val="28"/>
          <w:szCs w:val="28"/>
        </w:rPr>
        <w:t xml:space="preserve"> did not exceed his jurisdiction and as such, </w:t>
      </w:r>
      <w:r w:rsidRPr="002E6594">
        <w:rPr>
          <w:rFonts w:ascii="Times New Roman" w:hAnsi="Times New Roman" w:cs="Times New Roman"/>
          <w:sz w:val="28"/>
          <w:szCs w:val="28"/>
        </w:rPr>
        <w:t xml:space="preserve">the decision should remain undisturbed. </w:t>
      </w:r>
      <w:r w:rsidR="001227F3">
        <w:rPr>
          <w:rFonts w:ascii="Times New Roman" w:hAnsi="Times New Roman" w:cs="Times New Roman"/>
          <w:sz w:val="28"/>
          <w:szCs w:val="28"/>
        </w:rPr>
        <w:t xml:space="preserve"> </w:t>
      </w:r>
      <w:r w:rsidR="001938B2" w:rsidRPr="002E6594">
        <w:rPr>
          <w:rFonts w:ascii="Times New Roman" w:hAnsi="Times New Roman" w:cs="Times New Roman"/>
          <w:sz w:val="28"/>
          <w:szCs w:val="28"/>
        </w:rPr>
        <w:t>It says</w:t>
      </w:r>
      <w:r w:rsidR="00B92157">
        <w:rPr>
          <w:rFonts w:ascii="Times New Roman" w:hAnsi="Times New Roman" w:cs="Times New Roman"/>
          <w:sz w:val="28"/>
          <w:szCs w:val="28"/>
        </w:rPr>
        <w:t xml:space="preserve"> Defence counsel</w:t>
      </w:r>
      <w:r w:rsidR="001938B2" w:rsidRPr="002E6594">
        <w:rPr>
          <w:rFonts w:ascii="Times New Roman" w:hAnsi="Times New Roman" w:cs="Times New Roman"/>
          <w:sz w:val="28"/>
          <w:szCs w:val="28"/>
        </w:rPr>
        <w:t xml:space="preserve"> made a tactical decision to waive the preliminary inquiry</w:t>
      </w:r>
      <w:r w:rsidR="00092AB2" w:rsidRPr="002E6594">
        <w:rPr>
          <w:rFonts w:ascii="Times New Roman" w:hAnsi="Times New Roman" w:cs="Times New Roman"/>
          <w:sz w:val="28"/>
          <w:szCs w:val="28"/>
        </w:rPr>
        <w:t xml:space="preserve"> and had anticipated the possibility the adjournment request would be denied. </w:t>
      </w:r>
      <w:r w:rsidR="001227F3">
        <w:rPr>
          <w:rFonts w:ascii="Times New Roman" w:hAnsi="Times New Roman" w:cs="Times New Roman"/>
          <w:sz w:val="28"/>
          <w:szCs w:val="28"/>
        </w:rPr>
        <w:t xml:space="preserve"> </w:t>
      </w:r>
      <w:r w:rsidR="00092AB2" w:rsidRPr="002E6594">
        <w:rPr>
          <w:rFonts w:ascii="Times New Roman" w:hAnsi="Times New Roman" w:cs="Times New Roman"/>
          <w:sz w:val="28"/>
          <w:szCs w:val="28"/>
        </w:rPr>
        <w:t xml:space="preserve">Moreover, </w:t>
      </w:r>
      <w:r w:rsidR="009016E7" w:rsidRPr="002E6594">
        <w:rPr>
          <w:rFonts w:ascii="Times New Roman" w:hAnsi="Times New Roman" w:cs="Times New Roman"/>
          <w:sz w:val="28"/>
          <w:szCs w:val="28"/>
        </w:rPr>
        <w:t xml:space="preserve">the </w:t>
      </w:r>
      <w:r w:rsidR="001A5D6E" w:rsidRPr="002E6594">
        <w:rPr>
          <w:rFonts w:ascii="Times New Roman" w:hAnsi="Times New Roman" w:cs="Times New Roman"/>
          <w:sz w:val="28"/>
          <w:szCs w:val="28"/>
        </w:rPr>
        <w:t xml:space="preserve">Judge was correct in stating the </w:t>
      </w:r>
      <w:r w:rsidR="009016E7" w:rsidRPr="002E6594">
        <w:rPr>
          <w:rFonts w:ascii="Times New Roman" w:hAnsi="Times New Roman" w:cs="Times New Roman"/>
          <w:sz w:val="28"/>
          <w:szCs w:val="28"/>
        </w:rPr>
        <w:t>Applicant</w:t>
      </w:r>
      <w:r w:rsidR="00092AB2" w:rsidRPr="002E6594">
        <w:rPr>
          <w:rFonts w:ascii="Times New Roman" w:hAnsi="Times New Roman" w:cs="Times New Roman"/>
          <w:sz w:val="28"/>
          <w:szCs w:val="28"/>
        </w:rPr>
        <w:t xml:space="preserve"> was not entitled to </w:t>
      </w:r>
      <w:r w:rsidR="001A5D6E" w:rsidRPr="002E6594">
        <w:rPr>
          <w:rFonts w:ascii="Times New Roman" w:hAnsi="Times New Roman" w:cs="Times New Roman"/>
          <w:sz w:val="28"/>
          <w:szCs w:val="28"/>
        </w:rPr>
        <w:t xml:space="preserve">“perfect” </w:t>
      </w:r>
      <w:r w:rsidR="00092AB2" w:rsidRPr="002E6594">
        <w:rPr>
          <w:rFonts w:ascii="Times New Roman" w:hAnsi="Times New Roman" w:cs="Times New Roman"/>
          <w:sz w:val="28"/>
          <w:szCs w:val="28"/>
        </w:rPr>
        <w:t xml:space="preserve">disclosure prior to the preliminary inquiry. </w:t>
      </w:r>
      <w:r w:rsidR="001227F3">
        <w:rPr>
          <w:rFonts w:ascii="Times New Roman" w:hAnsi="Times New Roman" w:cs="Times New Roman"/>
          <w:sz w:val="28"/>
          <w:szCs w:val="28"/>
        </w:rPr>
        <w:t xml:space="preserve"> </w:t>
      </w:r>
      <w:r w:rsidR="00092AB2" w:rsidRPr="002E6594">
        <w:rPr>
          <w:rFonts w:ascii="Times New Roman" w:hAnsi="Times New Roman" w:cs="Times New Roman"/>
          <w:sz w:val="28"/>
          <w:szCs w:val="28"/>
        </w:rPr>
        <w:t>Disclosure is an ongoing obligation.</w:t>
      </w:r>
      <w:r w:rsidRPr="002E6594">
        <w:rPr>
          <w:rFonts w:ascii="Times New Roman" w:hAnsi="Times New Roman" w:cs="Times New Roman"/>
          <w:sz w:val="28"/>
          <w:szCs w:val="28"/>
        </w:rPr>
        <w:t xml:space="preserve"> </w:t>
      </w:r>
    </w:p>
    <w:p w:rsidR="005E382C" w:rsidRPr="002E6594" w:rsidRDefault="001938B2"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lastRenderedPageBreak/>
        <w:t>With respect to the Applicant’s suggestion of bias, the Crown argued</w:t>
      </w:r>
      <w:r w:rsidR="004749B5" w:rsidRPr="002E6594">
        <w:rPr>
          <w:rFonts w:ascii="Times New Roman" w:hAnsi="Times New Roman" w:cs="Times New Roman"/>
          <w:sz w:val="28"/>
          <w:szCs w:val="28"/>
        </w:rPr>
        <w:t xml:space="preserve"> the </w:t>
      </w:r>
      <w:r w:rsidR="00AB0D79" w:rsidRPr="002E6594">
        <w:rPr>
          <w:rFonts w:ascii="Times New Roman" w:hAnsi="Times New Roman" w:cs="Times New Roman"/>
          <w:sz w:val="28"/>
          <w:szCs w:val="28"/>
        </w:rPr>
        <w:t>Judge</w:t>
      </w:r>
      <w:r w:rsidR="004749B5" w:rsidRPr="002E6594">
        <w:rPr>
          <w:rFonts w:ascii="Times New Roman" w:hAnsi="Times New Roman" w:cs="Times New Roman"/>
          <w:sz w:val="28"/>
          <w:szCs w:val="28"/>
        </w:rPr>
        <w:t>’s</w:t>
      </w:r>
      <w:r w:rsidR="009016E7" w:rsidRPr="002E6594">
        <w:rPr>
          <w:rFonts w:ascii="Times New Roman" w:hAnsi="Times New Roman" w:cs="Times New Roman"/>
          <w:sz w:val="28"/>
          <w:szCs w:val="28"/>
        </w:rPr>
        <w:t xml:space="preserve"> prior</w:t>
      </w:r>
      <w:r w:rsidR="004749B5" w:rsidRPr="002E6594">
        <w:rPr>
          <w:rFonts w:ascii="Times New Roman" w:hAnsi="Times New Roman" w:cs="Times New Roman"/>
          <w:sz w:val="28"/>
          <w:szCs w:val="28"/>
        </w:rPr>
        <w:t xml:space="preserve"> representation of </w:t>
      </w:r>
      <w:r w:rsidR="009016E7" w:rsidRPr="002E6594">
        <w:rPr>
          <w:rFonts w:ascii="Times New Roman" w:hAnsi="Times New Roman" w:cs="Times New Roman"/>
          <w:sz w:val="28"/>
          <w:szCs w:val="28"/>
        </w:rPr>
        <w:t>him</w:t>
      </w:r>
      <w:r w:rsidR="00DB1571" w:rsidRPr="002E6594">
        <w:rPr>
          <w:rFonts w:ascii="Times New Roman" w:hAnsi="Times New Roman" w:cs="Times New Roman"/>
          <w:sz w:val="28"/>
          <w:szCs w:val="28"/>
        </w:rPr>
        <w:t xml:space="preserve"> did not </w:t>
      </w:r>
      <w:r w:rsidR="009016E7" w:rsidRPr="002E6594">
        <w:rPr>
          <w:rFonts w:ascii="Times New Roman" w:hAnsi="Times New Roman" w:cs="Times New Roman"/>
          <w:sz w:val="28"/>
          <w:szCs w:val="28"/>
        </w:rPr>
        <w:t xml:space="preserve">result in </w:t>
      </w:r>
      <w:r w:rsidR="00DB1571" w:rsidRPr="002E6594">
        <w:rPr>
          <w:rFonts w:ascii="Times New Roman" w:hAnsi="Times New Roman" w:cs="Times New Roman"/>
          <w:sz w:val="28"/>
          <w:szCs w:val="28"/>
        </w:rPr>
        <w:t xml:space="preserve">actual </w:t>
      </w:r>
      <w:r w:rsidR="001A5D6E" w:rsidRPr="002E6594">
        <w:rPr>
          <w:rFonts w:ascii="Times New Roman" w:hAnsi="Times New Roman" w:cs="Times New Roman"/>
          <w:sz w:val="28"/>
          <w:szCs w:val="28"/>
        </w:rPr>
        <w:t xml:space="preserve">or apprehended </w:t>
      </w:r>
      <w:r w:rsidR="00DB1571" w:rsidRPr="002E6594">
        <w:rPr>
          <w:rFonts w:ascii="Times New Roman" w:hAnsi="Times New Roman" w:cs="Times New Roman"/>
          <w:sz w:val="28"/>
          <w:szCs w:val="28"/>
        </w:rPr>
        <w:t>conflict of interest.</w:t>
      </w:r>
      <w:r w:rsidR="004749B5" w:rsidRPr="002E6594">
        <w:rPr>
          <w:rFonts w:ascii="Times New Roman" w:hAnsi="Times New Roman" w:cs="Times New Roman"/>
          <w:sz w:val="28"/>
          <w:szCs w:val="28"/>
        </w:rPr>
        <w:t xml:space="preserve"> </w:t>
      </w:r>
    </w:p>
    <w:p w:rsidR="001227F3" w:rsidRPr="002E6594" w:rsidRDefault="001227F3" w:rsidP="002E6594">
      <w:pPr>
        <w:pStyle w:val="ListParagraph"/>
        <w:spacing w:after="0" w:line="240" w:lineRule="auto"/>
        <w:ind w:left="0"/>
        <w:jc w:val="both"/>
        <w:rPr>
          <w:rFonts w:ascii="Times New Roman" w:hAnsi="Times New Roman" w:cs="Times New Roman"/>
          <w:sz w:val="28"/>
          <w:szCs w:val="28"/>
        </w:rPr>
      </w:pPr>
    </w:p>
    <w:p w:rsidR="001D3068" w:rsidRPr="002E6594" w:rsidRDefault="001D3068" w:rsidP="002E6594">
      <w:pPr>
        <w:spacing w:after="0" w:line="240" w:lineRule="auto"/>
        <w:jc w:val="both"/>
        <w:rPr>
          <w:rFonts w:ascii="Times New Roman" w:hAnsi="Times New Roman" w:cs="Times New Roman"/>
          <w:b/>
          <w:sz w:val="28"/>
          <w:szCs w:val="28"/>
        </w:rPr>
      </w:pPr>
      <w:r w:rsidRPr="002E6594">
        <w:rPr>
          <w:rFonts w:ascii="Times New Roman" w:hAnsi="Times New Roman" w:cs="Times New Roman"/>
          <w:b/>
          <w:sz w:val="28"/>
          <w:szCs w:val="28"/>
        </w:rPr>
        <w:t>ANALYSIS</w:t>
      </w:r>
    </w:p>
    <w:p w:rsidR="00F04A78" w:rsidRPr="002E6594" w:rsidRDefault="00F04A78" w:rsidP="002E6594">
      <w:pPr>
        <w:spacing w:after="0" w:line="240" w:lineRule="auto"/>
        <w:jc w:val="both"/>
        <w:rPr>
          <w:rFonts w:ascii="Times New Roman" w:hAnsi="Times New Roman" w:cs="Times New Roman"/>
          <w:b/>
          <w:sz w:val="28"/>
          <w:szCs w:val="28"/>
        </w:rPr>
      </w:pPr>
    </w:p>
    <w:p w:rsidR="00F04A78" w:rsidRPr="002E6594" w:rsidRDefault="00F04A78" w:rsidP="002E6594">
      <w:pPr>
        <w:spacing w:after="0" w:line="240" w:lineRule="auto"/>
        <w:jc w:val="both"/>
        <w:rPr>
          <w:rFonts w:ascii="Times New Roman" w:hAnsi="Times New Roman" w:cs="Times New Roman"/>
          <w:b/>
          <w:i/>
          <w:sz w:val="28"/>
          <w:szCs w:val="28"/>
        </w:rPr>
      </w:pPr>
      <w:r w:rsidRPr="002E6594">
        <w:rPr>
          <w:rFonts w:ascii="Times New Roman" w:hAnsi="Times New Roman" w:cs="Times New Roman"/>
          <w:b/>
          <w:i/>
          <w:sz w:val="28"/>
          <w:szCs w:val="28"/>
        </w:rPr>
        <w:t>Legal Framework</w:t>
      </w:r>
    </w:p>
    <w:p w:rsidR="001D3068" w:rsidRPr="002E6594" w:rsidRDefault="001D3068" w:rsidP="002E6594">
      <w:pPr>
        <w:spacing w:after="0" w:line="240" w:lineRule="auto"/>
        <w:jc w:val="both"/>
        <w:rPr>
          <w:rFonts w:ascii="Times New Roman" w:hAnsi="Times New Roman" w:cs="Times New Roman"/>
          <w:b/>
          <w:sz w:val="28"/>
          <w:szCs w:val="28"/>
        </w:rPr>
      </w:pPr>
    </w:p>
    <w:p w:rsidR="009016E7" w:rsidRPr="002E6594" w:rsidRDefault="001D3068"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power to adjourn a preliminary inquiry </w:t>
      </w:r>
      <w:r w:rsidR="009016E7" w:rsidRPr="002E6594">
        <w:rPr>
          <w:rFonts w:ascii="Times New Roman" w:hAnsi="Times New Roman" w:cs="Times New Roman"/>
          <w:sz w:val="28"/>
          <w:szCs w:val="28"/>
        </w:rPr>
        <w:t xml:space="preserve">is granted expressly by s. 537(1)(a) of the </w:t>
      </w:r>
      <w:r w:rsidR="009016E7" w:rsidRPr="002E6594">
        <w:rPr>
          <w:rFonts w:ascii="Times New Roman" w:hAnsi="Times New Roman" w:cs="Times New Roman"/>
          <w:i/>
          <w:sz w:val="28"/>
          <w:szCs w:val="28"/>
        </w:rPr>
        <w:t>Criminal Code:</w:t>
      </w:r>
    </w:p>
    <w:p w:rsidR="009016E7" w:rsidRPr="002E6594" w:rsidRDefault="009016E7" w:rsidP="002E6594">
      <w:pPr>
        <w:pStyle w:val="ListParagraph"/>
        <w:spacing w:after="0" w:line="240" w:lineRule="auto"/>
        <w:ind w:left="0"/>
        <w:jc w:val="both"/>
        <w:rPr>
          <w:rFonts w:ascii="Times New Roman" w:hAnsi="Times New Roman" w:cs="Times New Roman"/>
          <w:sz w:val="28"/>
          <w:szCs w:val="28"/>
        </w:rPr>
      </w:pPr>
    </w:p>
    <w:p w:rsidR="009016E7" w:rsidRPr="00BA7540" w:rsidRDefault="00054C94" w:rsidP="00BA7540">
      <w:pPr>
        <w:pStyle w:val="ListParagraph"/>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537</w:t>
      </w:r>
      <w:r w:rsidR="009016E7" w:rsidRPr="00BA7540">
        <w:rPr>
          <w:rFonts w:ascii="Times New Roman" w:hAnsi="Times New Roman" w:cs="Times New Roman"/>
          <w:sz w:val="24"/>
          <w:szCs w:val="24"/>
        </w:rPr>
        <w:t xml:space="preserve">(1) </w:t>
      </w:r>
      <w:proofErr w:type="gramStart"/>
      <w:r w:rsidR="009016E7" w:rsidRPr="00BA7540">
        <w:rPr>
          <w:rFonts w:ascii="Times New Roman" w:hAnsi="Times New Roman" w:cs="Times New Roman"/>
          <w:sz w:val="24"/>
          <w:szCs w:val="24"/>
        </w:rPr>
        <w:t>A</w:t>
      </w:r>
      <w:proofErr w:type="gramEnd"/>
      <w:r w:rsidR="009016E7" w:rsidRPr="00BA7540">
        <w:rPr>
          <w:rFonts w:ascii="Times New Roman" w:hAnsi="Times New Roman" w:cs="Times New Roman"/>
          <w:sz w:val="24"/>
          <w:szCs w:val="24"/>
        </w:rPr>
        <w:t xml:space="preserve"> justice acting under this Part may</w:t>
      </w:r>
    </w:p>
    <w:p w:rsidR="00452E7C" w:rsidRPr="00BA7540" w:rsidRDefault="00452E7C" w:rsidP="00BA7540">
      <w:pPr>
        <w:pStyle w:val="ListParagraph"/>
        <w:spacing w:after="0" w:line="240" w:lineRule="auto"/>
        <w:ind w:right="720"/>
        <w:jc w:val="both"/>
        <w:rPr>
          <w:rFonts w:ascii="Times New Roman" w:hAnsi="Times New Roman" w:cs="Times New Roman"/>
          <w:sz w:val="24"/>
          <w:szCs w:val="24"/>
        </w:rPr>
      </w:pPr>
    </w:p>
    <w:p w:rsidR="009016E7" w:rsidRPr="00BA7540" w:rsidRDefault="009016E7" w:rsidP="00BA7540">
      <w:pPr>
        <w:pStyle w:val="ListParagraph"/>
        <w:numPr>
          <w:ilvl w:val="0"/>
          <w:numId w:val="18"/>
        </w:numPr>
        <w:spacing w:after="0" w:line="240" w:lineRule="auto"/>
        <w:ind w:right="720"/>
        <w:jc w:val="both"/>
        <w:rPr>
          <w:rFonts w:ascii="Times New Roman" w:hAnsi="Times New Roman" w:cs="Times New Roman"/>
          <w:sz w:val="24"/>
          <w:szCs w:val="24"/>
        </w:rPr>
      </w:pPr>
      <w:r w:rsidRPr="00BA7540">
        <w:rPr>
          <w:rFonts w:ascii="Times New Roman" w:hAnsi="Times New Roman" w:cs="Times New Roman"/>
          <w:sz w:val="24"/>
          <w:szCs w:val="24"/>
        </w:rPr>
        <w:t>adjourn an inquiry from time to time and change the place of hearing, where it appears to be desira</w:t>
      </w:r>
      <w:r w:rsidR="00452E7C" w:rsidRPr="00BA7540">
        <w:rPr>
          <w:rFonts w:ascii="Times New Roman" w:hAnsi="Times New Roman" w:cs="Times New Roman"/>
          <w:sz w:val="24"/>
          <w:szCs w:val="24"/>
        </w:rPr>
        <w:t>ble to do so by reason of the absence of a witness, the inability of a witness who is ill to attend at the place where the justice usually sits or for any other sufficient reason;</w:t>
      </w:r>
    </w:p>
    <w:p w:rsidR="00452E7C" w:rsidRPr="002E6594" w:rsidRDefault="00452E7C" w:rsidP="002E6594">
      <w:pPr>
        <w:pStyle w:val="ListParagraph"/>
        <w:spacing w:after="0" w:line="240" w:lineRule="auto"/>
        <w:ind w:left="1104"/>
        <w:jc w:val="both"/>
        <w:rPr>
          <w:rFonts w:ascii="Times New Roman" w:hAnsi="Times New Roman" w:cs="Times New Roman"/>
          <w:sz w:val="28"/>
          <w:szCs w:val="28"/>
        </w:rPr>
      </w:pPr>
    </w:p>
    <w:p w:rsidR="0032658C" w:rsidRPr="002E6594" w:rsidRDefault="00452E7C"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A judge’s decision to grant an adjournment </w:t>
      </w:r>
      <w:r w:rsidR="001D3068" w:rsidRPr="002E6594">
        <w:rPr>
          <w:rFonts w:ascii="Times New Roman" w:hAnsi="Times New Roman" w:cs="Times New Roman"/>
          <w:sz w:val="28"/>
          <w:szCs w:val="28"/>
        </w:rPr>
        <w:t xml:space="preserve">is </w:t>
      </w:r>
      <w:r w:rsidRPr="002E6594">
        <w:rPr>
          <w:rFonts w:ascii="Times New Roman" w:hAnsi="Times New Roman" w:cs="Times New Roman"/>
          <w:sz w:val="28"/>
          <w:szCs w:val="28"/>
        </w:rPr>
        <w:t xml:space="preserve">entirely </w:t>
      </w:r>
      <w:r w:rsidR="001D3068" w:rsidRPr="002E6594">
        <w:rPr>
          <w:rFonts w:ascii="Times New Roman" w:hAnsi="Times New Roman" w:cs="Times New Roman"/>
          <w:sz w:val="28"/>
          <w:szCs w:val="28"/>
        </w:rPr>
        <w:t>discretionary</w:t>
      </w:r>
      <w:r w:rsidR="00F04A78" w:rsidRPr="002E6594">
        <w:rPr>
          <w:rFonts w:ascii="Times New Roman" w:hAnsi="Times New Roman" w:cs="Times New Roman"/>
          <w:sz w:val="28"/>
          <w:szCs w:val="28"/>
        </w:rPr>
        <w:t>.</w:t>
      </w:r>
      <w:r w:rsidRPr="002E6594">
        <w:rPr>
          <w:rFonts w:ascii="Times New Roman" w:hAnsi="Times New Roman" w:cs="Times New Roman"/>
          <w:sz w:val="28"/>
          <w:szCs w:val="28"/>
        </w:rPr>
        <w:t xml:space="preserve"> </w:t>
      </w:r>
      <w:r w:rsidR="00BA7540">
        <w:rPr>
          <w:rFonts w:ascii="Times New Roman" w:hAnsi="Times New Roman" w:cs="Times New Roman"/>
          <w:sz w:val="28"/>
          <w:szCs w:val="28"/>
        </w:rPr>
        <w:t xml:space="preserve"> </w:t>
      </w:r>
      <w:r w:rsidRPr="002E6594">
        <w:rPr>
          <w:rFonts w:ascii="Times New Roman" w:hAnsi="Times New Roman" w:cs="Times New Roman"/>
          <w:color w:val="000000"/>
          <w:sz w:val="28"/>
          <w:szCs w:val="28"/>
          <w:shd w:val="clear" w:color="auto" w:fill="FFFFFF"/>
        </w:rPr>
        <w:t>L</w:t>
      </w:r>
      <w:r w:rsidR="001D3068" w:rsidRPr="002E6594">
        <w:rPr>
          <w:rFonts w:ascii="Times New Roman" w:hAnsi="Times New Roman" w:cs="Times New Roman"/>
          <w:sz w:val="28"/>
          <w:szCs w:val="28"/>
        </w:rPr>
        <w:t>ike any other judicial decision,</w:t>
      </w:r>
      <w:r w:rsidRPr="002E6594">
        <w:rPr>
          <w:rFonts w:ascii="Times New Roman" w:hAnsi="Times New Roman" w:cs="Times New Roman"/>
          <w:sz w:val="28"/>
          <w:szCs w:val="28"/>
        </w:rPr>
        <w:t xml:space="preserve"> however,</w:t>
      </w:r>
      <w:r w:rsidR="001D3068" w:rsidRPr="002E6594">
        <w:rPr>
          <w:rFonts w:ascii="Times New Roman" w:hAnsi="Times New Roman" w:cs="Times New Roman"/>
          <w:sz w:val="28"/>
          <w:szCs w:val="28"/>
        </w:rPr>
        <w:t xml:space="preserve"> it must be exercised transparently and in a principled manner</w:t>
      </w:r>
      <w:r w:rsidR="001A5D6E" w:rsidRPr="002E6594">
        <w:rPr>
          <w:rFonts w:ascii="Times New Roman" w:hAnsi="Times New Roman" w:cs="Times New Roman"/>
          <w:sz w:val="28"/>
          <w:szCs w:val="28"/>
        </w:rPr>
        <w:t>:</w:t>
      </w:r>
      <w:r w:rsidR="001D3068" w:rsidRPr="002E6594">
        <w:rPr>
          <w:rFonts w:ascii="Times New Roman" w:hAnsi="Times New Roman" w:cs="Times New Roman"/>
          <w:sz w:val="28"/>
          <w:szCs w:val="28"/>
        </w:rPr>
        <w:t xml:space="preserve"> </w:t>
      </w:r>
      <w:proofErr w:type="gramStart"/>
      <w:r w:rsidRPr="002E6594">
        <w:rPr>
          <w:rFonts w:ascii="Times New Roman" w:hAnsi="Times New Roman" w:cs="Times New Roman"/>
          <w:i/>
          <w:iCs/>
          <w:color w:val="000000"/>
          <w:sz w:val="28"/>
          <w:szCs w:val="28"/>
          <w:shd w:val="clear" w:color="auto" w:fill="FFFFFF"/>
        </w:rPr>
        <w:t>902906 NWT Ltd. v R, </w:t>
      </w:r>
      <w:r w:rsidRPr="002E6594">
        <w:rPr>
          <w:rFonts w:ascii="Times New Roman" w:hAnsi="Times New Roman" w:cs="Times New Roman"/>
          <w:color w:val="000000"/>
          <w:sz w:val="28"/>
          <w:szCs w:val="28"/>
          <w:shd w:val="clear" w:color="auto" w:fill="FFFFFF"/>
        </w:rPr>
        <w:t>2015 NWTSC 06 at para</w:t>
      </w:r>
      <w:proofErr w:type="gramEnd"/>
      <w:r w:rsidRPr="002E6594">
        <w:rPr>
          <w:rFonts w:ascii="Times New Roman" w:hAnsi="Times New Roman" w:cs="Times New Roman"/>
          <w:color w:val="000000"/>
          <w:sz w:val="28"/>
          <w:szCs w:val="28"/>
          <w:shd w:val="clear" w:color="auto" w:fill="FFFFFF"/>
        </w:rPr>
        <w:t xml:space="preserve"> 27; </w:t>
      </w:r>
      <w:r w:rsidRPr="002E6594">
        <w:rPr>
          <w:rFonts w:ascii="Times New Roman" w:hAnsi="Times New Roman" w:cs="Times New Roman"/>
          <w:i/>
          <w:color w:val="000000"/>
          <w:sz w:val="28"/>
          <w:szCs w:val="28"/>
          <w:shd w:val="clear" w:color="auto" w:fill="FFFFFF"/>
        </w:rPr>
        <w:t>R v Werner</w:t>
      </w:r>
      <w:r w:rsidRPr="002E6594">
        <w:rPr>
          <w:rFonts w:ascii="Times New Roman" w:hAnsi="Times New Roman" w:cs="Times New Roman"/>
          <w:color w:val="000000"/>
          <w:sz w:val="28"/>
          <w:szCs w:val="28"/>
          <w:shd w:val="clear" w:color="auto" w:fill="FFFFFF"/>
        </w:rPr>
        <w:t xml:space="preserve">, </w:t>
      </w:r>
      <w:r w:rsidRPr="002E6594">
        <w:rPr>
          <w:rFonts w:ascii="Times New Roman" w:hAnsi="Times New Roman" w:cs="Times New Roman"/>
          <w:color w:val="333333"/>
          <w:sz w:val="28"/>
          <w:szCs w:val="28"/>
          <w:shd w:val="clear" w:color="auto" w:fill="FFFFFF"/>
        </w:rPr>
        <w:t xml:space="preserve">2000 NWTSC 2 at para 9. </w:t>
      </w:r>
      <w:r w:rsidRPr="002E6594">
        <w:rPr>
          <w:rFonts w:ascii="Times New Roman" w:hAnsi="Times New Roman" w:cs="Times New Roman"/>
          <w:color w:val="000000"/>
          <w:sz w:val="28"/>
          <w:szCs w:val="28"/>
          <w:shd w:val="clear" w:color="auto" w:fill="FFFFFF"/>
        </w:rPr>
        <w:t xml:space="preserve"> </w:t>
      </w:r>
      <w:r w:rsidR="001D3068" w:rsidRPr="002E6594">
        <w:rPr>
          <w:rFonts w:ascii="Times New Roman" w:hAnsi="Times New Roman" w:cs="Times New Roman"/>
          <w:sz w:val="28"/>
          <w:szCs w:val="28"/>
        </w:rPr>
        <w:t xml:space="preserve">Where that discretion is exercised in a </w:t>
      </w:r>
      <w:r w:rsidR="001A5D6E" w:rsidRPr="002E6594">
        <w:rPr>
          <w:rFonts w:ascii="Times New Roman" w:hAnsi="Times New Roman" w:cs="Times New Roman"/>
          <w:sz w:val="28"/>
          <w:szCs w:val="28"/>
        </w:rPr>
        <w:t>way that</w:t>
      </w:r>
      <w:r w:rsidR="001D3068" w:rsidRPr="002E6594">
        <w:rPr>
          <w:rFonts w:ascii="Times New Roman" w:hAnsi="Times New Roman" w:cs="Times New Roman"/>
          <w:sz w:val="28"/>
          <w:szCs w:val="28"/>
        </w:rPr>
        <w:t xml:space="preserve"> interferes with an accused’s right to make a full answer and defence, or otherwise </w:t>
      </w:r>
      <w:r w:rsidR="001A5D6E" w:rsidRPr="002E6594">
        <w:rPr>
          <w:rFonts w:ascii="Times New Roman" w:hAnsi="Times New Roman" w:cs="Times New Roman"/>
          <w:sz w:val="28"/>
          <w:szCs w:val="28"/>
        </w:rPr>
        <w:t xml:space="preserve">violates principles of fundamental justice, </w:t>
      </w:r>
      <w:r w:rsidR="001D3068" w:rsidRPr="002E6594">
        <w:rPr>
          <w:rFonts w:ascii="Times New Roman" w:hAnsi="Times New Roman" w:cs="Times New Roman"/>
          <w:sz w:val="28"/>
          <w:szCs w:val="28"/>
        </w:rPr>
        <w:t>it is subject to review and</w:t>
      </w:r>
      <w:r w:rsidR="001A5D6E" w:rsidRPr="002E6594">
        <w:rPr>
          <w:rFonts w:ascii="Times New Roman" w:hAnsi="Times New Roman" w:cs="Times New Roman"/>
          <w:sz w:val="28"/>
          <w:szCs w:val="28"/>
        </w:rPr>
        <w:t xml:space="preserve"> an order in the nature of </w:t>
      </w:r>
      <w:r w:rsidR="00054C94" w:rsidRPr="002E6594">
        <w:rPr>
          <w:rFonts w:ascii="Times New Roman" w:hAnsi="Times New Roman" w:cs="Times New Roman"/>
          <w:i/>
          <w:sz w:val="28"/>
          <w:szCs w:val="28"/>
        </w:rPr>
        <w:t>certiorari</w:t>
      </w:r>
      <w:r w:rsidR="001A5D6E" w:rsidRPr="002E6594">
        <w:rPr>
          <w:rFonts w:ascii="Times New Roman" w:hAnsi="Times New Roman" w:cs="Times New Roman"/>
          <w:i/>
          <w:sz w:val="28"/>
          <w:szCs w:val="28"/>
        </w:rPr>
        <w:t xml:space="preserve"> </w:t>
      </w:r>
      <w:r w:rsidR="001A5D6E" w:rsidRPr="002E6594">
        <w:rPr>
          <w:rFonts w:ascii="Times New Roman" w:hAnsi="Times New Roman" w:cs="Times New Roman"/>
          <w:sz w:val="28"/>
          <w:szCs w:val="28"/>
        </w:rPr>
        <w:t>may be granted:</w:t>
      </w:r>
      <w:r w:rsidR="00F04A78" w:rsidRPr="002E6594">
        <w:rPr>
          <w:rFonts w:ascii="Times New Roman" w:hAnsi="Times New Roman" w:cs="Times New Roman"/>
          <w:i/>
          <w:sz w:val="28"/>
          <w:szCs w:val="28"/>
        </w:rPr>
        <w:t xml:space="preserve"> </w:t>
      </w:r>
      <w:r w:rsidR="001A5D6E" w:rsidRPr="002E6594">
        <w:rPr>
          <w:rFonts w:ascii="Times New Roman" w:hAnsi="Times New Roman" w:cs="Times New Roman"/>
          <w:i/>
          <w:sz w:val="28"/>
          <w:szCs w:val="28"/>
        </w:rPr>
        <w:t>R</w:t>
      </w:r>
      <w:r w:rsidR="00F04A78" w:rsidRPr="002E6594">
        <w:rPr>
          <w:rFonts w:ascii="Times New Roman" w:hAnsi="Times New Roman" w:cs="Times New Roman"/>
          <w:i/>
          <w:sz w:val="28"/>
          <w:szCs w:val="28"/>
        </w:rPr>
        <w:t>e Dick,</w:t>
      </w:r>
      <w:r w:rsidR="00F04A78" w:rsidRPr="002E6594">
        <w:rPr>
          <w:rFonts w:ascii="Times New Roman" w:hAnsi="Times New Roman" w:cs="Times New Roman"/>
          <w:color w:val="212121"/>
          <w:sz w:val="28"/>
          <w:szCs w:val="28"/>
        </w:rPr>
        <w:t xml:space="preserve"> 1968 </w:t>
      </w:r>
      <w:proofErr w:type="spellStart"/>
      <w:r w:rsidR="00F04A78" w:rsidRPr="002E6594">
        <w:rPr>
          <w:rFonts w:ascii="Times New Roman" w:hAnsi="Times New Roman" w:cs="Times New Roman"/>
          <w:color w:val="212121"/>
          <w:sz w:val="28"/>
          <w:szCs w:val="28"/>
        </w:rPr>
        <w:t>CarswellOnt</w:t>
      </w:r>
      <w:proofErr w:type="spellEnd"/>
      <w:r w:rsidR="00F04A78" w:rsidRPr="002E6594">
        <w:rPr>
          <w:rFonts w:ascii="Times New Roman" w:hAnsi="Times New Roman" w:cs="Times New Roman"/>
          <w:color w:val="212121"/>
          <w:sz w:val="28"/>
          <w:szCs w:val="28"/>
        </w:rPr>
        <w:t xml:space="preserve"> 12 (SC), [1968] 2 OR 351; </w:t>
      </w:r>
      <w:r w:rsidR="00F04A78" w:rsidRPr="002E6594">
        <w:rPr>
          <w:rFonts w:ascii="Times New Roman" w:hAnsi="Times New Roman" w:cs="Times New Roman"/>
          <w:i/>
          <w:color w:val="212121"/>
          <w:sz w:val="28"/>
          <w:szCs w:val="28"/>
        </w:rPr>
        <w:t xml:space="preserve">R v Carter, </w:t>
      </w:r>
      <w:r w:rsidR="00F04A78" w:rsidRPr="002E6594">
        <w:rPr>
          <w:rFonts w:ascii="Times New Roman" w:hAnsi="Times New Roman" w:cs="Times New Roman"/>
          <w:color w:val="212121"/>
          <w:sz w:val="28"/>
          <w:szCs w:val="28"/>
        </w:rPr>
        <w:t xml:space="preserve">1972 </w:t>
      </w:r>
      <w:proofErr w:type="spellStart"/>
      <w:r w:rsidR="00F04A78" w:rsidRPr="002E6594">
        <w:rPr>
          <w:rFonts w:ascii="Times New Roman" w:hAnsi="Times New Roman" w:cs="Times New Roman"/>
          <w:color w:val="212121"/>
          <w:sz w:val="28"/>
          <w:szCs w:val="28"/>
        </w:rPr>
        <w:t>CarswellOnt</w:t>
      </w:r>
      <w:proofErr w:type="spellEnd"/>
      <w:r w:rsidR="00F04A78" w:rsidRPr="002E6594">
        <w:rPr>
          <w:rFonts w:ascii="Times New Roman" w:hAnsi="Times New Roman" w:cs="Times New Roman"/>
          <w:color w:val="212121"/>
          <w:sz w:val="28"/>
          <w:szCs w:val="28"/>
        </w:rPr>
        <w:t xml:space="preserve"> 385 (HCJ), [1972] 3 OR 50.</w:t>
      </w:r>
    </w:p>
    <w:p w:rsidR="00F04A78" w:rsidRPr="002E6594" w:rsidRDefault="00F04A78" w:rsidP="002E6594">
      <w:pPr>
        <w:spacing w:after="0" w:line="240" w:lineRule="auto"/>
        <w:jc w:val="both"/>
        <w:rPr>
          <w:rFonts w:ascii="Times New Roman" w:hAnsi="Times New Roman" w:cs="Times New Roman"/>
          <w:sz w:val="28"/>
          <w:szCs w:val="28"/>
        </w:rPr>
      </w:pPr>
    </w:p>
    <w:p w:rsidR="0032658C" w:rsidRPr="002E6594" w:rsidRDefault="00AB0D79" w:rsidP="002E6594">
      <w:pPr>
        <w:spacing w:after="0" w:line="240" w:lineRule="auto"/>
        <w:jc w:val="both"/>
        <w:rPr>
          <w:rFonts w:ascii="Times New Roman" w:hAnsi="Times New Roman" w:cs="Times New Roman"/>
          <w:b/>
          <w:i/>
          <w:sz w:val="28"/>
          <w:szCs w:val="28"/>
        </w:rPr>
      </w:pPr>
      <w:r w:rsidRPr="002E6594">
        <w:rPr>
          <w:rFonts w:ascii="Times New Roman" w:hAnsi="Times New Roman" w:cs="Times New Roman"/>
          <w:b/>
          <w:i/>
          <w:sz w:val="28"/>
          <w:szCs w:val="28"/>
        </w:rPr>
        <w:t>Did the Judge base his decision on u</w:t>
      </w:r>
      <w:r w:rsidR="00B93273" w:rsidRPr="002E6594">
        <w:rPr>
          <w:rFonts w:ascii="Times New Roman" w:hAnsi="Times New Roman" w:cs="Times New Roman"/>
          <w:b/>
          <w:i/>
          <w:sz w:val="28"/>
          <w:szCs w:val="28"/>
        </w:rPr>
        <w:t xml:space="preserve">nfounded </w:t>
      </w:r>
      <w:r w:rsidRPr="002E6594">
        <w:rPr>
          <w:rFonts w:ascii="Times New Roman" w:hAnsi="Times New Roman" w:cs="Times New Roman"/>
          <w:b/>
          <w:i/>
          <w:sz w:val="28"/>
          <w:szCs w:val="28"/>
        </w:rPr>
        <w:t>concerns about d</w:t>
      </w:r>
      <w:r w:rsidR="00F04A78" w:rsidRPr="002E6594">
        <w:rPr>
          <w:rFonts w:ascii="Times New Roman" w:hAnsi="Times New Roman" w:cs="Times New Roman"/>
          <w:b/>
          <w:i/>
          <w:sz w:val="28"/>
          <w:szCs w:val="28"/>
        </w:rPr>
        <w:t>elay?</w:t>
      </w:r>
    </w:p>
    <w:p w:rsidR="0032658C" w:rsidRPr="002E6594" w:rsidRDefault="0032658C" w:rsidP="002E6594">
      <w:pPr>
        <w:pStyle w:val="ListParagraph"/>
        <w:spacing w:after="0" w:line="240" w:lineRule="auto"/>
        <w:rPr>
          <w:rFonts w:ascii="Times New Roman" w:hAnsi="Times New Roman" w:cs="Times New Roman"/>
          <w:sz w:val="28"/>
          <w:szCs w:val="28"/>
        </w:rPr>
      </w:pPr>
    </w:p>
    <w:p w:rsidR="00DB1571" w:rsidRPr="002E6594" w:rsidRDefault="001D3068"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There is no question that</w:t>
      </w:r>
      <w:r w:rsidR="00B92157">
        <w:rPr>
          <w:rFonts w:ascii="Times New Roman" w:hAnsi="Times New Roman" w:cs="Times New Roman"/>
          <w:sz w:val="28"/>
          <w:szCs w:val="28"/>
        </w:rPr>
        <w:t xml:space="preserve"> Defence counsel</w:t>
      </w:r>
      <w:r w:rsidR="00882CC2" w:rsidRPr="002E6594">
        <w:rPr>
          <w:rFonts w:ascii="Times New Roman" w:hAnsi="Times New Roman" w:cs="Times New Roman"/>
          <w:sz w:val="28"/>
          <w:szCs w:val="28"/>
        </w:rPr>
        <w:t xml:space="preserve">’s request for </w:t>
      </w:r>
      <w:r w:rsidRPr="002E6594">
        <w:rPr>
          <w:rFonts w:ascii="Times New Roman" w:hAnsi="Times New Roman" w:cs="Times New Roman"/>
          <w:sz w:val="28"/>
          <w:szCs w:val="28"/>
        </w:rPr>
        <w:t>an adjournment</w:t>
      </w:r>
      <w:r w:rsidR="00882CC2" w:rsidRPr="002E6594">
        <w:rPr>
          <w:rFonts w:ascii="Times New Roman" w:hAnsi="Times New Roman" w:cs="Times New Roman"/>
          <w:sz w:val="28"/>
          <w:szCs w:val="28"/>
        </w:rPr>
        <w:t xml:space="preserve"> was </w:t>
      </w:r>
      <w:r w:rsidR="00092AB2" w:rsidRPr="002E6594">
        <w:rPr>
          <w:rFonts w:ascii="Times New Roman" w:hAnsi="Times New Roman" w:cs="Times New Roman"/>
          <w:sz w:val="28"/>
          <w:szCs w:val="28"/>
        </w:rPr>
        <w:t xml:space="preserve">founded on legitimate considerations.  It was </w:t>
      </w:r>
      <w:r w:rsidR="00882CC2" w:rsidRPr="002E6594">
        <w:rPr>
          <w:rFonts w:ascii="Times New Roman" w:hAnsi="Times New Roman" w:cs="Times New Roman"/>
          <w:sz w:val="28"/>
          <w:szCs w:val="28"/>
        </w:rPr>
        <w:t>aimed at achieving efficiency</w:t>
      </w:r>
      <w:r w:rsidR="001A5D6E" w:rsidRPr="002E6594">
        <w:rPr>
          <w:rFonts w:ascii="Times New Roman" w:hAnsi="Times New Roman" w:cs="Times New Roman"/>
          <w:sz w:val="28"/>
          <w:szCs w:val="28"/>
        </w:rPr>
        <w:t xml:space="preserve"> and fairness</w:t>
      </w:r>
      <w:r w:rsidR="00882CC2" w:rsidRPr="002E6594">
        <w:rPr>
          <w:rFonts w:ascii="Times New Roman" w:hAnsi="Times New Roman" w:cs="Times New Roman"/>
          <w:sz w:val="28"/>
          <w:szCs w:val="28"/>
        </w:rPr>
        <w:t>.</w:t>
      </w:r>
      <w:r w:rsidR="00BA7540">
        <w:rPr>
          <w:rFonts w:ascii="Times New Roman" w:hAnsi="Times New Roman" w:cs="Times New Roman"/>
          <w:sz w:val="28"/>
          <w:szCs w:val="28"/>
        </w:rPr>
        <w:t xml:space="preserve"> </w:t>
      </w:r>
      <w:r w:rsidR="00882CC2" w:rsidRPr="002E6594">
        <w:rPr>
          <w:rFonts w:ascii="Times New Roman" w:hAnsi="Times New Roman" w:cs="Times New Roman"/>
          <w:sz w:val="28"/>
          <w:szCs w:val="28"/>
        </w:rPr>
        <w:t xml:space="preserve"> </w:t>
      </w:r>
      <w:r w:rsidRPr="002E6594">
        <w:rPr>
          <w:rFonts w:ascii="Times New Roman" w:hAnsi="Times New Roman" w:cs="Times New Roman"/>
          <w:sz w:val="28"/>
          <w:szCs w:val="28"/>
        </w:rPr>
        <w:t>He wished to avoid what might be unnecessary proceedings</w:t>
      </w:r>
      <w:r w:rsidR="00092AB2" w:rsidRPr="002E6594">
        <w:rPr>
          <w:rFonts w:ascii="Times New Roman" w:hAnsi="Times New Roman" w:cs="Times New Roman"/>
          <w:sz w:val="28"/>
          <w:szCs w:val="28"/>
        </w:rPr>
        <w:t>, sparing</w:t>
      </w:r>
      <w:r w:rsidRPr="002E6594">
        <w:rPr>
          <w:rFonts w:ascii="Times New Roman" w:hAnsi="Times New Roman" w:cs="Times New Roman"/>
          <w:sz w:val="28"/>
          <w:szCs w:val="28"/>
        </w:rPr>
        <w:t xml:space="preserve"> the complainants and other witnesses the burden of testifying.</w:t>
      </w:r>
      <w:r w:rsidR="00882CC2" w:rsidRPr="002E6594">
        <w:rPr>
          <w:rFonts w:ascii="Times New Roman" w:hAnsi="Times New Roman" w:cs="Times New Roman"/>
          <w:sz w:val="28"/>
          <w:szCs w:val="28"/>
        </w:rPr>
        <w:t xml:space="preserve">  He wished to preserve for his client the mitigation that typically accompan</w:t>
      </w:r>
      <w:r w:rsidR="00092AB2" w:rsidRPr="002E6594">
        <w:rPr>
          <w:rFonts w:ascii="Times New Roman" w:hAnsi="Times New Roman" w:cs="Times New Roman"/>
          <w:sz w:val="28"/>
          <w:szCs w:val="28"/>
        </w:rPr>
        <w:t xml:space="preserve">ies an early guilty plea.  </w:t>
      </w:r>
    </w:p>
    <w:p w:rsidR="00DB1571" w:rsidRPr="002E6594" w:rsidRDefault="00DB1571" w:rsidP="002E6594">
      <w:pPr>
        <w:pStyle w:val="ListParagraph"/>
        <w:spacing w:after="0" w:line="240" w:lineRule="auto"/>
        <w:rPr>
          <w:rFonts w:ascii="Times New Roman" w:hAnsi="Times New Roman" w:cs="Times New Roman"/>
          <w:sz w:val="28"/>
          <w:szCs w:val="28"/>
        </w:rPr>
      </w:pPr>
    </w:p>
    <w:p w:rsidR="00E860E5" w:rsidRPr="002E6594" w:rsidRDefault="004E5556"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D</w:t>
      </w:r>
      <w:r w:rsidR="00DB1571" w:rsidRPr="002E6594">
        <w:rPr>
          <w:rFonts w:ascii="Times New Roman" w:hAnsi="Times New Roman" w:cs="Times New Roman"/>
          <w:sz w:val="28"/>
          <w:szCs w:val="28"/>
        </w:rPr>
        <w:t>efence counsel’s reasons for requesting the adjournment were not the only relevant considerations</w:t>
      </w:r>
      <w:r w:rsidRPr="002E6594">
        <w:rPr>
          <w:rFonts w:ascii="Times New Roman" w:hAnsi="Times New Roman" w:cs="Times New Roman"/>
          <w:sz w:val="28"/>
          <w:szCs w:val="28"/>
        </w:rPr>
        <w:t xml:space="preserve">, however. </w:t>
      </w:r>
      <w:r w:rsidR="00DB1571" w:rsidRPr="002E6594">
        <w:rPr>
          <w:rFonts w:ascii="Times New Roman" w:hAnsi="Times New Roman" w:cs="Times New Roman"/>
          <w:sz w:val="28"/>
          <w:szCs w:val="28"/>
        </w:rPr>
        <w:t xml:space="preserve"> It is clear from the transcript of the proceedings </w:t>
      </w:r>
      <w:r w:rsidRPr="002E6594">
        <w:rPr>
          <w:rFonts w:ascii="Times New Roman" w:hAnsi="Times New Roman" w:cs="Times New Roman"/>
          <w:sz w:val="28"/>
          <w:szCs w:val="28"/>
        </w:rPr>
        <w:t>t</w:t>
      </w:r>
      <w:r w:rsidR="00DB1571" w:rsidRPr="002E6594">
        <w:rPr>
          <w:rFonts w:ascii="Times New Roman" w:hAnsi="Times New Roman" w:cs="Times New Roman"/>
          <w:sz w:val="28"/>
          <w:szCs w:val="28"/>
        </w:rPr>
        <w:t>hat t</w:t>
      </w:r>
      <w:r w:rsidR="00882CC2" w:rsidRPr="002E6594">
        <w:rPr>
          <w:rFonts w:ascii="Times New Roman" w:hAnsi="Times New Roman" w:cs="Times New Roman"/>
          <w:sz w:val="28"/>
          <w:szCs w:val="28"/>
        </w:rPr>
        <w:t xml:space="preserve">he </w:t>
      </w:r>
      <w:r w:rsidR="009A4791" w:rsidRPr="002E6594">
        <w:rPr>
          <w:rFonts w:ascii="Times New Roman" w:hAnsi="Times New Roman" w:cs="Times New Roman"/>
          <w:sz w:val="28"/>
          <w:szCs w:val="28"/>
        </w:rPr>
        <w:t xml:space="preserve">presumptive </w:t>
      </w:r>
      <w:r w:rsidR="00882CC2" w:rsidRPr="002E6594">
        <w:rPr>
          <w:rFonts w:ascii="Times New Roman" w:hAnsi="Times New Roman" w:cs="Times New Roman"/>
          <w:sz w:val="28"/>
          <w:szCs w:val="28"/>
        </w:rPr>
        <w:t xml:space="preserve">timelines </w:t>
      </w:r>
      <w:r w:rsidR="009A4791" w:rsidRPr="002E6594">
        <w:rPr>
          <w:rFonts w:ascii="Times New Roman" w:hAnsi="Times New Roman" w:cs="Times New Roman"/>
          <w:sz w:val="28"/>
          <w:szCs w:val="28"/>
        </w:rPr>
        <w:t xml:space="preserve">set out in </w:t>
      </w:r>
      <w:r w:rsidR="009A4791" w:rsidRPr="002E6594">
        <w:rPr>
          <w:rFonts w:ascii="Times New Roman" w:hAnsi="Times New Roman" w:cs="Times New Roman"/>
          <w:i/>
          <w:sz w:val="28"/>
          <w:szCs w:val="28"/>
        </w:rPr>
        <w:t xml:space="preserve">Jordan </w:t>
      </w:r>
      <w:r w:rsidR="00DB1571" w:rsidRPr="002E6594">
        <w:rPr>
          <w:rFonts w:ascii="Times New Roman" w:hAnsi="Times New Roman" w:cs="Times New Roman"/>
          <w:sz w:val="28"/>
          <w:szCs w:val="28"/>
        </w:rPr>
        <w:t xml:space="preserve">were at the forefront of the </w:t>
      </w:r>
      <w:r w:rsidR="00AB0D79" w:rsidRPr="002E6594">
        <w:rPr>
          <w:rFonts w:ascii="Times New Roman" w:hAnsi="Times New Roman" w:cs="Times New Roman"/>
          <w:sz w:val="28"/>
          <w:szCs w:val="28"/>
        </w:rPr>
        <w:t>Judge</w:t>
      </w:r>
      <w:r w:rsidR="00DB1571" w:rsidRPr="002E6594">
        <w:rPr>
          <w:rFonts w:ascii="Times New Roman" w:hAnsi="Times New Roman" w:cs="Times New Roman"/>
          <w:sz w:val="28"/>
          <w:szCs w:val="28"/>
        </w:rPr>
        <w:t>’</w:t>
      </w:r>
      <w:r w:rsidRPr="002E6594">
        <w:rPr>
          <w:rFonts w:ascii="Times New Roman" w:hAnsi="Times New Roman" w:cs="Times New Roman"/>
          <w:sz w:val="28"/>
          <w:szCs w:val="28"/>
        </w:rPr>
        <w:t xml:space="preserve">s mind, and properly so. The message in </w:t>
      </w:r>
      <w:r w:rsidRPr="002E6594">
        <w:rPr>
          <w:rFonts w:ascii="Times New Roman" w:hAnsi="Times New Roman" w:cs="Times New Roman"/>
          <w:i/>
          <w:sz w:val="28"/>
          <w:szCs w:val="28"/>
        </w:rPr>
        <w:t xml:space="preserve">Jordan </w:t>
      </w:r>
      <w:r w:rsidRPr="002E6594">
        <w:rPr>
          <w:rFonts w:ascii="Times New Roman" w:hAnsi="Times New Roman" w:cs="Times New Roman"/>
          <w:sz w:val="28"/>
          <w:szCs w:val="28"/>
        </w:rPr>
        <w:t xml:space="preserve">is clear:  </w:t>
      </w:r>
      <w:r w:rsidR="009306E3" w:rsidRPr="002E6594">
        <w:rPr>
          <w:rFonts w:ascii="Times New Roman" w:hAnsi="Times New Roman" w:cs="Times New Roman"/>
          <w:sz w:val="28"/>
          <w:szCs w:val="28"/>
        </w:rPr>
        <w:t xml:space="preserve">all actors in the justice system, including judges, have an obligation to ensure charges proceed to trial on a timely basis and, but for exceptional circumstances, that they do so within certain </w:t>
      </w:r>
      <w:r w:rsidR="009306E3" w:rsidRPr="002E6594">
        <w:rPr>
          <w:rFonts w:ascii="Times New Roman" w:hAnsi="Times New Roman" w:cs="Times New Roman"/>
          <w:sz w:val="28"/>
          <w:szCs w:val="28"/>
        </w:rPr>
        <w:lastRenderedPageBreak/>
        <w:t xml:space="preserve">presumptive </w:t>
      </w:r>
      <w:r w:rsidR="00F04A78" w:rsidRPr="002E6594">
        <w:rPr>
          <w:rFonts w:ascii="Times New Roman" w:hAnsi="Times New Roman" w:cs="Times New Roman"/>
          <w:sz w:val="28"/>
          <w:szCs w:val="28"/>
        </w:rPr>
        <w:t>ceilings</w:t>
      </w:r>
      <w:r w:rsidR="009306E3" w:rsidRPr="002E6594">
        <w:rPr>
          <w:rFonts w:ascii="Times New Roman" w:hAnsi="Times New Roman" w:cs="Times New Roman"/>
          <w:sz w:val="28"/>
          <w:szCs w:val="28"/>
        </w:rPr>
        <w:t xml:space="preserve">.  Among other things, this requires judges to keep cases </w:t>
      </w:r>
      <w:r w:rsidR="00AC3434" w:rsidRPr="002E6594">
        <w:rPr>
          <w:rFonts w:ascii="Times New Roman" w:hAnsi="Times New Roman" w:cs="Times New Roman"/>
          <w:sz w:val="28"/>
          <w:szCs w:val="28"/>
        </w:rPr>
        <w:t xml:space="preserve">moving forward and </w:t>
      </w:r>
      <w:r w:rsidR="00B24845" w:rsidRPr="002E6594">
        <w:rPr>
          <w:rFonts w:ascii="Times New Roman" w:hAnsi="Times New Roman" w:cs="Times New Roman"/>
          <w:sz w:val="28"/>
          <w:szCs w:val="28"/>
        </w:rPr>
        <w:t xml:space="preserve">to </w:t>
      </w:r>
      <w:r w:rsidR="00AC3434" w:rsidRPr="002E6594">
        <w:rPr>
          <w:rFonts w:ascii="Times New Roman" w:hAnsi="Times New Roman" w:cs="Times New Roman"/>
          <w:sz w:val="28"/>
          <w:szCs w:val="28"/>
        </w:rPr>
        <w:t>consider the impact of any delay on the length of time it will take to proceed to trial</w:t>
      </w:r>
      <w:r w:rsidR="009306E3" w:rsidRPr="002E6594">
        <w:rPr>
          <w:rFonts w:ascii="Times New Roman" w:hAnsi="Times New Roman" w:cs="Times New Roman"/>
          <w:sz w:val="28"/>
          <w:szCs w:val="28"/>
        </w:rPr>
        <w:t xml:space="preserve">. </w:t>
      </w:r>
      <w:r w:rsidR="006E2E7F" w:rsidRPr="002E6594">
        <w:rPr>
          <w:rFonts w:ascii="Times New Roman" w:hAnsi="Times New Roman" w:cs="Times New Roman"/>
          <w:sz w:val="28"/>
          <w:szCs w:val="28"/>
        </w:rPr>
        <w:t xml:space="preserve"> </w:t>
      </w:r>
    </w:p>
    <w:p w:rsidR="00E860E5" w:rsidRPr="002E6594" w:rsidRDefault="00E860E5" w:rsidP="002E6594">
      <w:pPr>
        <w:pStyle w:val="ListParagraph"/>
        <w:spacing w:after="0" w:line="240" w:lineRule="auto"/>
        <w:rPr>
          <w:rFonts w:ascii="Times New Roman" w:hAnsi="Times New Roman" w:cs="Times New Roman"/>
          <w:sz w:val="28"/>
          <w:szCs w:val="28"/>
        </w:rPr>
      </w:pPr>
    </w:p>
    <w:p w:rsidR="00D92E70" w:rsidRPr="002E6594" w:rsidRDefault="00890358"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w:t>
      </w:r>
      <w:r w:rsidR="00E860E5" w:rsidRPr="002E6594">
        <w:rPr>
          <w:rFonts w:ascii="Times New Roman" w:hAnsi="Times New Roman" w:cs="Times New Roman"/>
          <w:sz w:val="28"/>
          <w:szCs w:val="28"/>
        </w:rPr>
        <w:t>he Crown estimated the additional DNA analysis would take another two months to complete</w:t>
      </w:r>
      <w:r w:rsidRPr="002E6594">
        <w:rPr>
          <w:rFonts w:ascii="Times New Roman" w:hAnsi="Times New Roman" w:cs="Times New Roman"/>
          <w:sz w:val="28"/>
          <w:szCs w:val="28"/>
        </w:rPr>
        <w:t>.</w:t>
      </w:r>
      <w:r w:rsidR="001A5D6E" w:rsidRPr="002E6594">
        <w:rPr>
          <w:rFonts w:ascii="Times New Roman" w:hAnsi="Times New Roman" w:cs="Times New Roman"/>
          <w:sz w:val="28"/>
          <w:szCs w:val="28"/>
        </w:rPr>
        <w:t xml:space="preserve"> </w:t>
      </w:r>
      <w:r w:rsidR="00BA7540">
        <w:rPr>
          <w:rFonts w:ascii="Times New Roman" w:hAnsi="Times New Roman" w:cs="Times New Roman"/>
          <w:sz w:val="28"/>
          <w:szCs w:val="28"/>
        </w:rPr>
        <w:t xml:space="preserve"> </w:t>
      </w:r>
      <w:r w:rsidR="00E56159" w:rsidRPr="002E6594">
        <w:rPr>
          <w:rFonts w:ascii="Times New Roman" w:hAnsi="Times New Roman" w:cs="Times New Roman"/>
          <w:sz w:val="28"/>
          <w:szCs w:val="28"/>
        </w:rPr>
        <w:t>T</w:t>
      </w:r>
      <w:r w:rsidR="00D92E70" w:rsidRPr="002E6594">
        <w:rPr>
          <w:rFonts w:ascii="Times New Roman" w:hAnsi="Times New Roman" w:cs="Times New Roman"/>
          <w:sz w:val="28"/>
          <w:szCs w:val="28"/>
        </w:rPr>
        <w:t>h</w:t>
      </w:r>
      <w:r w:rsidR="001A5D6E" w:rsidRPr="002E6594">
        <w:rPr>
          <w:rFonts w:ascii="Times New Roman" w:hAnsi="Times New Roman" w:cs="Times New Roman"/>
          <w:sz w:val="28"/>
          <w:szCs w:val="28"/>
        </w:rPr>
        <w:t>ose</w:t>
      </w:r>
      <w:r w:rsidR="00D92E70" w:rsidRPr="002E6594">
        <w:rPr>
          <w:rFonts w:ascii="Times New Roman" w:hAnsi="Times New Roman" w:cs="Times New Roman"/>
          <w:sz w:val="28"/>
          <w:szCs w:val="28"/>
        </w:rPr>
        <w:t xml:space="preserve"> results may have been dispositive, </w:t>
      </w:r>
      <w:r w:rsidR="001A5D6E" w:rsidRPr="002E6594">
        <w:rPr>
          <w:rFonts w:ascii="Times New Roman" w:hAnsi="Times New Roman" w:cs="Times New Roman"/>
          <w:sz w:val="28"/>
          <w:szCs w:val="28"/>
        </w:rPr>
        <w:t>although Crown and</w:t>
      </w:r>
      <w:r w:rsidR="00B92157">
        <w:rPr>
          <w:rFonts w:ascii="Times New Roman" w:hAnsi="Times New Roman" w:cs="Times New Roman"/>
          <w:sz w:val="28"/>
          <w:szCs w:val="28"/>
        </w:rPr>
        <w:t xml:space="preserve"> Defence counsel</w:t>
      </w:r>
      <w:r w:rsidR="001A5D6E" w:rsidRPr="002E6594">
        <w:rPr>
          <w:rFonts w:ascii="Times New Roman" w:hAnsi="Times New Roman" w:cs="Times New Roman"/>
          <w:sz w:val="28"/>
          <w:szCs w:val="28"/>
        </w:rPr>
        <w:t xml:space="preserve"> did not appear to agree entirely on this.  It </w:t>
      </w:r>
      <w:r w:rsidR="00D92E70" w:rsidRPr="002E6594">
        <w:rPr>
          <w:rFonts w:ascii="Times New Roman" w:hAnsi="Times New Roman" w:cs="Times New Roman"/>
          <w:sz w:val="28"/>
          <w:szCs w:val="28"/>
        </w:rPr>
        <w:t xml:space="preserve">was not a certainty upon which the </w:t>
      </w:r>
      <w:r w:rsidR="00AB0D79" w:rsidRPr="002E6594">
        <w:rPr>
          <w:rFonts w:ascii="Times New Roman" w:hAnsi="Times New Roman" w:cs="Times New Roman"/>
          <w:sz w:val="28"/>
          <w:szCs w:val="28"/>
        </w:rPr>
        <w:t>Judge</w:t>
      </w:r>
      <w:r w:rsidR="00D92E70" w:rsidRPr="002E6594">
        <w:rPr>
          <w:rFonts w:ascii="Times New Roman" w:hAnsi="Times New Roman" w:cs="Times New Roman"/>
          <w:sz w:val="28"/>
          <w:szCs w:val="28"/>
        </w:rPr>
        <w:t xml:space="preserve"> </w:t>
      </w:r>
      <w:r w:rsidR="001A5D6E" w:rsidRPr="002E6594">
        <w:rPr>
          <w:rFonts w:ascii="Times New Roman" w:hAnsi="Times New Roman" w:cs="Times New Roman"/>
          <w:sz w:val="28"/>
          <w:szCs w:val="28"/>
        </w:rPr>
        <w:t xml:space="preserve">felt he </w:t>
      </w:r>
      <w:r w:rsidR="00D92E70" w:rsidRPr="002E6594">
        <w:rPr>
          <w:rFonts w:ascii="Times New Roman" w:hAnsi="Times New Roman" w:cs="Times New Roman"/>
          <w:sz w:val="28"/>
          <w:szCs w:val="28"/>
        </w:rPr>
        <w:t xml:space="preserve">could rely.  Rather, he had to presume the preliminary inquiry would proceed. </w:t>
      </w:r>
      <w:r w:rsidRPr="002E6594">
        <w:rPr>
          <w:rFonts w:ascii="Times New Roman" w:hAnsi="Times New Roman" w:cs="Times New Roman"/>
          <w:sz w:val="28"/>
          <w:szCs w:val="28"/>
        </w:rPr>
        <w:t xml:space="preserve"> </w:t>
      </w:r>
    </w:p>
    <w:p w:rsidR="00D92E70" w:rsidRPr="002E6594" w:rsidRDefault="00D92E70" w:rsidP="002E6594">
      <w:pPr>
        <w:pStyle w:val="ListParagraph"/>
        <w:spacing w:after="0" w:line="240" w:lineRule="auto"/>
        <w:rPr>
          <w:rFonts w:ascii="Times New Roman" w:hAnsi="Times New Roman" w:cs="Times New Roman"/>
          <w:sz w:val="28"/>
          <w:szCs w:val="28"/>
        </w:rPr>
      </w:pPr>
    </w:p>
    <w:p w:rsidR="00261A7E" w:rsidRPr="002E6594" w:rsidRDefault="00D92E70"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Assuming </w:t>
      </w:r>
      <w:r w:rsidR="001A5D6E" w:rsidRPr="002E6594">
        <w:rPr>
          <w:rFonts w:ascii="Times New Roman" w:hAnsi="Times New Roman" w:cs="Times New Roman"/>
          <w:sz w:val="28"/>
          <w:szCs w:val="28"/>
        </w:rPr>
        <w:t xml:space="preserve">a preliminary inquiry would be held and that a </w:t>
      </w:r>
      <w:r w:rsidRPr="002E6594">
        <w:rPr>
          <w:rFonts w:ascii="Times New Roman" w:hAnsi="Times New Roman" w:cs="Times New Roman"/>
          <w:sz w:val="28"/>
          <w:szCs w:val="28"/>
        </w:rPr>
        <w:t>committal</w:t>
      </w:r>
      <w:r w:rsidR="001A5D6E" w:rsidRPr="002E6594">
        <w:rPr>
          <w:rFonts w:ascii="Times New Roman" w:hAnsi="Times New Roman" w:cs="Times New Roman"/>
          <w:sz w:val="28"/>
          <w:szCs w:val="28"/>
        </w:rPr>
        <w:t xml:space="preserve"> for trial would result,</w:t>
      </w:r>
      <w:r w:rsidRPr="002E6594">
        <w:rPr>
          <w:rFonts w:ascii="Times New Roman" w:hAnsi="Times New Roman" w:cs="Times New Roman"/>
          <w:sz w:val="28"/>
          <w:szCs w:val="28"/>
        </w:rPr>
        <w:t xml:space="preserve"> t</w:t>
      </w:r>
      <w:r w:rsidR="00890358" w:rsidRPr="002E6594">
        <w:rPr>
          <w:rFonts w:ascii="Times New Roman" w:hAnsi="Times New Roman" w:cs="Times New Roman"/>
          <w:sz w:val="28"/>
          <w:szCs w:val="28"/>
        </w:rPr>
        <w:t>h</w:t>
      </w:r>
      <w:r w:rsidRPr="002E6594">
        <w:rPr>
          <w:rFonts w:ascii="Times New Roman" w:hAnsi="Times New Roman" w:cs="Times New Roman"/>
          <w:sz w:val="28"/>
          <w:szCs w:val="28"/>
        </w:rPr>
        <w:t>e</w:t>
      </w:r>
      <w:r w:rsidR="00890358" w:rsidRPr="002E6594">
        <w:rPr>
          <w:rFonts w:ascii="Times New Roman" w:hAnsi="Times New Roman" w:cs="Times New Roman"/>
          <w:sz w:val="28"/>
          <w:szCs w:val="28"/>
        </w:rPr>
        <w:t xml:space="preserve"> </w:t>
      </w:r>
      <w:r w:rsidRPr="002E6594">
        <w:rPr>
          <w:rFonts w:ascii="Times New Roman" w:hAnsi="Times New Roman" w:cs="Times New Roman"/>
          <w:sz w:val="28"/>
          <w:szCs w:val="28"/>
        </w:rPr>
        <w:t>minimum two</w:t>
      </w:r>
      <w:r w:rsidR="00FA5876" w:rsidRPr="002E6594">
        <w:rPr>
          <w:rFonts w:ascii="Times New Roman" w:hAnsi="Times New Roman" w:cs="Times New Roman"/>
          <w:sz w:val="28"/>
          <w:szCs w:val="28"/>
        </w:rPr>
        <w:t xml:space="preserve"> </w:t>
      </w:r>
      <w:r w:rsidRPr="002E6594">
        <w:rPr>
          <w:rFonts w:ascii="Times New Roman" w:hAnsi="Times New Roman" w:cs="Times New Roman"/>
          <w:sz w:val="28"/>
          <w:szCs w:val="28"/>
        </w:rPr>
        <w:t xml:space="preserve">month delay in holding the preliminary inquiry </w:t>
      </w:r>
      <w:r w:rsidR="00E56159" w:rsidRPr="002E6594">
        <w:rPr>
          <w:rFonts w:ascii="Times New Roman" w:hAnsi="Times New Roman" w:cs="Times New Roman"/>
          <w:sz w:val="28"/>
          <w:szCs w:val="28"/>
        </w:rPr>
        <w:t xml:space="preserve">to await the DNA analysis </w:t>
      </w:r>
      <w:r w:rsidRPr="002E6594">
        <w:rPr>
          <w:rFonts w:ascii="Times New Roman" w:hAnsi="Times New Roman" w:cs="Times New Roman"/>
          <w:sz w:val="28"/>
          <w:szCs w:val="28"/>
        </w:rPr>
        <w:t xml:space="preserve">would have </w:t>
      </w:r>
      <w:r w:rsidR="00E56159" w:rsidRPr="002E6594">
        <w:rPr>
          <w:rFonts w:ascii="Times New Roman" w:hAnsi="Times New Roman" w:cs="Times New Roman"/>
          <w:sz w:val="28"/>
          <w:szCs w:val="28"/>
        </w:rPr>
        <w:t xml:space="preserve">significant </w:t>
      </w:r>
      <w:r w:rsidRPr="002E6594">
        <w:rPr>
          <w:rFonts w:ascii="Times New Roman" w:hAnsi="Times New Roman" w:cs="Times New Roman"/>
          <w:sz w:val="28"/>
          <w:szCs w:val="28"/>
        </w:rPr>
        <w:t xml:space="preserve">implications for scheduling the </w:t>
      </w:r>
      <w:r w:rsidR="00FA5876" w:rsidRPr="002E6594">
        <w:rPr>
          <w:rFonts w:ascii="Times New Roman" w:hAnsi="Times New Roman" w:cs="Times New Roman"/>
          <w:sz w:val="28"/>
          <w:szCs w:val="28"/>
        </w:rPr>
        <w:t xml:space="preserve">trial itself. </w:t>
      </w:r>
      <w:r w:rsidR="00BD4369" w:rsidRPr="002E6594">
        <w:rPr>
          <w:rFonts w:ascii="Times New Roman" w:hAnsi="Times New Roman" w:cs="Times New Roman"/>
          <w:sz w:val="28"/>
          <w:szCs w:val="28"/>
        </w:rPr>
        <w:t xml:space="preserve"> Scheduling jury trials is a complex process.</w:t>
      </w:r>
      <w:r w:rsidR="00210D48">
        <w:rPr>
          <w:rFonts w:ascii="Times New Roman" w:hAnsi="Times New Roman" w:cs="Times New Roman"/>
          <w:sz w:val="28"/>
          <w:szCs w:val="28"/>
        </w:rPr>
        <w:t xml:space="preserve"> </w:t>
      </w:r>
      <w:r w:rsidRPr="002E6594">
        <w:rPr>
          <w:rFonts w:ascii="Times New Roman" w:hAnsi="Times New Roman" w:cs="Times New Roman"/>
          <w:sz w:val="28"/>
          <w:szCs w:val="28"/>
        </w:rPr>
        <w:t xml:space="preserve"> Court time, particularly in blocks sufficient to hold a jury trial, is at a premium.</w:t>
      </w:r>
      <w:r w:rsidR="00890358" w:rsidRPr="002E6594">
        <w:rPr>
          <w:rFonts w:ascii="Times New Roman" w:hAnsi="Times New Roman" w:cs="Times New Roman"/>
          <w:sz w:val="28"/>
          <w:szCs w:val="28"/>
        </w:rPr>
        <w:t xml:space="preserve"> </w:t>
      </w:r>
      <w:r w:rsidR="00210D48">
        <w:rPr>
          <w:rFonts w:ascii="Times New Roman" w:hAnsi="Times New Roman" w:cs="Times New Roman"/>
          <w:sz w:val="28"/>
          <w:szCs w:val="28"/>
        </w:rPr>
        <w:t xml:space="preserve"> </w:t>
      </w:r>
      <w:r w:rsidRPr="002E6594">
        <w:rPr>
          <w:rFonts w:ascii="Times New Roman" w:hAnsi="Times New Roman" w:cs="Times New Roman"/>
          <w:sz w:val="28"/>
          <w:szCs w:val="28"/>
        </w:rPr>
        <w:t xml:space="preserve">Scheduling </w:t>
      </w:r>
      <w:r w:rsidR="00890358" w:rsidRPr="002E6594">
        <w:rPr>
          <w:rFonts w:ascii="Times New Roman" w:hAnsi="Times New Roman" w:cs="Times New Roman"/>
          <w:sz w:val="28"/>
          <w:szCs w:val="28"/>
        </w:rPr>
        <w:t xml:space="preserve">requires </w:t>
      </w:r>
      <w:r w:rsidR="009121BE" w:rsidRPr="002E6594">
        <w:rPr>
          <w:rFonts w:ascii="Times New Roman" w:hAnsi="Times New Roman" w:cs="Times New Roman"/>
          <w:sz w:val="28"/>
          <w:szCs w:val="28"/>
        </w:rPr>
        <w:t xml:space="preserve">coordination of judges, counsel, witnesses, court reporters, sheriff’s officers and clerks. </w:t>
      </w:r>
      <w:r w:rsidR="00210D48">
        <w:rPr>
          <w:rFonts w:ascii="Times New Roman" w:hAnsi="Times New Roman" w:cs="Times New Roman"/>
          <w:sz w:val="28"/>
          <w:szCs w:val="28"/>
        </w:rPr>
        <w:t xml:space="preserve"> </w:t>
      </w:r>
      <w:r w:rsidR="009121BE" w:rsidRPr="002E6594">
        <w:rPr>
          <w:rFonts w:ascii="Times New Roman" w:hAnsi="Times New Roman" w:cs="Times New Roman"/>
          <w:sz w:val="28"/>
          <w:szCs w:val="28"/>
        </w:rPr>
        <w:t>Court facilities in Yellowknife are limited, there being but one courtroom i</w:t>
      </w:r>
      <w:r w:rsidR="00BD4369" w:rsidRPr="002E6594">
        <w:rPr>
          <w:rFonts w:ascii="Times New Roman" w:hAnsi="Times New Roman" w:cs="Times New Roman"/>
          <w:sz w:val="28"/>
          <w:szCs w:val="28"/>
        </w:rPr>
        <w:t>n which jury trials can be held</w:t>
      </w:r>
      <w:r w:rsidR="00E56159" w:rsidRPr="002E6594">
        <w:rPr>
          <w:rFonts w:ascii="Times New Roman" w:hAnsi="Times New Roman" w:cs="Times New Roman"/>
          <w:sz w:val="28"/>
          <w:szCs w:val="28"/>
        </w:rPr>
        <w:t>.</w:t>
      </w:r>
      <w:r w:rsidR="00210D48">
        <w:rPr>
          <w:rFonts w:ascii="Times New Roman" w:hAnsi="Times New Roman" w:cs="Times New Roman"/>
          <w:sz w:val="28"/>
          <w:szCs w:val="28"/>
        </w:rPr>
        <w:t xml:space="preserve">  </w:t>
      </w:r>
      <w:r w:rsidR="00E418BA" w:rsidRPr="002E6594">
        <w:rPr>
          <w:rFonts w:ascii="Times New Roman" w:hAnsi="Times New Roman" w:cs="Times New Roman"/>
          <w:sz w:val="28"/>
          <w:szCs w:val="28"/>
        </w:rPr>
        <w:t>Scheduling trials in communities outside of Yellowknife presents even more challenges.  Other than Fort Smith, Hay River and Inuvik, there are no dedicated courthouses and thus, community facilities are used.  Those facilities are</w:t>
      </w:r>
      <w:r w:rsidR="00E56159" w:rsidRPr="002E6594">
        <w:rPr>
          <w:rFonts w:ascii="Times New Roman" w:hAnsi="Times New Roman" w:cs="Times New Roman"/>
          <w:sz w:val="28"/>
          <w:szCs w:val="28"/>
        </w:rPr>
        <w:t>, of course,</w:t>
      </w:r>
      <w:r w:rsidR="00E418BA" w:rsidRPr="002E6594">
        <w:rPr>
          <w:rFonts w:ascii="Times New Roman" w:hAnsi="Times New Roman" w:cs="Times New Roman"/>
          <w:sz w:val="28"/>
          <w:szCs w:val="28"/>
        </w:rPr>
        <w:t xml:space="preserve"> used for community events and are not available</w:t>
      </w:r>
      <w:r w:rsidR="00BD4369" w:rsidRPr="002E6594">
        <w:rPr>
          <w:rFonts w:ascii="Times New Roman" w:hAnsi="Times New Roman" w:cs="Times New Roman"/>
          <w:sz w:val="28"/>
          <w:szCs w:val="28"/>
        </w:rPr>
        <w:t xml:space="preserve"> exclusively for the Court</w:t>
      </w:r>
      <w:r w:rsidR="00E418BA" w:rsidRPr="002E6594">
        <w:rPr>
          <w:rFonts w:ascii="Times New Roman" w:hAnsi="Times New Roman" w:cs="Times New Roman"/>
          <w:sz w:val="28"/>
          <w:szCs w:val="28"/>
        </w:rPr>
        <w:t xml:space="preserve">.  Moreover, Supreme Court proceedings </w:t>
      </w:r>
      <w:r w:rsidR="00BD4369" w:rsidRPr="002E6594">
        <w:rPr>
          <w:rFonts w:ascii="Times New Roman" w:hAnsi="Times New Roman" w:cs="Times New Roman"/>
          <w:sz w:val="28"/>
          <w:szCs w:val="28"/>
        </w:rPr>
        <w:t xml:space="preserve">– and the use of facilities in communities - </w:t>
      </w:r>
      <w:r w:rsidR="00E418BA" w:rsidRPr="002E6594">
        <w:rPr>
          <w:rFonts w:ascii="Times New Roman" w:hAnsi="Times New Roman" w:cs="Times New Roman"/>
          <w:sz w:val="28"/>
          <w:szCs w:val="28"/>
        </w:rPr>
        <w:t>must be coordinated with the</w:t>
      </w:r>
      <w:r w:rsidRPr="002E6594">
        <w:rPr>
          <w:rFonts w:ascii="Times New Roman" w:hAnsi="Times New Roman" w:cs="Times New Roman"/>
          <w:sz w:val="28"/>
          <w:szCs w:val="28"/>
        </w:rPr>
        <w:t xml:space="preserve"> </w:t>
      </w:r>
      <w:r w:rsidR="00E418BA" w:rsidRPr="002E6594">
        <w:rPr>
          <w:rFonts w:ascii="Times New Roman" w:hAnsi="Times New Roman" w:cs="Times New Roman"/>
          <w:sz w:val="28"/>
          <w:szCs w:val="28"/>
        </w:rPr>
        <w:t xml:space="preserve">Territorial Court’s </w:t>
      </w:r>
      <w:r w:rsidRPr="002E6594">
        <w:rPr>
          <w:rFonts w:ascii="Times New Roman" w:hAnsi="Times New Roman" w:cs="Times New Roman"/>
          <w:sz w:val="28"/>
          <w:szCs w:val="28"/>
        </w:rPr>
        <w:t xml:space="preserve">busy circuit </w:t>
      </w:r>
      <w:r w:rsidR="00BD4369" w:rsidRPr="002E6594">
        <w:rPr>
          <w:rFonts w:ascii="Times New Roman" w:hAnsi="Times New Roman" w:cs="Times New Roman"/>
          <w:sz w:val="28"/>
          <w:szCs w:val="28"/>
        </w:rPr>
        <w:t xml:space="preserve">schedule. </w:t>
      </w:r>
      <w:r w:rsidR="00210D48">
        <w:rPr>
          <w:rFonts w:ascii="Times New Roman" w:hAnsi="Times New Roman" w:cs="Times New Roman"/>
          <w:sz w:val="28"/>
          <w:szCs w:val="28"/>
        </w:rPr>
        <w:t xml:space="preserve"> </w:t>
      </w:r>
      <w:r w:rsidR="009E6961">
        <w:rPr>
          <w:rFonts w:ascii="Times New Roman" w:hAnsi="Times New Roman" w:cs="Times New Roman"/>
          <w:sz w:val="28"/>
          <w:szCs w:val="28"/>
        </w:rPr>
        <w:t>Finally, i</w:t>
      </w:r>
      <w:r w:rsidR="00BD4369" w:rsidRPr="002E6594">
        <w:rPr>
          <w:rFonts w:ascii="Times New Roman" w:hAnsi="Times New Roman" w:cs="Times New Roman"/>
          <w:sz w:val="28"/>
          <w:szCs w:val="28"/>
        </w:rPr>
        <w:t xml:space="preserve">n the intervening period between when the Applicant’s preliminary inquiry was originally scheduled and the date to which it might have been adjourned, other matters which were ready for trial would be scheduled. </w:t>
      </w:r>
      <w:r w:rsidR="00210D48">
        <w:rPr>
          <w:rFonts w:ascii="Times New Roman" w:hAnsi="Times New Roman" w:cs="Times New Roman"/>
          <w:sz w:val="28"/>
          <w:szCs w:val="28"/>
        </w:rPr>
        <w:t xml:space="preserve"> </w:t>
      </w:r>
      <w:r w:rsidR="00BD4369" w:rsidRPr="002E6594">
        <w:rPr>
          <w:rFonts w:ascii="Times New Roman" w:hAnsi="Times New Roman" w:cs="Times New Roman"/>
          <w:sz w:val="28"/>
          <w:szCs w:val="28"/>
        </w:rPr>
        <w:t xml:space="preserve">All of this means that a two month delay at front end of the process </w:t>
      </w:r>
      <w:r w:rsidR="009E6961">
        <w:rPr>
          <w:rFonts w:ascii="Times New Roman" w:hAnsi="Times New Roman" w:cs="Times New Roman"/>
          <w:sz w:val="28"/>
          <w:szCs w:val="28"/>
        </w:rPr>
        <w:t>would</w:t>
      </w:r>
      <w:r w:rsidR="00BD4369" w:rsidRPr="002E6594">
        <w:rPr>
          <w:rFonts w:ascii="Times New Roman" w:hAnsi="Times New Roman" w:cs="Times New Roman"/>
          <w:sz w:val="28"/>
          <w:szCs w:val="28"/>
        </w:rPr>
        <w:t xml:space="preserve"> result in a much longer delay in getting a matter scheduled for trial.</w:t>
      </w:r>
      <w:r w:rsidR="00FA5876" w:rsidRPr="002E6594">
        <w:rPr>
          <w:rFonts w:ascii="Times New Roman" w:hAnsi="Times New Roman" w:cs="Times New Roman"/>
          <w:sz w:val="28"/>
          <w:szCs w:val="28"/>
        </w:rPr>
        <w:t xml:space="preserve">  </w:t>
      </w:r>
    </w:p>
    <w:p w:rsidR="009306E3" w:rsidRPr="002E6594" w:rsidRDefault="009306E3" w:rsidP="002E6594">
      <w:pPr>
        <w:pStyle w:val="ListParagraph"/>
        <w:spacing w:after="0" w:line="240" w:lineRule="auto"/>
        <w:rPr>
          <w:rFonts w:ascii="Times New Roman" w:hAnsi="Times New Roman" w:cs="Times New Roman"/>
          <w:sz w:val="28"/>
          <w:szCs w:val="28"/>
        </w:rPr>
      </w:pPr>
    </w:p>
    <w:p w:rsidR="009306E3" w:rsidRPr="002E6594" w:rsidRDefault="00AC3434"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In </w:t>
      </w:r>
      <w:r w:rsidR="00E860E5" w:rsidRPr="002E6594">
        <w:rPr>
          <w:rFonts w:ascii="Times New Roman" w:hAnsi="Times New Roman" w:cs="Times New Roman"/>
          <w:i/>
          <w:sz w:val="28"/>
          <w:szCs w:val="28"/>
        </w:rPr>
        <w:t>Jordan</w:t>
      </w:r>
      <w:r w:rsidR="00663B28" w:rsidRPr="002E6594">
        <w:rPr>
          <w:rFonts w:ascii="Times New Roman" w:hAnsi="Times New Roman" w:cs="Times New Roman"/>
          <w:i/>
          <w:sz w:val="28"/>
          <w:szCs w:val="28"/>
        </w:rPr>
        <w:t>,</w:t>
      </w:r>
      <w:r w:rsidRPr="002E6594">
        <w:rPr>
          <w:rFonts w:ascii="Times New Roman" w:hAnsi="Times New Roman" w:cs="Times New Roman"/>
          <w:sz w:val="28"/>
          <w:szCs w:val="28"/>
        </w:rPr>
        <w:t xml:space="preserve"> the Supreme Court of Canada said</w:t>
      </w:r>
      <w:r w:rsidR="00E860E5" w:rsidRPr="002E6594">
        <w:rPr>
          <w:rFonts w:ascii="Times New Roman" w:hAnsi="Times New Roman" w:cs="Times New Roman"/>
          <w:sz w:val="28"/>
          <w:szCs w:val="28"/>
        </w:rPr>
        <w:t>, a paragraph 40,</w:t>
      </w:r>
      <w:r w:rsidRPr="002E6594">
        <w:rPr>
          <w:rFonts w:ascii="Times New Roman" w:hAnsi="Times New Roman" w:cs="Times New Roman"/>
          <w:sz w:val="28"/>
          <w:szCs w:val="28"/>
        </w:rPr>
        <w:t xml:space="preserve"> </w:t>
      </w:r>
      <w:r w:rsidR="00E860E5" w:rsidRPr="002E6594">
        <w:rPr>
          <w:rFonts w:ascii="Times New Roman" w:hAnsi="Times New Roman" w:cs="Times New Roman"/>
          <w:sz w:val="28"/>
          <w:szCs w:val="28"/>
        </w:rPr>
        <w:t>“</w:t>
      </w:r>
      <w:r w:rsidRPr="002E6594">
        <w:rPr>
          <w:rFonts w:ascii="Times New Roman" w:hAnsi="Times New Roman" w:cs="Times New Roman"/>
          <w:sz w:val="28"/>
          <w:szCs w:val="28"/>
        </w:rPr>
        <w:t xml:space="preserve">a culture of complacency towards delay has emerged in the criminal justice system”. </w:t>
      </w:r>
      <w:r w:rsidR="00210D48">
        <w:rPr>
          <w:rFonts w:ascii="Times New Roman" w:hAnsi="Times New Roman" w:cs="Times New Roman"/>
          <w:sz w:val="28"/>
          <w:szCs w:val="28"/>
        </w:rPr>
        <w:t xml:space="preserve"> </w:t>
      </w:r>
      <w:r w:rsidRPr="002E6594">
        <w:rPr>
          <w:rFonts w:ascii="Times New Roman" w:hAnsi="Times New Roman" w:cs="Times New Roman"/>
          <w:sz w:val="28"/>
          <w:szCs w:val="28"/>
        </w:rPr>
        <w:t>Th</w:t>
      </w:r>
      <w:r w:rsidR="009306E3" w:rsidRPr="002E6594">
        <w:rPr>
          <w:rFonts w:ascii="Times New Roman" w:hAnsi="Times New Roman" w:cs="Times New Roman"/>
          <w:sz w:val="28"/>
          <w:szCs w:val="28"/>
        </w:rPr>
        <w:t xml:space="preserve">e Applicant’s counsel </w:t>
      </w:r>
      <w:r w:rsidRPr="002E6594">
        <w:rPr>
          <w:rFonts w:ascii="Times New Roman" w:hAnsi="Times New Roman" w:cs="Times New Roman"/>
          <w:sz w:val="28"/>
          <w:szCs w:val="28"/>
        </w:rPr>
        <w:t>submitted there is no such culture in the Northwest Territories and referred to a Statement of Agreed Facts respecting practic</w:t>
      </w:r>
      <w:r w:rsidR="00B24845" w:rsidRPr="002E6594">
        <w:rPr>
          <w:rFonts w:ascii="Times New Roman" w:hAnsi="Times New Roman" w:cs="Times New Roman"/>
          <w:sz w:val="28"/>
          <w:szCs w:val="28"/>
        </w:rPr>
        <w:t xml:space="preserve">e in the criminal courts here. </w:t>
      </w:r>
      <w:r w:rsidR="00210D48">
        <w:rPr>
          <w:rFonts w:ascii="Times New Roman" w:hAnsi="Times New Roman" w:cs="Times New Roman"/>
          <w:sz w:val="28"/>
          <w:szCs w:val="28"/>
        </w:rPr>
        <w:t xml:space="preserve"> </w:t>
      </w:r>
      <w:r w:rsidR="00331351" w:rsidRPr="002E6594">
        <w:rPr>
          <w:rFonts w:ascii="Times New Roman" w:hAnsi="Times New Roman" w:cs="Times New Roman"/>
          <w:sz w:val="28"/>
          <w:szCs w:val="28"/>
        </w:rPr>
        <w:t xml:space="preserve">He also submitted transcripts from various unrelated cases where </w:t>
      </w:r>
      <w:r w:rsidR="004A0D2D" w:rsidRPr="002E6594">
        <w:rPr>
          <w:rFonts w:ascii="Times New Roman" w:hAnsi="Times New Roman" w:cs="Times New Roman"/>
          <w:sz w:val="28"/>
          <w:szCs w:val="28"/>
        </w:rPr>
        <w:t>adjournments were requested and granted for various reasons.</w:t>
      </w:r>
      <w:r w:rsidR="00210D48">
        <w:rPr>
          <w:rFonts w:ascii="Times New Roman" w:hAnsi="Times New Roman" w:cs="Times New Roman"/>
          <w:sz w:val="28"/>
          <w:szCs w:val="28"/>
        </w:rPr>
        <w:t xml:space="preserve"> </w:t>
      </w:r>
      <w:r w:rsidR="000B3BB8" w:rsidRPr="002E6594">
        <w:rPr>
          <w:rFonts w:ascii="Times New Roman" w:hAnsi="Times New Roman" w:cs="Times New Roman"/>
          <w:sz w:val="28"/>
          <w:szCs w:val="28"/>
        </w:rPr>
        <w:t xml:space="preserve"> Neither </w:t>
      </w:r>
      <w:proofErr w:type="gramStart"/>
      <w:r w:rsidR="000B3BB8" w:rsidRPr="002E6594">
        <w:rPr>
          <w:rFonts w:ascii="Times New Roman" w:hAnsi="Times New Roman" w:cs="Times New Roman"/>
          <w:sz w:val="28"/>
          <w:szCs w:val="28"/>
        </w:rPr>
        <w:t>this argument, nor the materials in support, lead</w:t>
      </w:r>
      <w:proofErr w:type="gramEnd"/>
      <w:r w:rsidR="000B3BB8" w:rsidRPr="002E6594">
        <w:rPr>
          <w:rFonts w:ascii="Times New Roman" w:hAnsi="Times New Roman" w:cs="Times New Roman"/>
          <w:sz w:val="28"/>
          <w:szCs w:val="28"/>
        </w:rPr>
        <w:t xml:space="preserve"> me to conclude the </w:t>
      </w:r>
      <w:r w:rsidR="00AB0D79" w:rsidRPr="002E6594">
        <w:rPr>
          <w:rFonts w:ascii="Times New Roman" w:hAnsi="Times New Roman" w:cs="Times New Roman"/>
          <w:sz w:val="28"/>
          <w:szCs w:val="28"/>
        </w:rPr>
        <w:t>Judge</w:t>
      </w:r>
      <w:r w:rsidR="000B3BB8" w:rsidRPr="002E6594">
        <w:rPr>
          <w:rFonts w:ascii="Times New Roman" w:hAnsi="Times New Roman" w:cs="Times New Roman"/>
          <w:sz w:val="28"/>
          <w:szCs w:val="28"/>
        </w:rPr>
        <w:t xml:space="preserve"> erred in deciding not to grant the adjournment.</w:t>
      </w:r>
      <w:r w:rsidRPr="002E6594">
        <w:rPr>
          <w:rFonts w:ascii="Times New Roman" w:hAnsi="Times New Roman" w:cs="Times New Roman"/>
          <w:sz w:val="28"/>
          <w:szCs w:val="28"/>
        </w:rPr>
        <w:t xml:space="preserve">  </w:t>
      </w:r>
    </w:p>
    <w:p w:rsidR="00A31AA5" w:rsidRPr="002E6594" w:rsidRDefault="00A31AA5" w:rsidP="002E6594">
      <w:pPr>
        <w:pStyle w:val="ListParagraph"/>
        <w:spacing w:after="0" w:line="240" w:lineRule="auto"/>
        <w:rPr>
          <w:rFonts w:ascii="Times New Roman" w:hAnsi="Times New Roman" w:cs="Times New Roman"/>
          <w:sz w:val="28"/>
          <w:szCs w:val="28"/>
        </w:rPr>
      </w:pPr>
    </w:p>
    <w:p w:rsidR="00BD4369" w:rsidRPr="002E6594" w:rsidRDefault="00BD436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First, the Agreed Facts</w:t>
      </w:r>
      <w:r w:rsidR="009E6961">
        <w:rPr>
          <w:rFonts w:ascii="Times New Roman" w:hAnsi="Times New Roman" w:cs="Times New Roman"/>
          <w:sz w:val="28"/>
          <w:szCs w:val="28"/>
        </w:rPr>
        <w:t xml:space="preserve"> </w:t>
      </w:r>
      <w:r w:rsidRPr="002E6594">
        <w:rPr>
          <w:rFonts w:ascii="Times New Roman" w:hAnsi="Times New Roman" w:cs="Times New Roman"/>
          <w:sz w:val="28"/>
          <w:szCs w:val="28"/>
        </w:rPr>
        <w:t xml:space="preserve">consist primarily of opinion based on the combined observations and experiences of the Applicant’s and Crown counsel. </w:t>
      </w:r>
      <w:r w:rsidR="00210D48">
        <w:rPr>
          <w:rFonts w:ascii="Times New Roman" w:hAnsi="Times New Roman" w:cs="Times New Roman"/>
          <w:sz w:val="28"/>
          <w:szCs w:val="28"/>
        </w:rPr>
        <w:t xml:space="preserve"> </w:t>
      </w:r>
      <w:r w:rsidRPr="002E6594">
        <w:rPr>
          <w:rFonts w:ascii="Times New Roman" w:hAnsi="Times New Roman" w:cs="Times New Roman"/>
          <w:sz w:val="28"/>
          <w:szCs w:val="28"/>
        </w:rPr>
        <w:t xml:space="preserve">While I do </w:t>
      </w:r>
      <w:r w:rsidRPr="002E6594">
        <w:rPr>
          <w:rFonts w:ascii="Times New Roman" w:hAnsi="Times New Roman" w:cs="Times New Roman"/>
          <w:sz w:val="28"/>
          <w:szCs w:val="28"/>
        </w:rPr>
        <w:lastRenderedPageBreak/>
        <w:t xml:space="preserve">not suggest those opinions and observations are unfounded, neither they, nor the transcripts of examples of other adjournment applications in the Territorial Court, are particularly helpful in this case. </w:t>
      </w:r>
      <w:r w:rsidR="00210D48">
        <w:rPr>
          <w:rFonts w:ascii="Times New Roman" w:hAnsi="Times New Roman" w:cs="Times New Roman"/>
          <w:sz w:val="28"/>
          <w:szCs w:val="28"/>
        </w:rPr>
        <w:t xml:space="preserve"> </w:t>
      </w:r>
      <w:r w:rsidRPr="002E6594">
        <w:rPr>
          <w:rFonts w:ascii="Times New Roman" w:hAnsi="Times New Roman" w:cs="Times New Roman"/>
          <w:sz w:val="28"/>
          <w:szCs w:val="28"/>
        </w:rPr>
        <w:t>What I must consider is what was before the Judge</w:t>
      </w:r>
      <w:r w:rsidR="009E6961">
        <w:rPr>
          <w:rFonts w:ascii="Times New Roman" w:hAnsi="Times New Roman" w:cs="Times New Roman"/>
          <w:sz w:val="28"/>
          <w:szCs w:val="28"/>
        </w:rPr>
        <w:t>,</w:t>
      </w:r>
      <w:r w:rsidRPr="002E6594">
        <w:rPr>
          <w:rFonts w:ascii="Times New Roman" w:hAnsi="Times New Roman" w:cs="Times New Roman"/>
          <w:sz w:val="28"/>
          <w:szCs w:val="28"/>
        </w:rPr>
        <w:t xml:space="preserve"> and the reasons he gave for his decision</w:t>
      </w:r>
      <w:r w:rsidR="009E6961">
        <w:rPr>
          <w:rFonts w:ascii="Times New Roman" w:hAnsi="Times New Roman" w:cs="Times New Roman"/>
          <w:sz w:val="28"/>
          <w:szCs w:val="28"/>
        </w:rPr>
        <w:t>,</w:t>
      </w:r>
      <w:r w:rsidRPr="002E6594">
        <w:rPr>
          <w:rFonts w:ascii="Times New Roman" w:hAnsi="Times New Roman" w:cs="Times New Roman"/>
          <w:sz w:val="28"/>
          <w:szCs w:val="28"/>
        </w:rPr>
        <w:t xml:space="preserve"> in this particular case.  </w:t>
      </w:r>
    </w:p>
    <w:p w:rsidR="00BD4369" w:rsidRPr="002E6594" w:rsidRDefault="00BD4369" w:rsidP="002E6594">
      <w:pPr>
        <w:pStyle w:val="ListParagraph"/>
        <w:spacing w:after="0" w:line="240" w:lineRule="auto"/>
        <w:ind w:left="0"/>
        <w:jc w:val="both"/>
        <w:rPr>
          <w:rFonts w:ascii="Times New Roman" w:hAnsi="Times New Roman" w:cs="Times New Roman"/>
          <w:sz w:val="28"/>
          <w:szCs w:val="28"/>
        </w:rPr>
      </w:pPr>
    </w:p>
    <w:p w:rsidR="002E18A9" w:rsidRPr="002E6594" w:rsidRDefault="00BD436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Second</w:t>
      </w:r>
      <w:r w:rsidR="002E18A9" w:rsidRPr="002E6594">
        <w:rPr>
          <w:rFonts w:ascii="Times New Roman" w:hAnsi="Times New Roman" w:cs="Times New Roman"/>
          <w:sz w:val="28"/>
          <w:szCs w:val="28"/>
        </w:rPr>
        <w:t xml:space="preserve">, </w:t>
      </w:r>
      <w:r w:rsidR="002E18A9" w:rsidRPr="002E6594">
        <w:rPr>
          <w:rFonts w:ascii="Times New Roman" w:hAnsi="Times New Roman" w:cs="Times New Roman"/>
          <w:i/>
          <w:sz w:val="28"/>
          <w:szCs w:val="28"/>
        </w:rPr>
        <w:t xml:space="preserve">Jordan </w:t>
      </w:r>
      <w:r w:rsidR="002E18A9" w:rsidRPr="002E6594">
        <w:rPr>
          <w:rFonts w:ascii="Times New Roman" w:hAnsi="Times New Roman" w:cs="Times New Roman"/>
          <w:sz w:val="28"/>
          <w:szCs w:val="28"/>
        </w:rPr>
        <w:t>considerations are</w:t>
      </w:r>
      <w:r w:rsidR="00027F34" w:rsidRPr="002E6594">
        <w:rPr>
          <w:rFonts w:ascii="Times New Roman" w:hAnsi="Times New Roman" w:cs="Times New Roman"/>
          <w:sz w:val="28"/>
          <w:szCs w:val="28"/>
        </w:rPr>
        <w:t xml:space="preserve"> </w:t>
      </w:r>
      <w:r w:rsidR="0032658C" w:rsidRPr="002E6594">
        <w:rPr>
          <w:rFonts w:ascii="Times New Roman" w:hAnsi="Times New Roman" w:cs="Times New Roman"/>
          <w:sz w:val="28"/>
          <w:szCs w:val="28"/>
        </w:rPr>
        <w:t xml:space="preserve">not dependent on the existence of </w:t>
      </w:r>
      <w:r w:rsidR="002E18A9" w:rsidRPr="002E6594">
        <w:rPr>
          <w:rFonts w:ascii="Times New Roman" w:hAnsi="Times New Roman" w:cs="Times New Roman"/>
          <w:sz w:val="28"/>
          <w:szCs w:val="28"/>
        </w:rPr>
        <w:t>complacenc</w:t>
      </w:r>
      <w:r w:rsidR="0032658C" w:rsidRPr="002E6594">
        <w:rPr>
          <w:rFonts w:ascii="Times New Roman" w:hAnsi="Times New Roman" w:cs="Times New Roman"/>
          <w:sz w:val="28"/>
          <w:szCs w:val="28"/>
        </w:rPr>
        <w:t>y.</w:t>
      </w:r>
      <w:r w:rsidR="00210D48">
        <w:rPr>
          <w:rFonts w:ascii="Times New Roman" w:hAnsi="Times New Roman" w:cs="Times New Roman"/>
          <w:sz w:val="28"/>
          <w:szCs w:val="28"/>
        </w:rPr>
        <w:t xml:space="preserve"> </w:t>
      </w:r>
      <w:r w:rsidR="0032658C" w:rsidRPr="002E6594">
        <w:rPr>
          <w:rFonts w:ascii="Times New Roman" w:hAnsi="Times New Roman" w:cs="Times New Roman"/>
          <w:sz w:val="28"/>
          <w:szCs w:val="28"/>
        </w:rPr>
        <w:t xml:space="preserve"> </w:t>
      </w:r>
      <w:r w:rsidR="0032658C" w:rsidRPr="002E6594">
        <w:rPr>
          <w:rFonts w:ascii="Times New Roman" w:hAnsi="Times New Roman" w:cs="Times New Roman"/>
          <w:i/>
          <w:sz w:val="28"/>
          <w:szCs w:val="28"/>
        </w:rPr>
        <w:t xml:space="preserve">Jordan </w:t>
      </w:r>
      <w:r w:rsidR="0032658C" w:rsidRPr="002E6594">
        <w:rPr>
          <w:rFonts w:ascii="Times New Roman" w:hAnsi="Times New Roman" w:cs="Times New Roman"/>
          <w:sz w:val="28"/>
          <w:szCs w:val="28"/>
        </w:rPr>
        <w:t xml:space="preserve">is about timely trials.  </w:t>
      </w:r>
      <w:r w:rsidR="002E18A9" w:rsidRPr="002E6594">
        <w:rPr>
          <w:rFonts w:ascii="Times New Roman" w:hAnsi="Times New Roman" w:cs="Times New Roman"/>
          <w:sz w:val="28"/>
          <w:szCs w:val="28"/>
        </w:rPr>
        <w:t>R</w:t>
      </w:r>
      <w:r w:rsidR="00CF3F10" w:rsidRPr="002E6594">
        <w:rPr>
          <w:rFonts w:ascii="Times New Roman" w:hAnsi="Times New Roman" w:cs="Times New Roman"/>
          <w:sz w:val="28"/>
          <w:szCs w:val="28"/>
        </w:rPr>
        <w:t>egardless of whether a “culture of complacency” exists</w:t>
      </w:r>
      <w:r w:rsidR="00B24845" w:rsidRPr="002E6594">
        <w:rPr>
          <w:rFonts w:ascii="Times New Roman" w:hAnsi="Times New Roman" w:cs="Times New Roman"/>
          <w:sz w:val="28"/>
          <w:szCs w:val="28"/>
        </w:rPr>
        <w:t xml:space="preserve"> in a specific jurisdiction or in </w:t>
      </w:r>
      <w:r w:rsidR="0032658C" w:rsidRPr="002E6594">
        <w:rPr>
          <w:rFonts w:ascii="Times New Roman" w:hAnsi="Times New Roman" w:cs="Times New Roman"/>
          <w:sz w:val="28"/>
          <w:szCs w:val="28"/>
        </w:rPr>
        <w:t xml:space="preserve">a </w:t>
      </w:r>
      <w:r w:rsidR="00B24845" w:rsidRPr="002E6594">
        <w:rPr>
          <w:rFonts w:ascii="Times New Roman" w:hAnsi="Times New Roman" w:cs="Times New Roman"/>
          <w:sz w:val="28"/>
          <w:szCs w:val="28"/>
        </w:rPr>
        <w:t>particul</w:t>
      </w:r>
      <w:r w:rsidR="0032658C" w:rsidRPr="002E6594">
        <w:rPr>
          <w:rFonts w:ascii="Times New Roman" w:hAnsi="Times New Roman" w:cs="Times New Roman"/>
          <w:sz w:val="28"/>
          <w:szCs w:val="28"/>
        </w:rPr>
        <w:t>ar court</w:t>
      </w:r>
      <w:r w:rsidR="00CF3F10" w:rsidRPr="002E6594">
        <w:rPr>
          <w:rFonts w:ascii="Times New Roman" w:hAnsi="Times New Roman" w:cs="Times New Roman"/>
          <w:sz w:val="28"/>
          <w:szCs w:val="28"/>
        </w:rPr>
        <w:t>, judges must do what is necessary to move matters forward</w:t>
      </w:r>
      <w:r w:rsidR="00D5161E" w:rsidRPr="002E6594">
        <w:rPr>
          <w:rFonts w:ascii="Times New Roman" w:hAnsi="Times New Roman" w:cs="Times New Roman"/>
          <w:sz w:val="28"/>
          <w:szCs w:val="28"/>
        </w:rPr>
        <w:t xml:space="preserve"> so that the presumptive </w:t>
      </w:r>
      <w:r w:rsidR="00E56159" w:rsidRPr="002E6594">
        <w:rPr>
          <w:rFonts w:ascii="Times New Roman" w:hAnsi="Times New Roman" w:cs="Times New Roman"/>
          <w:sz w:val="28"/>
          <w:szCs w:val="28"/>
        </w:rPr>
        <w:t>ceilings</w:t>
      </w:r>
      <w:r w:rsidR="00D5161E" w:rsidRPr="002E6594">
        <w:rPr>
          <w:rFonts w:ascii="Times New Roman" w:hAnsi="Times New Roman" w:cs="Times New Roman"/>
          <w:sz w:val="28"/>
          <w:szCs w:val="28"/>
        </w:rPr>
        <w:t xml:space="preserve"> are met</w:t>
      </w:r>
      <w:r w:rsidR="002E18A9" w:rsidRPr="002E6594">
        <w:rPr>
          <w:rFonts w:ascii="Times New Roman" w:hAnsi="Times New Roman" w:cs="Times New Roman"/>
          <w:sz w:val="28"/>
          <w:szCs w:val="28"/>
        </w:rPr>
        <w:t>.</w:t>
      </w:r>
      <w:r w:rsidR="00210D48">
        <w:rPr>
          <w:rFonts w:ascii="Times New Roman" w:hAnsi="Times New Roman" w:cs="Times New Roman"/>
          <w:sz w:val="28"/>
          <w:szCs w:val="28"/>
        </w:rPr>
        <w:t xml:space="preserve"> </w:t>
      </w:r>
      <w:r w:rsidR="002E18A9" w:rsidRPr="002E6594">
        <w:rPr>
          <w:rFonts w:ascii="Times New Roman" w:hAnsi="Times New Roman" w:cs="Times New Roman"/>
          <w:sz w:val="28"/>
          <w:szCs w:val="28"/>
        </w:rPr>
        <w:t xml:space="preserve"> </w:t>
      </w:r>
      <w:r w:rsidR="00844DCA" w:rsidRPr="002E6594">
        <w:rPr>
          <w:rFonts w:ascii="Times New Roman" w:hAnsi="Times New Roman" w:cs="Times New Roman"/>
          <w:sz w:val="28"/>
          <w:szCs w:val="28"/>
        </w:rPr>
        <w:t>Good intentions alone are unlikely to be an “exceptional cir</w:t>
      </w:r>
      <w:r w:rsidR="00875A81" w:rsidRPr="002E6594">
        <w:rPr>
          <w:rFonts w:ascii="Times New Roman" w:hAnsi="Times New Roman" w:cs="Times New Roman"/>
          <w:sz w:val="28"/>
          <w:szCs w:val="28"/>
        </w:rPr>
        <w:t xml:space="preserve">cumstance” which will rebut a </w:t>
      </w:r>
      <w:r w:rsidR="00844DCA" w:rsidRPr="002E6594">
        <w:rPr>
          <w:rFonts w:ascii="Times New Roman" w:hAnsi="Times New Roman" w:cs="Times New Roman"/>
          <w:sz w:val="28"/>
          <w:szCs w:val="28"/>
        </w:rPr>
        <w:t>presumptive ceiling</w:t>
      </w:r>
      <w:r w:rsidR="00844DCA" w:rsidRPr="002E6594">
        <w:rPr>
          <w:rFonts w:ascii="Times New Roman" w:hAnsi="Times New Roman" w:cs="Times New Roman"/>
          <w:i/>
          <w:sz w:val="28"/>
          <w:szCs w:val="28"/>
        </w:rPr>
        <w:t xml:space="preserve">. </w:t>
      </w:r>
      <w:r w:rsidR="00210D48">
        <w:rPr>
          <w:rFonts w:ascii="Times New Roman" w:hAnsi="Times New Roman" w:cs="Times New Roman"/>
          <w:i/>
          <w:sz w:val="28"/>
          <w:szCs w:val="28"/>
        </w:rPr>
        <w:t xml:space="preserve"> </w:t>
      </w:r>
      <w:r w:rsidR="00CF3F10" w:rsidRPr="002E6594">
        <w:rPr>
          <w:rFonts w:ascii="Times New Roman" w:hAnsi="Times New Roman" w:cs="Times New Roman"/>
          <w:sz w:val="28"/>
          <w:szCs w:val="28"/>
        </w:rPr>
        <w:t xml:space="preserve">This does not mean there </w:t>
      </w:r>
      <w:r w:rsidR="00E56159" w:rsidRPr="002E6594">
        <w:rPr>
          <w:rFonts w:ascii="Times New Roman" w:hAnsi="Times New Roman" w:cs="Times New Roman"/>
          <w:sz w:val="28"/>
          <w:szCs w:val="28"/>
        </w:rPr>
        <w:t>can</w:t>
      </w:r>
      <w:r w:rsidR="00CF3F10" w:rsidRPr="002E6594">
        <w:rPr>
          <w:rFonts w:ascii="Times New Roman" w:hAnsi="Times New Roman" w:cs="Times New Roman"/>
          <w:sz w:val="28"/>
          <w:szCs w:val="28"/>
        </w:rPr>
        <w:t xml:space="preserve"> be no adjournments or delays. </w:t>
      </w:r>
      <w:r w:rsidR="008B0E05">
        <w:rPr>
          <w:rFonts w:ascii="Times New Roman" w:hAnsi="Times New Roman" w:cs="Times New Roman"/>
          <w:sz w:val="28"/>
          <w:szCs w:val="28"/>
        </w:rPr>
        <w:t xml:space="preserve"> </w:t>
      </w:r>
      <w:r w:rsidR="00CF3F10" w:rsidRPr="002E6594">
        <w:rPr>
          <w:rFonts w:ascii="Times New Roman" w:hAnsi="Times New Roman" w:cs="Times New Roman"/>
          <w:sz w:val="28"/>
          <w:szCs w:val="28"/>
        </w:rPr>
        <w:t xml:space="preserve">There will always be </w:t>
      </w:r>
      <w:r w:rsidR="00875A81" w:rsidRPr="002E6594">
        <w:rPr>
          <w:rFonts w:ascii="Times New Roman" w:hAnsi="Times New Roman" w:cs="Times New Roman"/>
          <w:sz w:val="28"/>
          <w:szCs w:val="28"/>
        </w:rPr>
        <w:t xml:space="preserve">unforeseen </w:t>
      </w:r>
      <w:r w:rsidR="00CF3F10" w:rsidRPr="002E6594">
        <w:rPr>
          <w:rFonts w:ascii="Times New Roman" w:hAnsi="Times New Roman" w:cs="Times New Roman"/>
          <w:sz w:val="28"/>
          <w:szCs w:val="28"/>
        </w:rPr>
        <w:t xml:space="preserve">circumstances </w:t>
      </w:r>
      <w:r w:rsidR="002E18A9" w:rsidRPr="002E6594">
        <w:rPr>
          <w:rFonts w:ascii="Times New Roman" w:hAnsi="Times New Roman" w:cs="Times New Roman"/>
          <w:sz w:val="28"/>
          <w:szCs w:val="28"/>
        </w:rPr>
        <w:t xml:space="preserve">that result in </w:t>
      </w:r>
      <w:r w:rsidR="00CF3F10" w:rsidRPr="002E6594">
        <w:rPr>
          <w:rFonts w:ascii="Times New Roman" w:hAnsi="Times New Roman" w:cs="Times New Roman"/>
          <w:sz w:val="28"/>
          <w:szCs w:val="28"/>
        </w:rPr>
        <w:t>delay</w:t>
      </w:r>
      <w:r w:rsidR="002E18A9" w:rsidRPr="002E6594">
        <w:rPr>
          <w:rFonts w:ascii="Times New Roman" w:hAnsi="Times New Roman" w:cs="Times New Roman"/>
          <w:sz w:val="28"/>
          <w:szCs w:val="28"/>
        </w:rPr>
        <w:t>.</w:t>
      </w:r>
      <w:r w:rsidR="00D5161E" w:rsidRPr="002E6594">
        <w:rPr>
          <w:rFonts w:ascii="Times New Roman" w:hAnsi="Times New Roman" w:cs="Times New Roman"/>
          <w:sz w:val="28"/>
          <w:szCs w:val="28"/>
        </w:rPr>
        <w:t xml:space="preserve">  Witnesses get sick.  Flights get cancelled.  Juries cannot be empanelled.  Experts may require more time to complete reports.</w:t>
      </w:r>
      <w:r w:rsidR="008B0E05">
        <w:rPr>
          <w:rFonts w:ascii="Times New Roman" w:hAnsi="Times New Roman" w:cs="Times New Roman"/>
          <w:sz w:val="28"/>
          <w:szCs w:val="28"/>
        </w:rPr>
        <w:t xml:space="preserve"> </w:t>
      </w:r>
      <w:r w:rsidR="00D5161E" w:rsidRPr="002E6594">
        <w:rPr>
          <w:rFonts w:ascii="Times New Roman" w:hAnsi="Times New Roman" w:cs="Times New Roman"/>
          <w:sz w:val="28"/>
          <w:szCs w:val="28"/>
        </w:rPr>
        <w:t xml:space="preserve"> </w:t>
      </w:r>
      <w:r w:rsidR="00B24845" w:rsidRPr="002E6594">
        <w:rPr>
          <w:rFonts w:ascii="Times New Roman" w:hAnsi="Times New Roman" w:cs="Times New Roman"/>
          <w:sz w:val="28"/>
          <w:szCs w:val="28"/>
        </w:rPr>
        <w:t xml:space="preserve">There are interruptions in legal representation. </w:t>
      </w:r>
      <w:r w:rsidR="008B0E05">
        <w:rPr>
          <w:rFonts w:ascii="Times New Roman" w:hAnsi="Times New Roman" w:cs="Times New Roman"/>
          <w:sz w:val="28"/>
          <w:szCs w:val="28"/>
        </w:rPr>
        <w:t xml:space="preserve"> </w:t>
      </w:r>
      <w:r w:rsidR="00875A81" w:rsidRPr="002E6594">
        <w:rPr>
          <w:rFonts w:ascii="Times New Roman" w:hAnsi="Times New Roman" w:cs="Times New Roman"/>
          <w:sz w:val="28"/>
          <w:szCs w:val="28"/>
        </w:rPr>
        <w:t xml:space="preserve">The list goes on. </w:t>
      </w:r>
      <w:r w:rsidR="002E18A9" w:rsidRPr="002E6594">
        <w:rPr>
          <w:rFonts w:ascii="Times New Roman" w:hAnsi="Times New Roman" w:cs="Times New Roman"/>
          <w:sz w:val="28"/>
          <w:szCs w:val="28"/>
        </w:rPr>
        <w:t xml:space="preserve"> </w:t>
      </w:r>
      <w:r w:rsidR="00D5161E" w:rsidRPr="002E6594">
        <w:rPr>
          <w:rFonts w:ascii="Times New Roman" w:hAnsi="Times New Roman" w:cs="Times New Roman"/>
          <w:sz w:val="28"/>
          <w:szCs w:val="28"/>
        </w:rPr>
        <w:t>As stated earlier, however, judges must do their part to minimize unnecessary delay and that may entail refusing an application for adjournment where</w:t>
      </w:r>
      <w:r w:rsidR="00B24845" w:rsidRPr="002E6594">
        <w:rPr>
          <w:rFonts w:ascii="Times New Roman" w:hAnsi="Times New Roman" w:cs="Times New Roman"/>
          <w:sz w:val="28"/>
          <w:szCs w:val="28"/>
        </w:rPr>
        <w:t>, despite a reaso</w:t>
      </w:r>
      <w:r w:rsidR="00E418BA" w:rsidRPr="002E6594">
        <w:rPr>
          <w:rFonts w:ascii="Times New Roman" w:hAnsi="Times New Roman" w:cs="Times New Roman"/>
          <w:sz w:val="28"/>
          <w:szCs w:val="28"/>
        </w:rPr>
        <w:t>nable basis for the application and the best intentions of counsel,</w:t>
      </w:r>
      <w:r w:rsidR="00D5161E" w:rsidRPr="002E6594">
        <w:rPr>
          <w:rFonts w:ascii="Times New Roman" w:hAnsi="Times New Roman" w:cs="Times New Roman"/>
          <w:sz w:val="28"/>
          <w:szCs w:val="28"/>
        </w:rPr>
        <w:t xml:space="preserve"> the judge determines </w:t>
      </w:r>
      <w:r w:rsidR="002E18A9" w:rsidRPr="002E6594">
        <w:rPr>
          <w:rFonts w:ascii="Times New Roman" w:hAnsi="Times New Roman" w:cs="Times New Roman"/>
          <w:sz w:val="28"/>
          <w:szCs w:val="28"/>
        </w:rPr>
        <w:t xml:space="preserve">an adjournment will not serve </w:t>
      </w:r>
      <w:r w:rsidR="00D5161E" w:rsidRPr="002E6594">
        <w:rPr>
          <w:rFonts w:ascii="Times New Roman" w:hAnsi="Times New Roman" w:cs="Times New Roman"/>
          <w:sz w:val="28"/>
          <w:szCs w:val="28"/>
        </w:rPr>
        <w:t xml:space="preserve">the </w:t>
      </w:r>
      <w:r w:rsidR="00820EDB" w:rsidRPr="002E6594">
        <w:rPr>
          <w:rFonts w:ascii="Times New Roman" w:hAnsi="Times New Roman" w:cs="Times New Roman"/>
          <w:sz w:val="28"/>
          <w:szCs w:val="28"/>
        </w:rPr>
        <w:t xml:space="preserve">overall </w:t>
      </w:r>
      <w:r w:rsidR="00D5161E" w:rsidRPr="002E6594">
        <w:rPr>
          <w:rFonts w:ascii="Times New Roman" w:hAnsi="Times New Roman" w:cs="Times New Roman"/>
          <w:sz w:val="28"/>
          <w:szCs w:val="28"/>
        </w:rPr>
        <w:t>interests of justice</w:t>
      </w:r>
      <w:r w:rsidR="002E18A9" w:rsidRPr="002E6594">
        <w:rPr>
          <w:rFonts w:ascii="Times New Roman" w:hAnsi="Times New Roman" w:cs="Times New Roman"/>
          <w:sz w:val="28"/>
          <w:szCs w:val="28"/>
        </w:rPr>
        <w:t>.</w:t>
      </w:r>
    </w:p>
    <w:p w:rsidR="00E56159" w:rsidRPr="002E6594" w:rsidRDefault="00E56159" w:rsidP="002E6594">
      <w:pPr>
        <w:pStyle w:val="ListParagraph"/>
        <w:spacing w:after="0" w:line="240" w:lineRule="auto"/>
        <w:rPr>
          <w:rFonts w:ascii="Times New Roman" w:hAnsi="Times New Roman" w:cs="Times New Roman"/>
          <w:sz w:val="28"/>
          <w:szCs w:val="28"/>
        </w:rPr>
      </w:pPr>
    </w:p>
    <w:p w:rsidR="00E56159" w:rsidRPr="002E6594" w:rsidRDefault="00E5615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For the foregoing reasons, I find</w:t>
      </w:r>
      <w:r w:rsidR="00B93273" w:rsidRPr="002E6594">
        <w:rPr>
          <w:rFonts w:ascii="Times New Roman" w:hAnsi="Times New Roman" w:cs="Times New Roman"/>
          <w:sz w:val="28"/>
          <w:szCs w:val="28"/>
        </w:rPr>
        <w:t xml:space="preserve"> the </w:t>
      </w:r>
      <w:r w:rsidR="00AB0D79" w:rsidRPr="002E6594">
        <w:rPr>
          <w:rFonts w:ascii="Times New Roman" w:hAnsi="Times New Roman" w:cs="Times New Roman"/>
          <w:sz w:val="28"/>
          <w:szCs w:val="28"/>
        </w:rPr>
        <w:t>Judge</w:t>
      </w:r>
      <w:r w:rsidR="00B93273" w:rsidRPr="002E6594">
        <w:rPr>
          <w:rFonts w:ascii="Times New Roman" w:hAnsi="Times New Roman" w:cs="Times New Roman"/>
          <w:sz w:val="28"/>
          <w:szCs w:val="28"/>
        </w:rPr>
        <w:t xml:space="preserve">’s concerns about delay were </w:t>
      </w:r>
      <w:r w:rsidR="00BD4369" w:rsidRPr="002E6594">
        <w:rPr>
          <w:rFonts w:ascii="Times New Roman" w:hAnsi="Times New Roman" w:cs="Times New Roman"/>
          <w:sz w:val="28"/>
          <w:szCs w:val="28"/>
        </w:rPr>
        <w:t xml:space="preserve">a </w:t>
      </w:r>
      <w:r w:rsidR="00B93273" w:rsidRPr="002E6594">
        <w:rPr>
          <w:rFonts w:ascii="Times New Roman" w:hAnsi="Times New Roman" w:cs="Times New Roman"/>
          <w:sz w:val="28"/>
          <w:szCs w:val="28"/>
        </w:rPr>
        <w:t>legitimate</w:t>
      </w:r>
      <w:r w:rsidR="00BD4369" w:rsidRPr="002E6594">
        <w:rPr>
          <w:rFonts w:ascii="Times New Roman" w:hAnsi="Times New Roman" w:cs="Times New Roman"/>
          <w:sz w:val="28"/>
          <w:szCs w:val="28"/>
        </w:rPr>
        <w:t xml:space="preserve"> consideration in deciding to refuse the adjournment</w:t>
      </w:r>
      <w:r w:rsidR="00B93273" w:rsidRPr="002E6594">
        <w:rPr>
          <w:rFonts w:ascii="Times New Roman" w:hAnsi="Times New Roman" w:cs="Times New Roman"/>
          <w:sz w:val="28"/>
          <w:szCs w:val="28"/>
        </w:rPr>
        <w:t>.</w:t>
      </w:r>
    </w:p>
    <w:p w:rsidR="00B93273" w:rsidRPr="002E6594" w:rsidRDefault="00B93273" w:rsidP="002E6594">
      <w:pPr>
        <w:pStyle w:val="ListParagraph"/>
        <w:spacing w:after="0" w:line="240" w:lineRule="auto"/>
        <w:rPr>
          <w:rFonts w:ascii="Times New Roman" w:hAnsi="Times New Roman" w:cs="Times New Roman"/>
          <w:sz w:val="28"/>
          <w:szCs w:val="28"/>
        </w:rPr>
      </w:pPr>
    </w:p>
    <w:p w:rsidR="00B93273" w:rsidRPr="002E6594" w:rsidRDefault="00AB0D79" w:rsidP="002E6594">
      <w:pPr>
        <w:pStyle w:val="ListParagraph"/>
        <w:spacing w:after="0" w:line="240" w:lineRule="auto"/>
        <w:ind w:left="0"/>
        <w:jc w:val="both"/>
        <w:rPr>
          <w:rFonts w:ascii="Times New Roman" w:hAnsi="Times New Roman" w:cs="Times New Roman"/>
          <w:b/>
          <w:i/>
          <w:sz w:val="28"/>
          <w:szCs w:val="28"/>
        </w:rPr>
      </w:pPr>
      <w:r w:rsidRPr="002E6594">
        <w:rPr>
          <w:rFonts w:ascii="Times New Roman" w:hAnsi="Times New Roman" w:cs="Times New Roman"/>
          <w:b/>
          <w:i/>
          <w:sz w:val="28"/>
          <w:szCs w:val="28"/>
        </w:rPr>
        <w:t>Did the Judge i</w:t>
      </w:r>
      <w:r w:rsidR="00B93273" w:rsidRPr="002E6594">
        <w:rPr>
          <w:rFonts w:ascii="Times New Roman" w:hAnsi="Times New Roman" w:cs="Times New Roman"/>
          <w:b/>
          <w:i/>
          <w:sz w:val="28"/>
          <w:szCs w:val="28"/>
        </w:rPr>
        <w:t>nfringe on the Applicant’</w:t>
      </w:r>
      <w:r w:rsidRPr="002E6594">
        <w:rPr>
          <w:rFonts w:ascii="Times New Roman" w:hAnsi="Times New Roman" w:cs="Times New Roman"/>
          <w:b/>
          <w:i/>
          <w:sz w:val="28"/>
          <w:szCs w:val="28"/>
        </w:rPr>
        <w:t>s right to d</w:t>
      </w:r>
      <w:r w:rsidR="00B93273" w:rsidRPr="002E6594">
        <w:rPr>
          <w:rFonts w:ascii="Times New Roman" w:hAnsi="Times New Roman" w:cs="Times New Roman"/>
          <w:b/>
          <w:i/>
          <w:sz w:val="28"/>
          <w:szCs w:val="28"/>
        </w:rPr>
        <w:t xml:space="preserve">isclosure </w:t>
      </w:r>
      <w:r w:rsidRPr="002E6594">
        <w:rPr>
          <w:rFonts w:ascii="Times New Roman" w:hAnsi="Times New Roman" w:cs="Times New Roman"/>
          <w:b/>
          <w:i/>
          <w:sz w:val="28"/>
          <w:szCs w:val="28"/>
        </w:rPr>
        <w:t>in refusing the a</w:t>
      </w:r>
      <w:r w:rsidR="00B93273" w:rsidRPr="002E6594">
        <w:rPr>
          <w:rFonts w:ascii="Times New Roman" w:hAnsi="Times New Roman" w:cs="Times New Roman"/>
          <w:b/>
          <w:i/>
          <w:sz w:val="28"/>
          <w:szCs w:val="28"/>
        </w:rPr>
        <w:t>djournment?</w:t>
      </w:r>
    </w:p>
    <w:p w:rsidR="0071692D" w:rsidRPr="002E6594" w:rsidRDefault="0071692D" w:rsidP="002E6594">
      <w:pPr>
        <w:pStyle w:val="ListParagraph"/>
        <w:spacing w:after="0" w:line="240" w:lineRule="auto"/>
        <w:rPr>
          <w:rFonts w:ascii="Times New Roman" w:hAnsi="Times New Roman" w:cs="Times New Roman"/>
          <w:sz w:val="28"/>
          <w:szCs w:val="28"/>
        </w:rPr>
      </w:pPr>
    </w:p>
    <w:p w:rsidR="00A31AA5" w:rsidRPr="002E6594" w:rsidRDefault="00B93273"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w:t>
      </w:r>
      <w:r w:rsidR="0031374C" w:rsidRPr="002E6594">
        <w:rPr>
          <w:rFonts w:ascii="Times New Roman" w:hAnsi="Times New Roman" w:cs="Times New Roman"/>
          <w:sz w:val="28"/>
          <w:szCs w:val="28"/>
        </w:rPr>
        <w:t xml:space="preserve">he </w:t>
      </w:r>
      <w:r w:rsidR="00AB0D79" w:rsidRPr="002E6594">
        <w:rPr>
          <w:rFonts w:ascii="Times New Roman" w:hAnsi="Times New Roman" w:cs="Times New Roman"/>
          <w:sz w:val="28"/>
          <w:szCs w:val="28"/>
        </w:rPr>
        <w:t>Judge</w:t>
      </w:r>
      <w:r w:rsidR="0031374C" w:rsidRPr="002E6594">
        <w:rPr>
          <w:rFonts w:ascii="Times New Roman" w:hAnsi="Times New Roman" w:cs="Times New Roman"/>
          <w:sz w:val="28"/>
          <w:szCs w:val="28"/>
        </w:rPr>
        <w:t xml:space="preserve"> did not infringe on </w:t>
      </w:r>
      <w:r w:rsidRPr="002E6594">
        <w:rPr>
          <w:rFonts w:ascii="Times New Roman" w:hAnsi="Times New Roman" w:cs="Times New Roman"/>
          <w:sz w:val="28"/>
          <w:szCs w:val="28"/>
        </w:rPr>
        <w:t>the Applicant</w:t>
      </w:r>
      <w:r w:rsidR="0071692D" w:rsidRPr="002E6594">
        <w:rPr>
          <w:rFonts w:ascii="Times New Roman" w:hAnsi="Times New Roman" w:cs="Times New Roman"/>
          <w:sz w:val="28"/>
          <w:szCs w:val="28"/>
        </w:rPr>
        <w:t xml:space="preserve">’s right to </w:t>
      </w:r>
      <w:r w:rsidR="0031374C" w:rsidRPr="002E6594">
        <w:rPr>
          <w:rFonts w:ascii="Times New Roman" w:hAnsi="Times New Roman" w:cs="Times New Roman"/>
          <w:sz w:val="28"/>
          <w:szCs w:val="28"/>
        </w:rPr>
        <w:t>disclosure</w:t>
      </w:r>
      <w:r w:rsidRPr="002E6594">
        <w:rPr>
          <w:rFonts w:ascii="Times New Roman" w:hAnsi="Times New Roman" w:cs="Times New Roman"/>
          <w:sz w:val="28"/>
          <w:szCs w:val="28"/>
        </w:rPr>
        <w:t xml:space="preserve"> in refusing the adjournment</w:t>
      </w:r>
      <w:r w:rsidR="0031374C" w:rsidRPr="002E6594">
        <w:rPr>
          <w:rFonts w:ascii="Times New Roman" w:hAnsi="Times New Roman" w:cs="Times New Roman"/>
          <w:sz w:val="28"/>
          <w:szCs w:val="28"/>
        </w:rPr>
        <w:t xml:space="preserve">, nor did the absence of the additional DNA analysis deprive </w:t>
      </w:r>
      <w:r w:rsidRPr="002E6594">
        <w:rPr>
          <w:rFonts w:ascii="Times New Roman" w:hAnsi="Times New Roman" w:cs="Times New Roman"/>
          <w:sz w:val="28"/>
          <w:szCs w:val="28"/>
        </w:rPr>
        <w:t xml:space="preserve">the Applicant </w:t>
      </w:r>
      <w:r w:rsidR="0031374C" w:rsidRPr="002E6594">
        <w:rPr>
          <w:rFonts w:ascii="Times New Roman" w:hAnsi="Times New Roman" w:cs="Times New Roman"/>
          <w:sz w:val="28"/>
          <w:szCs w:val="28"/>
        </w:rPr>
        <w:t xml:space="preserve">of the ability to </w:t>
      </w:r>
      <w:r w:rsidR="002E18A9" w:rsidRPr="002E6594">
        <w:rPr>
          <w:rFonts w:ascii="Times New Roman" w:hAnsi="Times New Roman" w:cs="Times New Roman"/>
          <w:sz w:val="28"/>
          <w:szCs w:val="28"/>
        </w:rPr>
        <w:t xml:space="preserve">effectively </w:t>
      </w:r>
      <w:r w:rsidR="0071692D" w:rsidRPr="002E6594">
        <w:rPr>
          <w:rFonts w:ascii="Times New Roman" w:hAnsi="Times New Roman" w:cs="Times New Roman"/>
          <w:sz w:val="28"/>
          <w:szCs w:val="28"/>
        </w:rPr>
        <w:t>proceed with the preliminary inquiry</w:t>
      </w:r>
      <w:r w:rsidR="008B2DA6" w:rsidRPr="002E6594">
        <w:rPr>
          <w:rFonts w:ascii="Times New Roman" w:hAnsi="Times New Roman" w:cs="Times New Roman"/>
          <w:sz w:val="28"/>
          <w:szCs w:val="28"/>
        </w:rPr>
        <w:t>, had he chosen to do so.</w:t>
      </w:r>
    </w:p>
    <w:p w:rsidR="005C3048" w:rsidRPr="002E6594" w:rsidRDefault="005C3048" w:rsidP="002E6594">
      <w:pPr>
        <w:pStyle w:val="ListParagraph"/>
        <w:spacing w:after="0" w:line="240" w:lineRule="auto"/>
        <w:rPr>
          <w:rFonts w:ascii="Times New Roman" w:hAnsi="Times New Roman" w:cs="Times New Roman"/>
          <w:sz w:val="28"/>
          <w:szCs w:val="28"/>
        </w:rPr>
      </w:pPr>
    </w:p>
    <w:p w:rsidR="00152C07" w:rsidRPr="002E6594" w:rsidRDefault="00393EDF"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Respectfully, the Applicant’s argument</w:t>
      </w:r>
      <w:r w:rsidR="00E63329" w:rsidRPr="002E6594">
        <w:rPr>
          <w:rFonts w:ascii="Times New Roman" w:hAnsi="Times New Roman" w:cs="Times New Roman"/>
          <w:sz w:val="28"/>
          <w:szCs w:val="28"/>
        </w:rPr>
        <w:t xml:space="preserve">s </w:t>
      </w:r>
      <w:r w:rsidR="005C3048" w:rsidRPr="002E6594">
        <w:rPr>
          <w:rFonts w:ascii="Times New Roman" w:hAnsi="Times New Roman" w:cs="Times New Roman"/>
          <w:sz w:val="28"/>
          <w:szCs w:val="28"/>
        </w:rPr>
        <w:t xml:space="preserve">conflate the purpose of the preliminary inquiry with that of </w:t>
      </w:r>
      <w:r w:rsidR="00B93273" w:rsidRPr="002E6594">
        <w:rPr>
          <w:rFonts w:ascii="Times New Roman" w:hAnsi="Times New Roman" w:cs="Times New Roman"/>
          <w:sz w:val="28"/>
          <w:szCs w:val="28"/>
        </w:rPr>
        <w:t>an</w:t>
      </w:r>
      <w:r w:rsidR="009C2872" w:rsidRPr="002E6594">
        <w:rPr>
          <w:rFonts w:ascii="Times New Roman" w:hAnsi="Times New Roman" w:cs="Times New Roman"/>
          <w:sz w:val="28"/>
          <w:szCs w:val="28"/>
        </w:rPr>
        <w:t xml:space="preserve"> accused’s right to </w:t>
      </w:r>
      <w:r w:rsidR="005C3048" w:rsidRPr="002E6594">
        <w:rPr>
          <w:rFonts w:ascii="Times New Roman" w:hAnsi="Times New Roman" w:cs="Times New Roman"/>
          <w:sz w:val="28"/>
          <w:szCs w:val="28"/>
        </w:rPr>
        <w:t xml:space="preserve">disclosure.  The purpose of </w:t>
      </w:r>
      <w:r w:rsidR="00EA387C" w:rsidRPr="002E6594">
        <w:rPr>
          <w:rFonts w:ascii="Times New Roman" w:hAnsi="Times New Roman" w:cs="Times New Roman"/>
          <w:sz w:val="28"/>
          <w:szCs w:val="28"/>
        </w:rPr>
        <w:t>a preliminary inquiry</w:t>
      </w:r>
      <w:r w:rsidR="005C3048" w:rsidRPr="002E6594">
        <w:rPr>
          <w:rFonts w:ascii="Times New Roman" w:hAnsi="Times New Roman" w:cs="Times New Roman"/>
          <w:sz w:val="28"/>
          <w:szCs w:val="28"/>
        </w:rPr>
        <w:t xml:space="preserve"> is, simply, to determine if there is enough evidence to commit an accused to stand trial.  </w:t>
      </w:r>
      <w:r w:rsidR="000B3B9C" w:rsidRPr="002E6594">
        <w:rPr>
          <w:rFonts w:ascii="Times New Roman" w:hAnsi="Times New Roman" w:cs="Times New Roman"/>
          <w:sz w:val="28"/>
          <w:szCs w:val="28"/>
        </w:rPr>
        <w:t>It is not a process through which guilt or innocence is determined.</w:t>
      </w:r>
      <w:r w:rsidR="008B0E05">
        <w:rPr>
          <w:rFonts w:ascii="Times New Roman" w:hAnsi="Times New Roman" w:cs="Times New Roman"/>
          <w:sz w:val="28"/>
          <w:szCs w:val="28"/>
        </w:rPr>
        <w:t xml:space="preserve"> </w:t>
      </w:r>
      <w:r w:rsidR="000B3B9C" w:rsidRPr="002E6594">
        <w:rPr>
          <w:rFonts w:ascii="Times New Roman" w:hAnsi="Times New Roman" w:cs="Times New Roman"/>
          <w:sz w:val="28"/>
          <w:szCs w:val="28"/>
        </w:rPr>
        <w:t xml:space="preserve"> I</w:t>
      </w:r>
      <w:r w:rsidR="005C3048" w:rsidRPr="002E6594">
        <w:rPr>
          <w:rFonts w:ascii="Times New Roman" w:hAnsi="Times New Roman" w:cs="Times New Roman"/>
          <w:sz w:val="28"/>
          <w:szCs w:val="28"/>
        </w:rPr>
        <w:t xml:space="preserve">t may </w:t>
      </w:r>
      <w:r w:rsidR="00B93273" w:rsidRPr="002E6594">
        <w:rPr>
          <w:rFonts w:ascii="Times New Roman" w:hAnsi="Times New Roman" w:cs="Times New Roman"/>
          <w:sz w:val="28"/>
          <w:szCs w:val="28"/>
        </w:rPr>
        <w:t xml:space="preserve">serve the secondary purposes of </w:t>
      </w:r>
      <w:r w:rsidR="005C3048" w:rsidRPr="002E6594">
        <w:rPr>
          <w:rFonts w:ascii="Times New Roman" w:hAnsi="Times New Roman" w:cs="Times New Roman"/>
          <w:sz w:val="28"/>
          <w:szCs w:val="28"/>
        </w:rPr>
        <w:t>afford</w:t>
      </w:r>
      <w:r w:rsidR="00B93273" w:rsidRPr="002E6594">
        <w:rPr>
          <w:rFonts w:ascii="Times New Roman" w:hAnsi="Times New Roman" w:cs="Times New Roman"/>
          <w:sz w:val="28"/>
          <w:szCs w:val="28"/>
        </w:rPr>
        <w:t>ing</w:t>
      </w:r>
      <w:r w:rsidR="005C3048" w:rsidRPr="002E6594">
        <w:rPr>
          <w:rFonts w:ascii="Times New Roman" w:hAnsi="Times New Roman" w:cs="Times New Roman"/>
          <w:sz w:val="28"/>
          <w:szCs w:val="28"/>
        </w:rPr>
        <w:t xml:space="preserve"> defence an opportunity to test the Crown’s evidence through cross-examination of witnesses</w:t>
      </w:r>
      <w:r w:rsidR="00113E69" w:rsidRPr="002E6594">
        <w:rPr>
          <w:rFonts w:ascii="Times New Roman" w:hAnsi="Times New Roman" w:cs="Times New Roman"/>
          <w:sz w:val="28"/>
          <w:szCs w:val="28"/>
        </w:rPr>
        <w:t xml:space="preserve"> and operat</w:t>
      </w:r>
      <w:r w:rsidR="00B93273" w:rsidRPr="002E6594">
        <w:rPr>
          <w:rFonts w:ascii="Times New Roman" w:hAnsi="Times New Roman" w:cs="Times New Roman"/>
          <w:sz w:val="28"/>
          <w:szCs w:val="28"/>
        </w:rPr>
        <w:t>ing</w:t>
      </w:r>
      <w:r w:rsidR="00113E69" w:rsidRPr="002E6594">
        <w:rPr>
          <w:rFonts w:ascii="Times New Roman" w:hAnsi="Times New Roman" w:cs="Times New Roman"/>
          <w:sz w:val="28"/>
          <w:szCs w:val="28"/>
        </w:rPr>
        <w:t xml:space="preserve"> as a form of discovery, </w:t>
      </w:r>
      <w:r w:rsidR="000B3B9C" w:rsidRPr="002E6594">
        <w:rPr>
          <w:rFonts w:ascii="Times New Roman" w:hAnsi="Times New Roman" w:cs="Times New Roman"/>
          <w:sz w:val="28"/>
          <w:szCs w:val="28"/>
        </w:rPr>
        <w:t>but it operates independently from the right to disclosure</w:t>
      </w:r>
      <w:r w:rsidR="00001416" w:rsidRPr="002E6594">
        <w:rPr>
          <w:rFonts w:ascii="Times New Roman" w:hAnsi="Times New Roman" w:cs="Times New Roman"/>
          <w:sz w:val="28"/>
          <w:szCs w:val="28"/>
        </w:rPr>
        <w:t xml:space="preserve">. </w:t>
      </w:r>
      <w:r w:rsidRPr="002E6594">
        <w:rPr>
          <w:rFonts w:ascii="Times New Roman" w:hAnsi="Times New Roman" w:cs="Times New Roman"/>
          <w:sz w:val="28"/>
          <w:szCs w:val="28"/>
        </w:rPr>
        <w:t xml:space="preserve"> </w:t>
      </w:r>
    </w:p>
    <w:p w:rsidR="00152C07" w:rsidRPr="002E6594" w:rsidRDefault="00152C07" w:rsidP="002E6594">
      <w:pPr>
        <w:pStyle w:val="ListParagraph"/>
        <w:spacing w:after="0" w:line="240" w:lineRule="auto"/>
        <w:rPr>
          <w:rFonts w:ascii="Times New Roman" w:hAnsi="Times New Roman" w:cs="Times New Roman"/>
          <w:sz w:val="28"/>
          <w:szCs w:val="28"/>
        </w:rPr>
      </w:pPr>
    </w:p>
    <w:p w:rsidR="00001416" w:rsidRPr="002E6594" w:rsidRDefault="00393EDF"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lastRenderedPageBreak/>
        <w:t>Disclosure serves a different purpose</w:t>
      </w:r>
      <w:r w:rsidR="00152C07" w:rsidRPr="002E6594">
        <w:rPr>
          <w:rFonts w:ascii="Times New Roman" w:hAnsi="Times New Roman" w:cs="Times New Roman"/>
          <w:sz w:val="28"/>
          <w:szCs w:val="28"/>
        </w:rPr>
        <w:t>.</w:t>
      </w:r>
      <w:r w:rsidR="008B0E05">
        <w:rPr>
          <w:rFonts w:ascii="Times New Roman" w:hAnsi="Times New Roman" w:cs="Times New Roman"/>
          <w:sz w:val="28"/>
          <w:szCs w:val="28"/>
        </w:rPr>
        <w:t xml:space="preserve"> </w:t>
      </w:r>
      <w:r w:rsidR="00152C07" w:rsidRPr="002E6594">
        <w:rPr>
          <w:rFonts w:ascii="Times New Roman" w:hAnsi="Times New Roman" w:cs="Times New Roman"/>
          <w:sz w:val="28"/>
          <w:szCs w:val="28"/>
        </w:rPr>
        <w:t xml:space="preserve"> </w:t>
      </w:r>
      <w:r w:rsidR="009E6961">
        <w:rPr>
          <w:rFonts w:ascii="Times New Roman" w:hAnsi="Times New Roman" w:cs="Times New Roman"/>
          <w:sz w:val="28"/>
          <w:szCs w:val="28"/>
        </w:rPr>
        <w:t>It is</w:t>
      </w:r>
      <w:r w:rsidR="00113E69" w:rsidRPr="002E6594">
        <w:rPr>
          <w:rFonts w:ascii="Times New Roman" w:hAnsi="Times New Roman" w:cs="Times New Roman"/>
          <w:color w:val="000000"/>
          <w:sz w:val="28"/>
          <w:szCs w:val="28"/>
          <w:shd w:val="clear" w:color="auto" w:fill="FFFFFF"/>
        </w:rPr>
        <w:t xml:space="preserve"> a </w:t>
      </w:r>
      <w:r w:rsidR="000F54B4">
        <w:rPr>
          <w:rFonts w:ascii="Times New Roman" w:hAnsi="Times New Roman" w:cs="Times New Roman"/>
          <w:color w:val="000000"/>
          <w:sz w:val="28"/>
          <w:szCs w:val="28"/>
          <w:shd w:val="clear" w:color="auto" w:fill="FFFFFF"/>
        </w:rPr>
        <w:t>“</w:t>
      </w:r>
      <w:r w:rsidR="00113E69" w:rsidRPr="002E6594">
        <w:rPr>
          <w:rFonts w:ascii="Times New Roman" w:hAnsi="Times New Roman" w:cs="Times New Roman"/>
          <w:color w:val="000000"/>
          <w:sz w:val="28"/>
          <w:szCs w:val="28"/>
          <w:shd w:val="clear" w:color="auto" w:fill="FFFFFF"/>
        </w:rPr>
        <w:t xml:space="preserve">principle of fundamental justice and a component of the constitutional right to </w:t>
      </w:r>
      <w:r w:rsidR="008B0E05">
        <w:rPr>
          <w:rFonts w:ascii="Times New Roman" w:hAnsi="Times New Roman" w:cs="Times New Roman"/>
          <w:color w:val="000000"/>
          <w:sz w:val="28"/>
          <w:szCs w:val="28"/>
          <w:shd w:val="clear" w:color="auto" w:fill="FFFFFF"/>
        </w:rPr>
        <w:t xml:space="preserve">make full answer and defence.” </w:t>
      </w:r>
      <w:r w:rsidR="00113E69" w:rsidRPr="002E6594">
        <w:rPr>
          <w:rFonts w:ascii="Times New Roman" w:hAnsi="Times New Roman" w:cs="Times New Roman"/>
          <w:sz w:val="28"/>
          <w:szCs w:val="28"/>
        </w:rPr>
        <w:t xml:space="preserve"> </w:t>
      </w:r>
      <w:r w:rsidR="00113E69" w:rsidRPr="002E6594">
        <w:rPr>
          <w:rFonts w:ascii="Times New Roman" w:hAnsi="Times New Roman" w:cs="Times New Roman"/>
          <w:i/>
          <w:sz w:val="28"/>
          <w:szCs w:val="28"/>
        </w:rPr>
        <w:t xml:space="preserve">R v </w:t>
      </w:r>
      <w:proofErr w:type="spellStart"/>
      <w:r w:rsidR="00113E69" w:rsidRPr="002E6594">
        <w:rPr>
          <w:rFonts w:ascii="Times New Roman" w:hAnsi="Times New Roman" w:cs="Times New Roman"/>
          <w:i/>
          <w:sz w:val="28"/>
          <w:szCs w:val="28"/>
        </w:rPr>
        <w:t>Girimonte</w:t>
      </w:r>
      <w:proofErr w:type="spellEnd"/>
      <w:r w:rsidR="00113E69" w:rsidRPr="002E6594">
        <w:rPr>
          <w:rFonts w:ascii="Times New Roman" w:hAnsi="Times New Roman" w:cs="Times New Roman"/>
          <w:i/>
          <w:sz w:val="28"/>
          <w:szCs w:val="28"/>
        </w:rPr>
        <w:t>,</w:t>
      </w:r>
      <w:r w:rsidR="008B0E05">
        <w:rPr>
          <w:rFonts w:ascii="Times New Roman" w:hAnsi="Times New Roman" w:cs="Times New Roman"/>
          <w:i/>
          <w:sz w:val="28"/>
          <w:szCs w:val="28"/>
        </w:rPr>
        <w:t xml:space="preserve"> </w:t>
      </w:r>
      <w:r w:rsidR="00113E69" w:rsidRPr="002E6594">
        <w:rPr>
          <w:rFonts w:ascii="Times New Roman" w:hAnsi="Times New Roman" w:cs="Times New Roman"/>
          <w:sz w:val="28"/>
          <w:szCs w:val="28"/>
        </w:rPr>
        <w:t xml:space="preserve">1997 </w:t>
      </w:r>
      <w:proofErr w:type="spellStart"/>
      <w:r w:rsidR="00113E69" w:rsidRPr="002E6594">
        <w:rPr>
          <w:rFonts w:ascii="Times New Roman" w:hAnsi="Times New Roman" w:cs="Times New Roman"/>
          <w:sz w:val="28"/>
          <w:szCs w:val="28"/>
        </w:rPr>
        <w:t>CanLII</w:t>
      </w:r>
      <w:proofErr w:type="spellEnd"/>
      <w:r w:rsidR="00113E69" w:rsidRPr="002E6594">
        <w:rPr>
          <w:rFonts w:ascii="Times New Roman" w:hAnsi="Times New Roman" w:cs="Times New Roman"/>
          <w:sz w:val="28"/>
          <w:szCs w:val="28"/>
        </w:rPr>
        <w:t xml:space="preserve"> 1866 (ONCA).  The point </w:t>
      </w:r>
      <w:r w:rsidR="00B93273" w:rsidRPr="002E6594">
        <w:rPr>
          <w:rFonts w:ascii="Times New Roman" w:hAnsi="Times New Roman" w:cs="Times New Roman"/>
          <w:sz w:val="28"/>
          <w:szCs w:val="28"/>
        </w:rPr>
        <w:t xml:space="preserve">of disclosure </w:t>
      </w:r>
      <w:r w:rsidR="00113E69" w:rsidRPr="002E6594">
        <w:rPr>
          <w:rFonts w:ascii="Times New Roman" w:hAnsi="Times New Roman" w:cs="Times New Roman"/>
          <w:sz w:val="28"/>
          <w:szCs w:val="28"/>
        </w:rPr>
        <w:t xml:space="preserve">is </w:t>
      </w:r>
      <w:r w:rsidR="00152C07" w:rsidRPr="002E6594">
        <w:rPr>
          <w:rFonts w:ascii="Times New Roman" w:hAnsi="Times New Roman" w:cs="Times New Roman"/>
          <w:sz w:val="28"/>
          <w:szCs w:val="28"/>
        </w:rPr>
        <w:t xml:space="preserve">not </w:t>
      </w:r>
      <w:r w:rsidR="00113E69" w:rsidRPr="002E6594">
        <w:rPr>
          <w:rFonts w:ascii="Times New Roman" w:hAnsi="Times New Roman" w:cs="Times New Roman"/>
          <w:sz w:val="28"/>
          <w:szCs w:val="28"/>
        </w:rPr>
        <w:t xml:space="preserve">to determine </w:t>
      </w:r>
      <w:r w:rsidR="00152C07" w:rsidRPr="002E6594">
        <w:rPr>
          <w:rFonts w:ascii="Times New Roman" w:hAnsi="Times New Roman" w:cs="Times New Roman"/>
          <w:sz w:val="28"/>
          <w:szCs w:val="28"/>
        </w:rPr>
        <w:t xml:space="preserve">whether </w:t>
      </w:r>
      <w:r w:rsidR="00731C99" w:rsidRPr="002E6594">
        <w:rPr>
          <w:rFonts w:ascii="Times New Roman" w:hAnsi="Times New Roman" w:cs="Times New Roman"/>
          <w:sz w:val="28"/>
          <w:szCs w:val="28"/>
        </w:rPr>
        <w:t>the Crown has enough evidence to take a case to trial, but rather</w:t>
      </w:r>
      <w:r w:rsidR="00113E69" w:rsidRPr="002E6594">
        <w:rPr>
          <w:rFonts w:ascii="Times New Roman" w:hAnsi="Times New Roman" w:cs="Times New Roman"/>
          <w:sz w:val="28"/>
          <w:szCs w:val="28"/>
        </w:rPr>
        <w:t>,</w:t>
      </w:r>
      <w:r w:rsidR="00731C99" w:rsidRPr="002E6594">
        <w:rPr>
          <w:rFonts w:ascii="Times New Roman" w:hAnsi="Times New Roman" w:cs="Times New Roman"/>
          <w:sz w:val="28"/>
          <w:szCs w:val="28"/>
        </w:rPr>
        <w:t xml:space="preserve"> </w:t>
      </w:r>
      <w:r w:rsidR="00113E69" w:rsidRPr="002E6594">
        <w:rPr>
          <w:rFonts w:ascii="Times New Roman" w:hAnsi="Times New Roman" w:cs="Times New Roman"/>
          <w:sz w:val="28"/>
          <w:szCs w:val="28"/>
        </w:rPr>
        <w:t xml:space="preserve">to discover </w:t>
      </w:r>
      <w:r w:rsidR="00731C99" w:rsidRPr="002E6594">
        <w:rPr>
          <w:rFonts w:ascii="Times New Roman" w:hAnsi="Times New Roman" w:cs="Times New Roman"/>
          <w:i/>
          <w:sz w:val="28"/>
          <w:szCs w:val="28"/>
        </w:rPr>
        <w:t>what</w:t>
      </w:r>
      <w:r w:rsidR="00731C99" w:rsidRPr="002E6594">
        <w:rPr>
          <w:rFonts w:ascii="Times New Roman" w:hAnsi="Times New Roman" w:cs="Times New Roman"/>
          <w:sz w:val="28"/>
          <w:szCs w:val="28"/>
        </w:rPr>
        <w:t xml:space="preserve"> that evidence is.</w:t>
      </w:r>
      <w:r w:rsidR="008B0E05">
        <w:rPr>
          <w:rFonts w:ascii="Times New Roman" w:hAnsi="Times New Roman" w:cs="Times New Roman"/>
          <w:sz w:val="28"/>
          <w:szCs w:val="28"/>
        </w:rPr>
        <w:t xml:space="preserve"> </w:t>
      </w:r>
      <w:r w:rsidR="00731C99" w:rsidRPr="002E6594">
        <w:rPr>
          <w:rFonts w:ascii="Times New Roman" w:hAnsi="Times New Roman" w:cs="Times New Roman"/>
          <w:sz w:val="28"/>
          <w:szCs w:val="28"/>
        </w:rPr>
        <w:t xml:space="preserve"> </w:t>
      </w:r>
      <w:r w:rsidR="00E63329" w:rsidRPr="002E6594">
        <w:rPr>
          <w:rFonts w:ascii="Times New Roman" w:hAnsi="Times New Roman" w:cs="Times New Roman"/>
          <w:sz w:val="28"/>
          <w:szCs w:val="28"/>
        </w:rPr>
        <w:t>It is a continuing duty</w:t>
      </w:r>
      <w:r w:rsidR="00113E69" w:rsidRPr="002E6594">
        <w:rPr>
          <w:rFonts w:ascii="Times New Roman" w:hAnsi="Times New Roman" w:cs="Times New Roman"/>
          <w:sz w:val="28"/>
          <w:szCs w:val="28"/>
        </w:rPr>
        <w:t xml:space="preserve"> and, indeed, </w:t>
      </w:r>
      <w:r w:rsidR="0051070F" w:rsidRPr="002E6594">
        <w:rPr>
          <w:rFonts w:ascii="Times New Roman" w:hAnsi="Times New Roman" w:cs="Times New Roman"/>
          <w:sz w:val="28"/>
          <w:szCs w:val="28"/>
        </w:rPr>
        <w:t xml:space="preserve">it is not unusual for </w:t>
      </w:r>
      <w:r w:rsidR="00E63329" w:rsidRPr="002E6594">
        <w:rPr>
          <w:rFonts w:ascii="Times New Roman" w:hAnsi="Times New Roman" w:cs="Times New Roman"/>
          <w:sz w:val="28"/>
          <w:szCs w:val="28"/>
        </w:rPr>
        <w:t xml:space="preserve">further </w:t>
      </w:r>
      <w:r w:rsidR="0051070F" w:rsidRPr="002E6594">
        <w:rPr>
          <w:rFonts w:ascii="Times New Roman" w:hAnsi="Times New Roman" w:cs="Times New Roman"/>
          <w:sz w:val="28"/>
          <w:szCs w:val="28"/>
        </w:rPr>
        <w:t>disclosure to be made</w:t>
      </w:r>
      <w:r w:rsidR="00E63329" w:rsidRPr="002E6594">
        <w:rPr>
          <w:rFonts w:ascii="Times New Roman" w:hAnsi="Times New Roman" w:cs="Times New Roman"/>
          <w:sz w:val="28"/>
          <w:szCs w:val="28"/>
        </w:rPr>
        <w:t xml:space="preserve"> at various points </w:t>
      </w:r>
      <w:r w:rsidR="00113E69" w:rsidRPr="002E6594">
        <w:rPr>
          <w:rFonts w:ascii="Times New Roman" w:hAnsi="Times New Roman" w:cs="Times New Roman"/>
          <w:sz w:val="28"/>
          <w:szCs w:val="28"/>
        </w:rPr>
        <w:t xml:space="preserve">in the process after the initial disclosure, even following </w:t>
      </w:r>
      <w:r w:rsidR="00E63329" w:rsidRPr="002E6594">
        <w:rPr>
          <w:rFonts w:ascii="Times New Roman" w:hAnsi="Times New Roman" w:cs="Times New Roman"/>
          <w:sz w:val="28"/>
          <w:szCs w:val="28"/>
        </w:rPr>
        <w:t>a preliminary inquiry.</w:t>
      </w:r>
      <w:r w:rsidR="0051070F" w:rsidRPr="002E6594">
        <w:rPr>
          <w:rFonts w:ascii="Times New Roman" w:hAnsi="Times New Roman" w:cs="Times New Roman"/>
          <w:sz w:val="28"/>
          <w:szCs w:val="28"/>
        </w:rPr>
        <w:t xml:space="preserve"> </w:t>
      </w:r>
      <w:r w:rsidR="00E77A79" w:rsidRPr="002E6594">
        <w:rPr>
          <w:rFonts w:ascii="Times New Roman" w:hAnsi="Times New Roman" w:cs="Times New Roman"/>
          <w:sz w:val="28"/>
          <w:szCs w:val="28"/>
        </w:rPr>
        <w:t xml:space="preserve"> </w:t>
      </w:r>
    </w:p>
    <w:p w:rsidR="00113E69" w:rsidRPr="002E6594" w:rsidRDefault="00113E69" w:rsidP="002E6594">
      <w:pPr>
        <w:pStyle w:val="ListParagraph"/>
        <w:spacing w:after="0" w:line="240" w:lineRule="auto"/>
        <w:ind w:left="0"/>
        <w:jc w:val="both"/>
        <w:rPr>
          <w:rFonts w:ascii="Times New Roman" w:hAnsi="Times New Roman" w:cs="Times New Roman"/>
          <w:sz w:val="28"/>
          <w:szCs w:val="28"/>
        </w:rPr>
      </w:pPr>
    </w:p>
    <w:p w:rsidR="0030394E" w:rsidRPr="002E6594" w:rsidRDefault="0092217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Given the respective purposes of preliminary inquiries and an accused’s right to disclosure, it cannot be said that r</w:t>
      </w:r>
      <w:r w:rsidR="009E61E3" w:rsidRPr="002E6594">
        <w:rPr>
          <w:rFonts w:ascii="Times New Roman" w:hAnsi="Times New Roman" w:cs="Times New Roman"/>
          <w:sz w:val="28"/>
          <w:szCs w:val="28"/>
        </w:rPr>
        <w:t xml:space="preserve">equiring the Applicant to either proceed with or waive the preliminary inquiry without the results of the second DNA analysis </w:t>
      </w:r>
      <w:r w:rsidRPr="002E6594">
        <w:rPr>
          <w:rFonts w:ascii="Times New Roman" w:hAnsi="Times New Roman" w:cs="Times New Roman"/>
          <w:sz w:val="28"/>
          <w:szCs w:val="28"/>
        </w:rPr>
        <w:t xml:space="preserve">resulted </w:t>
      </w:r>
      <w:r w:rsidR="009E61E3" w:rsidRPr="002E6594">
        <w:rPr>
          <w:rFonts w:ascii="Times New Roman" w:hAnsi="Times New Roman" w:cs="Times New Roman"/>
          <w:sz w:val="28"/>
          <w:szCs w:val="28"/>
        </w:rPr>
        <w:t>in a breach of fundamental justice.</w:t>
      </w:r>
      <w:r w:rsidR="008B0E05">
        <w:rPr>
          <w:rFonts w:ascii="Times New Roman" w:hAnsi="Times New Roman" w:cs="Times New Roman"/>
          <w:sz w:val="28"/>
          <w:szCs w:val="28"/>
        </w:rPr>
        <w:t xml:space="preserve"> </w:t>
      </w:r>
      <w:r w:rsidR="009E61E3" w:rsidRPr="002E6594">
        <w:rPr>
          <w:rFonts w:ascii="Times New Roman" w:hAnsi="Times New Roman" w:cs="Times New Roman"/>
          <w:sz w:val="28"/>
          <w:szCs w:val="28"/>
        </w:rPr>
        <w:t xml:space="preserve"> </w:t>
      </w:r>
      <w:r w:rsidR="00AB0D79" w:rsidRPr="002E6594">
        <w:rPr>
          <w:rFonts w:ascii="Times New Roman" w:hAnsi="Times New Roman" w:cs="Times New Roman"/>
          <w:sz w:val="28"/>
          <w:szCs w:val="28"/>
        </w:rPr>
        <w:t>T</w:t>
      </w:r>
      <w:r w:rsidR="008B2DA6" w:rsidRPr="002E6594">
        <w:rPr>
          <w:rFonts w:ascii="Times New Roman" w:hAnsi="Times New Roman" w:cs="Times New Roman"/>
          <w:sz w:val="28"/>
          <w:szCs w:val="28"/>
        </w:rPr>
        <w:t>he</w:t>
      </w:r>
      <w:r w:rsidR="00AB0D79" w:rsidRPr="002E6594">
        <w:rPr>
          <w:rFonts w:ascii="Times New Roman" w:hAnsi="Times New Roman" w:cs="Times New Roman"/>
          <w:sz w:val="28"/>
          <w:szCs w:val="28"/>
        </w:rPr>
        <w:t xml:space="preserve"> absence of th</w:t>
      </w:r>
      <w:r w:rsidR="009E61E3" w:rsidRPr="002E6594">
        <w:rPr>
          <w:rFonts w:ascii="Times New Roman" w:hAnsi="Times New Roman" w:cs="Times New Roman"/>
          <w:sz w:val="28"/>
          <w:szCs w:val="28"/>
        </w:rPr>
        <w:t>i</w:t>
      </w:r>
      <w:r w:rsidR="00AB0D79" w:rsidRPr="002E6594">
        <w:rPr>
          <w:rFonts w:ascii="Times New Roman" w:hAnsi="Times New Roman" w:cs="Times New Roman"/>
          <w:sz w:val="28"/>
          <w:szCs w:val="28"/>
        </w:rPr>
        <w:t xml:space="preserve">s </w:t>
      </w:r>
      <w:r w:rsidR="009E61E3" w:rsidRPr="002E6594">
        <w:rPr>
          <w:rFonts w:ascii="Times New Roman" w:hAnsi="Times New Roman" w:cs="Times New Roman"/>
          <w:sz w:val="28"/>
          <w:szCs w:val="28"/>
        </w:rPr>
        <w:t>information would not have</w:t>
      </w:r>
      <w:r w:rsidR="00AB0D79" w:rsidRPr="002E6594">
        <w:rPr>
          <w:rFonts w:ascii="Times New Roman" w:hAnsi="Times New Roman" w:cs="Times New Roman"/>
          <w:sz w:val="28"/>
          <w:szCs w:val="28"/>
        </w:rPr>
        <w:t xml:space="preserve"> </w:t>
      </w:r>
      <w:r w:rsidR="008B2DA6" w:rsidRPr="002E6594">
        <w:rPr>
          <w:rFonts w:ascii="Times New Roman" w:hAnsi="Times New Roman" w:cs="Times New Roman"/>
          <w:sz w:val="28"/>
          <w:szCs w:val="28"/>
        </w:rPr>
        <w:t>prevent</w:t>
      </w:r>
      <w:r w:rsidR="009E61E3" w:rsidRPr="002E6594">
        <w:rPr>
          <w:rFonts w:ascii="Times New Roman" w:hAnsi="Times New Roman" w:cs="Times New Roman"/>
          <w:sz w:val="28"/>
          <w:szCs w:val="28"/>
        </w:rPr>
        <w:t>ed</w:t>
      </w:r>
      <w:r w:rsidR="008B2DA6" w:rsidRPr="002E6594">
        <w:rPr>
          <w:rFonts w:ascii="Times New Roman" w:hAnsi="Times New Roman" w:cs="Times New Roman"/>
          <w:sz w:val="28"/>
          <w:szCs w:val="28"/>
        </w:rPr>
        <w:t xml:space="preserve"> </w:t>
      </w:r>
      <w:r w:rsidR="009E61E3" w:rsidRPr="002E6594">
        <w:rPr>
          <w:rFonts w:ascii="Times New Roman" w:hAnsi="Times New Roman" w:cs="Times New Roman"/>
          <w:sz w:val="28"/>
          <w:szCs w:val="28"/>
        </w:rPr>
        <w:t>him</w:t>
      </w:r>
      <w:r w:rsidR="008B2DA6" w:rsidRPr="002E6594">
        <w:rPr>
          <w:rFonts w:ascii="Times New Roman" w:hAnsi="Times New Roman" w:cs="Times New Roman"/>
          <w:sz w:val="28"/>
          <w:szCs w:val="28"/>
        </w:rPr>
        <w:t xml:space="preserve"> from </w:t>
      </w:r>
      <w:r w:rsidR="009E61E3" w:rsidRPr="002E6594">
        <w:rPr>
          <w:rFonts w:ascii="Times New Roman" w:hAnsi="Times New Roman" w:cs="Times New Roman"/>
          <w:sz w:val="28"/>
          <w:szCs w:val="28"/>
        </w:rPr>
        <w:t xml:space="preserve">cross-examining witnesses </w:t>
      </w:r>
      <w:r w:rsidRPr="002E6594">
        <w:rPr>
          <w:rFonts w:ascii="Times New Roman" w:hAnsi="Times New Roman" w:cs="Times New Roman"/>
          <w:sz w:val="28"/>
          <w:szCs w:val="28"/>
        </w:rPr>
        <w:t xml:space="preserve">on their observations and experiences, </w:t>
      </w:r>
      <w:r w:rsidR="009E61E3" w:rsidRPr="002E6594">
        <w:rPr>
          <w:rFonts w:ascii="Times New Roman" w:hAnsi="Times New Roman" w:cs="Times New Roman"/>
          <w:sz w:val="28"/>
          <w:szCs w:val="28"/>
        </w:rPr>
        <w:t xml:space="preserve">or </w:t>
      </w:r>
      <w:r w:rsidRPr="002E6594">
        <w:rPr>
          <w:rFonts w:ascii="Times New Roman" w:hAnsi="Times New Roman" w:cs="Times New Roman"/>
          <w:sz w:val="28"/>
          <w:szCs w:val="28"/>
        </w:rPr>
        <w:t xml:space="preserve">from </w:t>
      </w:r>
      <w:r w:rsidR="009E61E3" w:rsidRPr="002E6594">
        <w:rPr>
          <w:rFonts w:ascii="Times New Roman" w:hAnsi="Times New Roman" w:cs="Times New Roman"/>
          <w:sz w:val="28"/>
          <w:szCs w:val="28"/>
        </w:rPr>
        <w:t xml:space="preserve">making submissions on whether the Crown had enough evidence to proceed to trial. </w:t>
      </w:r>
      <w:r w:rsidRPr="002E6594">
        <w:rPr>
          <w:rFonts w:ascii="Times New Roman" w:hAnsi="Times New Roman" w:cs="Times New Roman"/>
          <w:sz w:val="28"/>
          <w:szCs w:val="28"/>
        </w:rPr>
        <w:t xml:space="preserve"> </w:t>
      </w:r>
      <w:r w:rsidR="00AB0D79" w:rsidRPr="002E6594">
        <w:rPr>
          <w:rFonts w:ascii="Times New Roman" w:hAnsi="Times New Roman" w:cs="Times New Roman"/>
          <w:sz w:val="28"/>
          <w:szCs w:val="28"/>
        </w:rPr>
        <w:t xml:space="preserve">His choice to waive </w:t>
      </w:r>
      <w:r w:rsidR="0030394E" w:rsidRPr="002E6594">
        <w:rPr>
          <w:rFonts w:ascii="Times New Roman" w:hAnsi="Times New Roman" w:cs="Times New Roman"/>
          <w:sz w:val="28"/>
          <w:szCs w:val="28"/>
        </w:rPr>
        <w:t>the preliminary inquiry</w:t>
      </w:r>
      <w:r w:rsidR="00AB0D79" w:rsidRPr="002E6594">
        <w:rPr>
          <w:rFonts w:ascii="Times New Roman" w:hAnsi="Times New Roman" w:cs="Times New Roman"/>
          <w:sz w:val="28"/>
          <w:szCs w:val="28"/>
        </w:rPr>
        <w:t xml:space="preserve"> was a matter of case strategy, made with the assistance of</w:t>
      </w:r>
      <w:r w:rsidR="00B92157">
        <w:rPr>
          <w:rFonts w:ascii="Times New Roman" w:hAnsi="Times New Roman" w:cs="Times New Roman"/>
          <w:sz w:val="28"/>
          <w:szCs w:val="28"/>
        </w:rPr>
        <w:t xml:space="preserve"> Defence counsel</w:t>
      </w:r>
      <w:r w:rsidR="00AB0D79" w:rsidRPr="002E6594">
        <w:rPr>
          <w:rFonts w:ascii="Times New Roman" w:hAnsi="Times New Roman" w:cs="Times New Roman"/>
          <w:sz w:val="28"/>
          <w:szCs w:val="28"/>
        </w:rPr>
        <w:t xml:space="preserve">, in anticipation the adjournment would be refused. </w:t>
      </w:r>
    </w:p>
    <w:p w:rsidR="0030394E" w:rsidRPr="002E6594" w:rsidRDefault="0030394E" w:rsidP="002E6594">
      <w:pPr>
        <w:pStyle w:val="ListParagraph"/>
        <w:spacing w:after="0" w:line="240" w:lineRule="auto"/>
        <w:rPr>
          <w:rFonts w:ascii="Times New Roman" w:hAnsi="Times New Roman" w:cs="Times New Roman"/>
          <w:sz w:val="28"/>
          <w:szCs w:val="28"/>
        </w:rPr>
      </w:pPr>
    </w:p>
    <w:p w:rsidR="0071692D" w:rsidRPr="002E6594" w:rsidRDefault="0030394E"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Finally, the Applicant’s argument about preserving the mitigating effect of an early guilty plea is moot, since he waived the preliminary inquiry and thus the complainants and other witnesses were not required to testify.  </w:t>
      </w:r>
    </w:p>
    <w:p w:rsidR="00AB0D79" w:rsidRPr="002E6594" w:rsidRDefault="00AB0D79" w:rsidP="002E6594">
      <w:pPr>
        <w:pStyle w:val="ListParagraph"/>
        <w:spacing w:after="0" w:line="240" w:lineRule="auto"/>
        <w:rPr>
          <w:rFonts w:ascii="Times New Roman" w:hAnsi="Times New Roman" w:cs="Times New Roman"/>
          <w:sz w:val="28"/>
          <w:szCs w:val="28"/>
        </w:rPr>
      </w:pPr>
    </w:p>
    <w:p w:rsidR="00AB0D79" w:rsidRPr="002E6594" w:rsidRDefault="00AB0D79" w:rsidP="002E6594">
      <w:pPr>
        <w:pStyle w:val="ListParagraph"/>
        <w:spacing w:after="0" w:line="240" w:lineRule="auto"/>
        <w:ind w:left="0"/>
        <w:jc w:val="both"/>
        <w:rPr>
          <w:rFonts w:ascii="Times New Roman" w:hAnsi="Times New Roman" w:cs="Times New Roman"/>
          <w:b/>
          <w:i/>
          <w:sz w:val="28"/>
          <w:szCs w:val="28"/>
        </w:rPr>
      </w:pPr>
      <w:r w:rsidRPr="002E6594">
        <w:rPr>
          <w:rFonts w:ascii="Times New Roman" w:hAnsi="Times New Roman" w:cs="Times New Roman"/>
          <w:b/>
          <w:i/>
          <w:sz w:val="28"/>
          <w:szCs w:val="28"/>
        </w:rPr>
        <w:t>Should the decision be set aside for bias?</w:t>
      </w:r>
    </w:p>
    <w:p w:rsidR="00261A7E" w:rsidRPr="002E6594" w:rsidRDefault="00261A7E" w:rsidP="002E6594">
      <w:pPr>
        <w:pStyle w:val="ListParagraph"/>
        <w:spacing w:after="0" w:line="240" w:lineRule="auto"/>
        <w:rPr>
          <w:rFonts w:ascii="Times New Roman" w:hAnsi="Times New Roman" w:cs="Times New Roman"/>
          <w:sz w:val="28"/>
          <w:szCs w:val="28"/>
        </w:rPr>
      </w:pPr>
    </w:p>
    <w:p w:rsidR="00E2306C" w:rsidRPr="002E6594" w:rsidRDefault="00663B28"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argument </w:t>
      </w:r>
      <w:r w:rsidR="00C03849" w:rsidRPr="002E6594">
        <w:rPr>
          <w:rFonts w:ascii="Times New Roman" w:hAnsi="Times New Roman" w:cs="Times New Roman"/>
          <w:sz w:val="28"/>
          <w:szCs w:val="28"/>
        </w:rPr>
        <w:t xml:space="preserve">that the </w:t>
      </w:r>
      <w:r w:rsidR="00AB0D79" w:rsidRPr="002E6594">
        <w:rPr>
          <w:rFonts w:ascii="Times New Roman" w:hAnsi="Times New Roman" w:cs="Times New Roman"/>
          <w:sz w:val="28"/>
          <w:szCs w:val="28"/>
        </w:rPr>
        <w:t>Judge</w:t>
      </w:r>
      <w:r w:rsidR="00C03849" w:rsidRPr="002E6594">
        <w:rPr>
          <w:rFonts w:ascii="Times New Roman" w:hAnsi="Times New Roman" w:cs="Times New Roman"/>
          <w:sz w:val="28"/>
          <w:szCs w:val="28"/>
        </w:rPr>
        <w:t xml:space="preserve"> </w:t>
      </w:r>
      <w:r w:rsidRPr="002E6594">
        <w:rPr>
          <w:rFonts w:ascii="Times New Roman" w:hAnsi="Times New Roman" w:cs="Times New Roman"/>
          <w:sz w:val="28"/>
          <w:szCs w:val="28"/>
        </w:rPr>
        <w:t>was biased</w:t>
      </w:r>
      <w:r w:rsidR="00922175" w:rsidRPr="002E6594">
        <w:rPr>
          <w:rFonts w:ascii="Times New Roman" w:hAnsi="Times New Roman" w:cs="Times New Roman"/>
          <w:sz w:val="28"/>
          <w:szCs w:val="28"/>
        </w:rPr>
        <w:t xml:space="preserve"> (</w:t>
      </w:r>
      <w:r w:rsidR="00EE7A3C" w:rsidRPr="002E6594">
        <w:rPr>
          <w:rFonts w:ascii="Times New Roman" w:hAnsi="Times New Roman" w:cs="Times New Roman"/>
          <w:sz w:val="28"/>
          <w:szCs w:val="28"/>
        </w:rPr>
        <w:t xml:space="preserve">or that there is a </w:t>
      </w:r>
      <w:r w:rsidR="00922175" w:rsidRPr="002E6594">
        <w:rPr>
          <w:rFonts w:ascii="Times New Roman" w:hAnsi="Times New Roman" w:cs="Times New Roman"/>
          <w:sz w:val="28"/>
          <w:szCs w:val="28"/>
        </w:rPr>
        <w:t>reasonable apprehension of bias)</w:t>
      </w:r>
      <w:r w:rsidR="00F16CE2" w:rsidRPr="002E6594">
        <w:rPr>
          <w:rFonts w:ascii="Times New Roman" w:hAnsi="Times New Roman" w:cs="Times New Roman"/>
          <w:sz w:val="28"/>
          <w:szCs w:val="28"/>
        </w:rPr>
        <w:t xml:space="preserve"> </w:t>
      </w:r>
      <w:r w:rsidRPr="002E6594">
        <w:rPr>
          <w:rFonts w:ascii="Times New Roman" w:hAnsi="Times New Roman" w:cs="Times New Roman"/>
          <w:sz w:val="28"/>
          <w:szCs w:val="28"/>
        </w:rPr>
        <w:t xml:space="preserve">because he </w:t>
      </w:r>
      <w:r w:rsidR="00922175" w:rsidRPr="002E6594">
        <w:rPr>
          <w:rFonts w:ascii="Times New Roman" w:hAnsi="Times New Roman" w:cs="Times New Roman"/>
          <w:sz w:val="28"/>
          <w:szCs w:val="28"/>
        </w:rPr>
        <w:t xml:space="preserve">once </w:t>
      </w:r>
      <w:r w:rsidR="00C03849" w:rsidRPr="002E6594">
        <w:rPr>
          <w:rFonts w:ascii="Times New Roman" w:hAnsi="Times New Roman" w:cs="Times New Roman"/>
          <w:sz w:val="28"/>
          <w:szCs w:val="28"/>
        </w:rPr>
        <w:t>re</w:t>
      </w:r>
      <w:r w:rsidR="00E2306C" w:rsidRPr="002E6594">
        <w:rPr>
          <w:rFonts w:ascii="Times New Roman" w:hAnsi="Times New Roman" w:cs="Times New Roman"/>
          <w:sz w:val="28"/>
          <w:szCs w:val="28"/>
        </w:rPr>
        <w:t xml:space="preserve">presented the Applicant </w:t>
      </w:r>
      <w:r w:rsidR="00F16CE2" w:rsidRPr="002E6594">
        <w:rPr>
          <w:rFonts w:ascii="Times New Roman" w:hAnsi="Times New Roman" w:cs="Times New Roman"/>
          <w:sz w:val="28"/>
          <w:szCs w:val="28"/>
        </w:rPr>
        <w:t xml:space="preserve">in a </w:t>
      </w:r>
      <w:r w:rsidRPr="002E6594">
        <w:rPr>
          <w:rFonts w:ascii="Times New Roman" w:hAnsi="Times New Roman" w:cs="Times New Roman"/>
          <w:sz w:val="28"/>
          <w:szCs w:val="28"/>
        </w:rPr>
        <w:t>criminal ma</w:t>
      </w:r>
      <w:r w:rsidR="002871E9" w:rsidRPr="002E6594">
        <w:rPr>
          <w:rFonts w:ascii="Times New Roman" w:hAnsi="Times New Roman" w:cs="Times New Roman"/>
          <w:sz w:val="28"/>
          <w:szCs w:val="28"/>
        </w:rPr>
        <w:t>tter</w:t>
      </w:r>
      <w:r w:rsidRPr="002E6594">
        <w:rPr>
          <w:rFonts w:ascii="Times New Roman" w:hAnsi="Times New Roman" w:cs="Times New Roman"/>
          <w:sz w:val="28"/>
          <w:szCs w:val="28"/>
        </w:rPr>
        <w:t xml:space="preserve"> cannot succeed. </w:t>
      </w:r>
    </w:p>
    <w:p w:rsidR="00E2306C" w:rsidRPr="002E6594" w:rsidRDefault="00E2306C" w:rsidP="002E6594">
      <w:pPr>
        <w:pStyle w:val="ListParagraph"/>
        <w:spacing w:after="0" w:line="240" w:lineRule="auto"/>
        <w:ind w:left="0"/>
        <w:jc w:val="both"/>
        <w:rPr>
          <w:rFonts w:ascii="Times New Roman" w:hAnsi="Times New Roman" w:cs="Times New Roman"/>
          <w:sz w:val="28"/>
          <w:szCs w:val="28"/>
        </w:rPr>
      </w:pPr>
    </w:p>
    <w:p w:rsidR="00E2306C" w:rsidRPr="002E6594" w:rsidRDefault="0092217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P</w:t>
      </w:r>
      <w:r w:rsidR="002871E9" w:rsidRPr="002E6594">
        <w:rPr>
          <w:rFonts w:ascii="Times New Roman" w:hAnsi="Times New Roman" w:cs="Times New Roman"/>
          <w:sz w:val="28"/>
          <w:szCs w:val="28"/>
        </w:rPr>
        <w:t>resumably,</w:t>
      </w:r>
      <w:r w:rsidR="00E2306C" w:rsidRPr="002E6594">
        <w:rPr>
          <w:rFonts w:ascii="Times New Roman" w:hAnsi="Times New Roman" w:cs="Times New Roman"/>
          <w:sz w:val="28"/>
          <w:szCs w:val="28"/>
        </w:rPr>
        <w:t xml:space="preserve"> </w:t>
      </w:r>
      <w:r w:rsidRPr="002E6594">
        <w:rPr>
          <w:rFonts w:ascii="Times New Roman" w:hAnsi="Times New Roman" w:cs="Times New Roman"/>
          <w:sz w:val="28"/>
          <w:szCs w:val="28"/>
        </w:rPr>
        <w:t xml:space="preserve">this was </w:t>
      </w:r>
      <w:r w:rsidR="00AF5CD8" w:rsidRPr="002E6594">
        <w:rPr>
          <w:rFonts w:ascii="Times New Roman" w:hAnsi="Times New Roman" w:cs="Times New Roman"/>
          <w:sz w:val="28"/>
          <w:szCs w:val="28"/>
        </w:rPr>
        <w:t>something well within</w:t>
      </w:r>
      <w:r w:rsidR="002871E9" w:rsidRPr="002E6594">
        <w:rPr>
          <w:rFonts w:ascii="Times New Roman" w:hAnsi="Times New Roman" w:cs="Times New Roman"/>
          <w:sz w:val="28"/>
          <w:szCs w:val="28"/>
        </w:rPr>
        <w:t xml:space="preserve"> </w:t>
      </w:r>
      <w:r w:rsidR="00E2306C" w:rsidRPr="002E6594">
        <w:rPr>
          <w:rFonts w:ascii="Times New Roman" w:hAnsi="Times New Roman" w:cs="Times New Roman"/>
          <w:sz w:val="28"/>
          <w:szCs w:val="28"/>
        </w:rPr>
        <w:t>the Applicant’</w:t>
      </w:r>
      <w:r w:rsidR="002871E9" w:rsidRPr="002E6594">
        <w:rPr>
          <w:rFonts w:ascii="Times New Roman" w:hAnsi="Times New Roman" w:cs="Times New Roman"/>
          <w:sz w:val="28"/>
          <w:szCs w:val="28"/>
        </w:rPr>
        <w:t>s knowledge</w:t>
      </w:r>
      <w:r w:rsidRPr="002E6594">
        <w:rPr>
          <w:rFonts w:ascii="Times New Roman" w:hAnsi="Times New Roman" w:cs="Times New Roman"/>
          <w:sz w:val="28"/>
          <w:szCs w:val="28"/>
        </w:rPr>
        <w:t xml:space="preserve"> when he came before the Judge,</w:t>
      </w:r>
      <w:r w:rsidR="00F16CE2" w:rsidRPr="002E6594">
        <w:rPr>
          <w:rFonts w:ascii="Times New Roman" w:hAnsi="Times New Roman" w:cs="Times New Roman"/>
          <w:sz w:val="28"/>
          <w:szCs w:val="28"/>
        </w:rPr>
        <w:t xml:space="preserve"> but</w:t>
      </w:r>
      <w:r w:rsidR="002871E9" w:rsidRPr="002E6594">
        <w:rPr>
          <w:rFonts w:ascii="Times New Roman" w:hAnsi="Times New Roman" w:cs="Times New Roman"/>
          <w:sz w:val="28"/>
          <w:szCs w:val="28"/>
        </w:rPr>
        <w:t xml:space="preserve"> he </w:t>
      </w:r>
      <w:r w:rsidR="00AF5CD8" w:rsidRPr="002E6594">
        <w:rPr>
          <w:rFonts w:ascii="Times New Roman" w:hAnsi="Times New Roman" w:cs="Times New Roman"/>
          <w:sz w:val="28"/>
          <w:szCs w:val="28"/>
        </w:rPr>
        <w:t>did not rai</w:t>
      </w:r>
      <w:r w:rsidRPr="002E6594">
        <w:rPr>
          <w:rFonts w:ascii="Times New Roman" w:hAnsi="Times New Roman" w:cs="Times New Roman"/>
          <w:sz w:val="28"/>
          <w:szCs w:val="28"/>
        </w:rPr>
        <w:t>se it as a concern at any of his</w:t>
      </w:r>
      <w:r w:rsidR="00AF5CD8" w:rsidRPr="002E6594">
        <w:rPr>
          <w:rFonts w:ascii="Times New Roman" w:hAnsi="Times New Roman" w:cs="Times New Roman"/>
          <w:sz w:val="28"/>
          <w:szCs w:val="28"/>
        </w:rPr>
        <w:t xml:space="preserve"> appearance</w:t>
      </w:r>
      <w:r w:rsidR="002871E9" w:rsidRPr="002E6594">
        <w:rPr>
          <w:rFonts w:ascii="Times New Roman" w:hAnsi="Times New Roman" w:cs="Times New Roman"/>
          <w:sz w:val="28"/>
          <w:szCs w:val="28"/>
        </w:rPr>
        <w:t>s</w:t>
      </w:r>
      <w:r w:rsidR="00AF5CD8" w:rsidRPr="002E6594">
        <w:rPr>
          <w:rFonts w:ascii="Times New Roman" w:hAnsi="Times New Roman" w:cs="Times New Roman"/>
          <w:sz w:val="28"/>
          <w:szCs w:val="28"/>
        </w:rPr>
        <w:t xml:space="preserve">. </w:t>
      </w:r>
      <w:r w:rsidR="008B0E05">
        <w:rPr>
          <w:rFonts w:ascii="Times New Roman" w:hAnsi="Times New Roman" w:cs="Times New Roman"/>
          <w:sz w:val="28"/>
          <w:szCs w:val="28"/>
        </w:rPr>
        <w:t xml:space="preserve"> </w:t>
      </w:r>
      <w:r w:rsidR="00E2306C" w:rsidRPr="002E6594">
        <w:rPr>
          <w:rFonts w:ascii="Times New Roman" w:hAnsi="Times New Roman" w:cs="Times New Roman"/>
          <w:sz w:val="28"/>
          <w:szCs w:val="28"/>
        </w:rPr>
        <w:t>In my view, it</w:t>
      </w:r>
      <w:r w:rsidR="002871E9" w:rsidRPr="002E6594">
        <w:rPr>
          <w:rFonts w:ascii="Times New Roman" w:hAnsi="Times New Roman" w:cs="Times New Roman"/>
          <w:sz w:val="28"/>
          <w:szCs w:val="28"/>
        </w:rPr>
        <w:t xml:space="preserve"> was</w:t>
      </w:r>
      <w:r w:rsidR="00C97169" w:rsidRPr="002E6594">
        <w:rPr>
          <w:rFonts w:ascii="Times New Roman" w:hAnsi="Times New Roman" w:cs="Times New Roman"/>
          <w:sz w:val="28"/>
          <w:szCs w:val="28"/>
        </w:rPr>
        <w:t xml:space="preserve"> </w:t>
      </w:r>
      <w:r w:rsidR="009E6961">
        <w:rPr>
          <w:rFonts w:ascii="Times New Roman" w:hAnsi="Times New Roman" w:cs="Times New Roman"/>
          <w:sz w:val="28"/>
          <w:szCs w:val="28"/>
        </w:rPr>
        <w:t>incumbent upon him</w:t>
      </w:r>
      <w:r w:rsidR="00E2306C" w:rsidRPr="002E6594">
        <w:rPr>
          <w:rFonts w:ascii="Times New Roman" w:hAnsi="Times New Roman" w:cs="Times New Roman"/>
          <w:sz w:val="28"/>
          <w:szCs w:val="28"/>
        </w:rPr>
        <w:t xml:space="preserve"> to </w:t>
      </w:r>
      <w:r w:rsidRPr="002E6594">
        <w:rPr>
          <w:rFonts w:ascii="Times New Roman" w:hAnsi="Times New Roman" w:cs="Times New Roman"/>
          <w:sz w:val="28"/>
          <w:szCs w:val="28"/>
        </w:rPr>
        <w:t xml:space="preserve">do so in order that it </w:t>
      </w:r>
      <w:proofErr w:type="gramStart"/>
      <w:r w:rsidRPr="002E6594">
        <w:rPr>
          <w:rFonts w:ascii="Times New Roman" w:hAnsi="Times New Roman" w:cs="Times New Roman"/>
          <w:sz w:val="28"/>
          <w:szCs w:val="28"/>
        </w:rPr>
        <w:t>be</w:t>
      </w:r>
      <w:proofErr w:type="gramEnd"/>
      <w:r w:rsidRPr="002E6594">
        <w:rPr>
          <w:rFonts w:ascii="Times New Roman" w:hAnsi="Times New Roman" w:cs="Times New Roman"/>
          <w:sz w:val="28"/>
          <w:szCs w:val="28"/>
        </w:rPr>
        <w:t xml:space="preserve"> addressed appropriately in Territorial Court, </w:t>
      </w:r>
      <w:r w:rsidR="00E2306C" w:rsidRPr="002E6594">
        <w:rPr>
          <w:rFonts w:ascii="Times New Roman" w:hAnsi="Times New Roman" w:cs="Times New Roman"/>
          <w:sz w:val="28"/>
          <w:szCs w:val="28"/>
        </w:rPr>
        <w:t xml:space="preserve">or </w:t>
      </w:r>
      <w:r w:rsidRPr="002E6594">
        <w:rPr>
          <w:rFonts w:ascii="Times New Roman" w:hAnsi="Times New Roman" w:cs="Times New Roman"/>
          <w:sz w:val="28"/>
          <w:szCs w:val="28"/>
        </w:rPr>
        <w:t xml:space="preserve">at the very least, </w:t>
      </w:r>
      <w:r w:rsidR="00E2306C" w:rsidRPr="002E6594">
        <w:rPr>
          <w:rFonts w:ascii="Times New Roman" w:hAnsi="Times New Roman" w:cs="Times New Roman"/>
          <w:sz w:val="28"/>
          <w:szCs w:val="28"/>
        </w:rPr>
        <w:t xml:space="preserve">provide an explanation </w:t>
      </w:r>
      <w:r w:rsidRPr="002E6594">
        <w:rPr>
          <w:rFonts w:ascii="Times New Roman" w:hAnsi="Times New Roman" w:cs="Times New Roman"/>
          <w:sz w:val="28"/>
          <w:szCs w:val="28"/>
        </w:rPr>
        <w:t xml:space="preserve">in this Court </w:t>
      </w:r>
      <w:r w:rsidR="00E2306C" w:rsidRPr="002E6594">
        <w:rPr>
          <w:rFonts w:ascii="Times New Roman" w:hAnsi="Times New Roman" w:cs="Times New Roman"/>
          <w:sz w:val="28"/>
          <w:szCs w:val="28"/>
        </w:rPr>
        <w:t xml:space="preserve">as to why he did not do so. </w:t>
      </w:r>
      <w:r w:rsidR="002871E9" w:rsidRPr="002E6594">
        <w:rPr>
          <w:rFonts w:ascii="Times New Roman" w:hAnsi="Times New Roman" w:cs="Times New Roman"/>
          <w:sz w:val="28"/>
          <w:szCs w:val="28"/>
        </w:rPr>
        <w:t xml:space="preserve"> </w:t>
      </w:r>
      <w:r w:rsidR="00F16CE2" w:rsidRPr="002E6594">
        <w:rPr>
          <w:rFonts w:ascii="Times New Roman" w:hAnsi="Times New Roman" w:cs="Times New Roman"/>
          <w:sz w:val="28"/>
          <w:szCs w:val="28"/>
        </w:rPr>
        <w:t xml:space="preserve"> </w:t>
      </w:r>
    </w:p>
    <w:p w:rsidR="00E2306C" w:rsidRPr="002E6594" w:rsidRDefault="00E2306C" w:rsidP="002E6594">
      <w:pPr>
        <w:spacing w:after="0" w:line="240" w:lineRule="auto"/>
        <w:rPr>
          <w:rFonts w:ascii="Times New Roman" w:hAnsi="Times New Roman" w:cs="Times New Roman"/>
          <w:sz w:val="28"/>
          <w:szCs w:val="28"/>
        </w:rPr>
      </w:pPr>
    </w:p>
    <w:p w:rsidR="001D3068" w:rsidRPr="002E6594" w:rsidRDefault="00922175"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Further, </w:t>
      </w:r>
      <w:r w:rsidR="00E2306C" w:rsidRPr="002E6594">
        <w:rPr>
          <w:rFonts w:ascii="Times New Roman" w:hAnsi="Times New Roman" w:cs="Times New Roman"/>
          <w:sz w:val="28"/>
          <w:szCs w:val="28"/>
        </w:rPr>
        <w:t>the evidence presented is insufficient</w:t>
      </w:r>
      <w:r w:rsidR="00EE7A3C" w:rsidRPr="002E6594">
        <w:rPr>
          <w:rFonts w:ascii="Times New Roman" w:hAnsi="Times New Roman" w:cs="Times New Roman"/>
          <w:sz w:val="28"/>
          <w:szCs w:val="28"/>
        </w:rPr>
        <w:t xml:space="preserve"> to </w:t>
      </w:r>
      <w:r w:rsidRPr="002E6594">
        <w:rPr>
          <w:rFonts w:ascii="Times New Roman" w:hAnsi="Times New Roman" w:cs="Times New Roman"/>
          <w:sz w:val="28"/>
          <w:szCs w:val="28"/>
        </w:rPr>
        <w:t>conclude there was a conflict of interest which would lead to real or apprehended bias on the part of the Judge.</w:t>
      </w:r>
      <w:r w:rsidR="008B0E05">
        <w:rPr>
          <w:rFonts w:ascii="Times New Roman" w:hAnsi="Times New Roman" w:cs="Times New Roman"/>
          <w:sz w:val="28"/>
          <w:szCs w:val="28"/>
        </w:rPr>
        <w:t xml:space="preserve"> </w:t>
      </w:r>
      <w:r w:rsidR="00E2306C" w:rsidRPr="002E6594">
        <w:rPr>
          <w:rFonts w:ascii="Times New Roman" w:hAnsi="Times New Roman" w:cs="Times New Roman"/>
          <w:sz w:val="28"/>
          <w:szCs w:val="28"/>
        </w:rPr>
        <w:t xml:space="preserve"> </w:t>
      </w:r>
      <w:r w:rsidR="007F0619" w:rsidRPr="002E6594">
        <w:rPr>
          <w:rFonts w:ascii="Times New Roman" w:hAnsi="Times New Roman" w:cs="Times New Roman"/>
          <w:sz w:val="28"/>
          <w:szCs w:val="28"/>
        </w:rPr>
        <w:t>The evidence</w:t>
      </w:r>
      <w:r w:rsidR="00E2306C" w:rsidRPr="002E6594">
        <w:rPr>
          <w:rFonts w:ascii="Times New Roman" w:hAnsi="Times New Roman" w:cs="Times New Roman"/>
          <w:sz w:val="28"/>
          <w:szCs w:val="28"/>
        </w:rPr>
        <w:t xml:space="preserve"> consists </w:t>
      </w:r>
      <w:r w:rsidR="001B3F78" w:rsidRPr="002E6594">
        <w:rPr>
          <w:rFonts w:ascii="Times New Roman" w:hAnsi="Times New Roman" w:cs="Times New Roman"/>
          <w:sz w:val="28"/>
          <w:szCs w:val="28"/>
        </w:rPr>
        <w:t xml:space="preserve">only </w:t>
      </w:r>
      <w:r w:rsidR="00E2306C" w:rsidRPr="002E6594">
        <w:rPr>
          <w:rFonts w:ascii="Times New Roman" w:hAnsi="Times New Roman" w:cs="Times New Roman"/>
          <w:sz w:val="28"/>
          <w:szCs w:val="28"/>
        </w:rPr>
        <w:t xml:space="preserve">of a copy of the Information from that case with </w:t>
      </w:r>
      <w:r w:rsidR="00F16CE2" w:rsidRPr="002E6594">
        <w:rPr>
          <w:rFonts w:ascii="Times New Roman" w:hAnsi="Times New Roman" w:cs="Times New Roman"/>
          <w:sz w:val="28"/>
          <w:szCs w:val="28"/>
        </w:rPr>
        <w:t xml:space="preserve">endorsements </w:t>
      </w:r>
      <w:r w:rsidR="00E2306C" w:rsidRPr="002E6594">
        <w:rPr>
          <w:rFonts w:ascii="Times New Roman" w:hAnsi="Times New Roman" w:cs="Times New Roman"/>
          <w:sz w:val="28"/>
          <w:szCs w:val="28"/>
        </w:rPr>
        <w:t>s</w:t>
      </w:r>
      <w:r w:rsidR="00F16CE2" w:rsidRPr="002E6594">
        <w:rPr>
          <w:rFonts w:ascii="Times New Roman" w:hAnsi="Times New Roman" w:cs="Times New Roman"/>
          <w:sz w:val="28"/>
          <w:szCs w:val="28"/>
        </w:rPr>
        <w:t xml:space="preserve">howing the </w:t>
      </w:r>
      <w:r w:rsidR="00AB0D79" w:rsidRPr="002E6594">
        <w:rPr>
          <w:rFonts w:ascii="Times New Roman" w:hAnsi="Times New Roman" w:cs="Times New Roman"/>
          <w:sz w:val="28"/>
          <w:szCs w:val="28"/>
        </w:rPr>
        <w:t>Judge</w:t>
      </w:r>
      <w:r w:rsidR="00F16CE2" w:rsidRPr="002E6594">
        <w:rPr>
          <w:rFonts w:ascii="Times New Roman" w:hAnsi="Times New Roman" w:cs="Times New Roman"/>
          <w:sz w:val="28"/>
          <w:szCs w:val="28"/>
        </w:rPr>
        <w:t xml:space="preserve"> as counsel </w:t>
      </w:r>
      <w:r w:rsidR="00E2306C" w:rsidRPr="002E6594">
        <w:rPr>
          <w:rFonts w:ascii="Times New Roman" w:hAnsi="Times New Roman" w:cs="Times New Roman"/>
          <w:sz w:val="28"/>
          <w:szCs w:val="28"/>
        </w:rPr>
        <w:t>in 1998</w:t>
      </w:r>
      <w:r w:rsidR="00F16CE2" w:rsidRPr="002E6594">
        <w:rPr>
          <w:rFonts w:ascii="Times New Roman" w:hAnsi="Times New Roman" w:cs="Times New Roman"/>
          <w:sz w:val="28"/>
          <w:szCs w:val="28"/>
        </w:rPr>
        <w:t xml:space="preserve">. </w:t>
      </w:r>
      <w:r w:rsidR="008B0E05">
        <w:rPr>
          <w:rFonts w:ascii="Times New Roman" w:hAnsi="Times New Roman" w:cs="Times New Roman"/>
          <w:sz w:val="28"/>
          <w:szCs w:val="28"/>
        </w:rPr>
        <w:t xml:space="preserve"> </w:t>
      </w:r>
      <w:r w:rsidR="00EE7A3C" w:rsidRPr="002E6594">
        <w:rPr>
          <w:rFonts w:ascii="Times New Roman" w:hAnsi="Times New Roman" w:cs="Times New Roman"/>
          <w:sz w:val="28"/>
          <w:szCs w:val="28"/>
        </w:rPr>
        <w:t xml:space="preserve">Not every past interaction will support a finding of bias or a reasonable apprehension thereof.  For example, it is not unusual in this jurisdiction for individuals to appear before the same judge at </w:t>
      </w:r>
      <w:r w:rsidR="00EE7A3C" w:rsidRPr="002E6594">
        <w:rPr>
          <w:rFonts w:ascii="Times New Roman" w:hAnsi="Times New Roman" w:cs="Times New Roman"/>
          <w:sz w:val="28"/>
          <w:szCs w:val="28"/>
        </w:rPr>
        <w:lastRenderedPageBreak/>
        <w:t>different times on different charges.  That does not, by itself, give rise to a reasonable apprehension of bias.</w:t>
      </w:r>
      <w:r w:rsidR="008B0E05">
        <w:rPr>
          <w:rFonts w:ascii="Times New Roman" w:hAnsi="Times New Roman" w:cs="Times New Roman"/>
          <w:sz w:val="28"/>
          <w:szCs w:val="28"/>
        </w:rPr>
        <w:t xml:space="preserve"> </w:t>
      </w:r>
      <w:r w:rsidR="00EE7A3C" w:rsidRPr="002E6594">
        <w:rPr>
          <w:rFonts w:ascii="Times New Roman" w:hAnsi="Times New Roman" w:cs="Times New Roman"/>
          <w:sz w:val="28"/>
          <w:szCs w:val="28"/>
        </w:rPr>
        <w:t xml:space="preserve"> </w:t>
      </w:r>
      <w:r w:rsidR="00E2306C" w:rsidRPr="002E6594">
        <w:rPr>
          <w:rFonts w:ascii="Times New Roman" w:hAnsi="Times New Roman" w:cs="Times New Roman"/>
          <w:sz w:val="28"/>
          <w:szCs w:val="28"/>
        </w:rPr>
        <w:t xml:space="preserve">There </w:t>
      </w:r>
      <w:r w:rsidR="00EE7A3C" w:rsidRPr="002E6594">
        <w:rPr>
          <w:rFonts w:ascii="Times New Roman" w:hAnsi="Times New Roman" w:cs="Times New Roman"/>
          <w:sz w:val="28"/>
          <w:szCs w:val="28"/>
        </w:rPr>
        <w:t xml:space="preserve">must be some evidence about the nature and duration of the relationship or, </w:t>
      </w:r>
      <w:r w:rsidR="007F0619" w:rsidRPr="002E6594">
        <w:rPr>
          <w:rFonts w:ascii="Times New Roman" w:hAnsi="Times New Roman" w:cs="Times New Roman"/>
          <w:sz w:val="28"/>
          <w:szCs w:val="28"/>
        </w:rPr>
        <w:t xml:space="preserve">particularly </w:t>
      </w:r>
      <w:r w:rsidR="00EE7A3C" w:rsidRPr="002E6594">
        <w:rPr>
          <w:rFonts w:ascii="Times New Roman" w:hAnsi="Times New Roman" w:cs="Times New Roman"/>
          <w:sz w:val="28"/>
          <w:szCs w:val="28"/>
        </w:rPr>
        <w:t xml:space="preserve">in </w:t>
      </w:r>
      <w:r w:rsidR="007F0619" w:rsidRPr="002E6594">
        <w:rPr>
          <w:rFonts w:ascii="Times New Roman" w:hAnsi="Times New Roman" w:cs="Times New Roman"/>
          <w:sz w:val="28"/>
          <w:szCs w:val="28"/>
        </w:rPr>
        <w:t>a</w:t>
      </w:r>
      <w:r w:rsidR="00EE7A3C" w:rsidRPr="002E6594">
        <w:rPr>
          <w:rFonts w:ascii="Times New Roman" w:hAnsi="Times New Roman" w:cs="Times New Roman"/>
          <w:sz w:val="28"/>
          <w:szCs w:val="28"/>
        </w:rPr>
        <w:t xml:space="preserve"> case </w:t>
      </w:r>
      <w:r w:rsidR="007F0619" w:rsidRPr="002E6594">
        <w:rPr>
          <w:rFonts w:ascii="Times New Roman" w:hAnsi="Times New Roman" w:cs="Times New Roman"/>
          <w:sz w:val="28"/>
          <w:szCs w:val="28"/>
        </w:rPr>
        <w:t>where</w:t>
      </w:r>
      <w:r w:rsidR="00EE7A3C" w:rsidRPr="002E6594">
        <w:rPr>
          <w:rFonts w:ascii="Times New Roman" w:hAnsi="Times New Roman" w:cs="Times New Roman"/>
          <w:sz w:val="28"/>
          <w:szCs w:val="28"/>
        </w:rPr>
        <w:t xml:space="preserve"> actual bias</w:t>
      </w:r>
      <w:r w:rsidR="007F0619" w:rsidRPr="002E6594">
        <w:rPr>
          <w:rFonts w:ascii="Times New Roman" w:hAnsi="Times New Roman" w:cs="Times New Roman"/>
          <w:sz w:val="28"/>
          <w:szCs w:val="28"/>
        </w:rPr>
        <w:t xml:space="preserve"> is claimed</w:t>
      </w:r>
      <w:r w:rsidR="00EE7A3C" w:rsidRPr="002E6594">
        <w:rPr>
          <w:rFonts w:ascii="Times New Roman" w:hAnsi="Times New Roman" w:cs="Times New Roman"/>
          <w:sz w:val="28"/>
          <w:szCs w:val="28"/>
        </w:rPr>
        <w:t xml:space="preserve">, something on the record to support </w:t>
      </w:r>
      <w:r w:rsidR="007F0619" w:rsidRPr="002E6594">
        <w:rPr>
          <w:rFonts w:ascii="Times New Roman" w:hAnsi="Times New Roman" w:cs="Times New Roman"/>
          <w:sz w:val="28"/>
          <w:szCs w:val="28"/>
        </w:rPr>
        <w:t>it</w:t>
      </w:r>
      <w:r w:rsidR="00EE7A3C" w:rsidRPr="002E6594">
        <w:rPr>
          <w:rFonts w:ascii="Times New Roman" w:hAnsi="Times New Roman" w:cs="Times New Roman"/>
          <w:sz w:val="28"/>
          <w:szCs w:val="28"/>
        </w:rPr>
        <w:t>.  In thi</w:t>
      </w:r>
      <w:r w:rsidR="007F0619" w:rsidRPr="002E6594">
        <w:rPr>
          <w:rFonts w:ascii="Times New Roman" w:hAnsi="Times New Roman" w:cs="Times New Roman"/>
          <w:sz w:val="28"/>
          <w:szCs w:val="28"/>
        </w:rPr>
        <w:t xml:space="preserve">s case, there is only evidence of three court appearances almost twenty years ago. </w:t>
      </w:r>
    </w:p>
    <w:p w:rsidR="007F0619" w:rsidRDefault="007F0619" w:rsidP="002E6594">
      <w:pPr>
        <w:pStyle w:val="ListParagraph"/>
        <w:spacing w:after="0" w:line="240" w:lineRule="auto"/>
        <w:rPr>
          <w:rFonts w:ascii="Times New Roman" w:hAnsi="Times New Roman" w:cs="Times New Roman"/>
          <w:sz w:val="28"/>
          <w:szCs w:val="28"/>
        </w:rPr>
      </w:pPr>
    </w:p>
    <w:p w:rsidR="007F0619" w:rsidRPr="002E6594" w:rsidRDefault="007F0619" w:rsidP="002E6594">
      <w:pPr>
        <w:pStyle w:val="ListParagraph"/>
        <w:spacing w:after="0" w:line="240" w:lineRule="auto"/>
        <w:ind w:left="0"/>
        <w:jc w:val="both"/>
        <w:rPr>
          <w:rFonts w:ascii="Times New Roman" w:hAnsi="Times New Roman" w:cs="Times New Roman"/>
          <w:b/>
          <w:sz w:val="28"/>
          <w:szCs w:val="28"/>
        </w:rPr>
      </w:pPr>
      <w:r w:rsidRPr="002E6594">
        <w:rPr>
          <w:rFonts w:ascii="Times New Roman" w:hAnsi="Times New Roman" w:cs="Times New Roman"/>
          <w:b/>
          <w:sz w:val="28"/>
          <w:szCs w:val="28"/>
        </w:rPr>
        <w:t>CONCLUSION</w:t>
      </w:r>
    </w:p>
    <w:p w:rsidR="007F0619" w:rsidRPr="002E6594" w:rsidRDefault="007F0619" w:rsidP="002E6594">
      <w:pPr>
        <w:pStyle w:val="ListParagraph"/>
        <w:spacing w:after="0" w:line="240" w:lineRule="auto"/>
        <w:rPr>
          <w:rFonts w:ascii="Times New Roman" w:hAnsi="Times New Roman" w:cs="Times New Roman"/>
          <w:sz w:val="28"/>
          <w:szCs w:val="28"/>
        </w:rPr>
      </w:pPr>
    </w:p>
    <w:p w:rsidR="007F0619" w:rsidRPr="002E6594" w:rsidRDefault="007F061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The Judge did not exceed his jurisdiction in dismissing the application to adjourn the preliminary inquiry.</w:t>
      </w:r>
      <w:r w:rsidR="008B0E05">
        <w:rPr>
          <w:rFonts w:ascii="Times New Roman" w:hAnsi="Times New Roman" w:cs="Times New Roman"/>
          <w:sz w:val="28"/>
          <w:szCs w:val="28"/>
        </w:rPr>
        <w:t xml:space="preserve"> </w:t>
      </w:r>
      <w:r w:rsidRPr="002E6594">
        <w:rPr>
          <w:rFonts w:ascii="Times New Roman" w:hAnsi="Times New Roman" w:cs="Times New Roman"/>
          <w:sz w:val="28"/>
          <w:szCs w:val="28"/>
        </w:rPr>
        <w:t xml:space="preserve"> </w:t>
      </w:r>
      <w:r w:rsidR="00CD717E" w:rsidRPr="002E6594">
        <w:rPr>
          <w:rFonts w:ascii="Times New Roman" w:hAnsi="Times New Roman" w:cs="Times New Roman"/>
          <w:sz w:val="28"/>
          <w:szCs w:val="28"/>
        </w:rPr>
        <w:t>The Applicant was not denied fundamental justice.</w:t>
      </w:r>
    </w:p>
    <w:p w:rsidR="007F0619" w:rsidRPr="002E6594" w:rsidRDefault="007F0619" w:rsidP="002E6594">
      <w:pPr>
        <w:pStyle w:val="ListParagraph"/>
        <w:spacing w:after="0" w:line="240" w:lineRule="auto"/>
        <w:ind w:left="0"/>
        <w:jc w:val="both"/>
        <w:rPr>
          <w:rFonts w:ascii="Times New Roman" w:hAnsi="Times New Roman" w:cs="Times New Roman"/>
          <w:sz w:val="28"/>
          <w:szCs w:val="28"/>
        </w:rPr>
      </w:pPr>
    </w:p>
    <w:p w:rsidR="007F0619" w:rsidRPr="002E6594" w:rsidRDefault="007F0619" w:rsidP="002E6594">
      <w:pPr>
        <w:pStyle w:val="ListParagraph"/>
        <w:numPr>
          <w:ilvl w:val="0"/>
          <w:numId w:val="10"/>
        </w:numPr>
        <w:spacing w:after="0" w:line="240" w:lineRule="auto"/>
        <w:jc w:val="both"/>
        <w:rPr>
          <w:rFonts w:ascii="Times New Roman" w:hAnsi="Times New Roman" w:cs="Times New Roman"/>
          <w:sz w:val="28"/>
          <w:szCs w:val="28"/>
        </w:rPr>
      </w:pPr>
      <w:r w:rsidRPr="002E6594">
        <w:rPr>
          <w:rFonts w:ascii="Times New Roman" w:hAnsi="Times New Roman" w:cs="Times New Roman"/>
          <w:sz w:val="28"/>
          <w:szCs w:val="28"/>
        </w:rPr>
        <w:t xml:space="preserve">The application for an order in the nature of </w:t>
      </w:r>
      <w:r w:rsidRPr="002E6594">
        <w:rPr>
          <w:rFonts w:ascii="Times New Roman" w:hAnsi="Times New Roman" w:cs="Times New Roman"/>
          <w:i/>
          <w:sz w:val="28"/>
          <w:szCs w:val="28"/>
        </w:rPr>
        <w:t xml:space="preserve">certiorari </w:t>
      </w:r>
      <w:r w:rsidRPr="002E6594">
        <w:rPr>
          <w:rFonts w:ascii="Times New Roman" w:hAnsi="Times New Roman" w:cs="Times New Roman"/>
          <w:sz w:val="28"/>
          <w:szCs w:val="28"/>
        </w:rPr>
        <w:t xml:space="preserve">is dismissed. </w:t>
      </w:r>
    </w:p>
    <w:p w:rsidR="005E382C" w:rsidRDefault="005E382C" w:rsidP="002E6594">
      <w:pPr>
        <w:pStyle w:val="ListParagraph"/>
        <w:spacing w:after="0" w:line="240" w:lineRule="auto"/>
        <w:ind w:left="0"/>
        <w:jc w:val="both"/>
        <w:rPr>
          <w:rFonts w:ascii="Times New Roman" w:hAnsi="Times New Roman" w:cs="Times New Roman"/>
          <w:sz w:val="28"/>
          <w:szCs w:val="28"/>
        </w:rPr>
      </w:pPr>
    </w:p>
    <w:p w:rsidR="008201DA" w:rsidRDefault="008201DA" w:rsidP="002E6594">
      <w:pPr>
        <w:pStyle w:val="ListParagraph"/>
        <w:spacing w:after="0" w:line="240" w:lineRule="auto"/>
        <w:ind w:left="0"/>
        <w:jc w:val="both"/>
        <w:rPr>
          <w:rFonts w:ascii="Times New Roman" w:hAnsi="Times New Roman" w:cs="Times New Roman"/>
          <w:sz w:val="28"/>
          <w:szCs w:val="28"/>
        </w:rPr>
      </w:pPr>
    </w:p>
    <w:p w:rsidR="008201DA" w:rsidRDefault="008201DA" w:rsidP="002E6594">
      <w:pPr>
        <w:pStyle w:val="ListParagraph"/>
        <w:spacing w:after="0" w:line="240" w:lineRule="auto"/>
        <w:ind w:left="0"/>
        <w:jc w:val="both"/>
        <w:rPr>
          <w:rFonts w:ascii="Times New Roman" w:hAnsi="Times New Roman" w:cs="Times New Roman"/>
          <w:sz w:val="28"/>
          <w:szCs w:val="28"/>
        </w:rPr>
      </w:pPr>
    </w:p>
    <w:p w:rsidR="008201DA" w:rsidRDefault="008201DA" w:rsidP="002E6594">
      <w:pPr>
        <w:pStyle w:val="ListParagraph"/>
        <w:spacing w:after="0" w:line="240" w:lineRule="auto"/>
        <w:ind w:left="0"/>
        <w:jc w:val="both"/>
        <w:rPr>
          <w:rFonts w:ascii="Times New Roman" w:hAnsi="Times New Roman" w:cs="Times New Roman"/>
          <w:sz w:val="28"/>
          <w:szCs w:val="28"/>
        </w:rPr>
      </w:pPr>
    </w:p>
    <w:p w:rsidR="00455003" w:rsidRPr="002E6594" w:rsidRDefault="00455003" w:rsidP="002E6594">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2E6594">
        <w:rPr>
          <w:rFonts w:ascii="Times New Roman" w:hAnsi="Times New Roman" w:cs="Times New Roman"/>
          <w:sz w:val="28"/>
          <w:szCs w:val="28"/>
        </w:rPr>
        <w:fldChar w:fldCharType="begin"/>
      </w:r>
      <w:r w:rsidRPr="002E6594">
        <w:rPr>
          <w:rFonts w:ascii="Times New Roman" w:hAnsi="Times New Roman" w:cs="Times New Roman"/>
          <w:sz w:val="28"/>
          <w:szCs w:val="28"/>
        </w:rPr>
        <w:instrText xml:space="preserve"> SEQ CHAPTER \h \r 1</w:instrText>
      </w:r>
      <w:r w:rsidRPr="002E6594">
        <w:rPr>
          <w:rFonts w:ascii="Times New Roman" w:hAnsi="Times New Roman" w:cs="Times New Roman"/>
          <w:sz w:val="28"/>
          <w:szCs w:val="28"/>
        </w:rPr>
        <w:fldChar w:fldCharType="end"/>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008B0E05">
        <w:rPr>
          <w:rFonts w:ascii="Times New Roman" w:hAnsi="Times New Roman" w:cs="Times New Roman"/>
          <w:sz w:val="28"/>
          <w:szCs w:val="28"/>
        </w:rPr>
        <w:tab/>
      </w:r>
      <w:r w:rsidR="008F71FF" w:rsidRPr="002E6594">
        <w:rPr>
          <w:rFonts w:ascii="Times New Roman" w:hAnsi="Times New Roman" w:cs="Times New Roman"/>
          <w:sz w:val="28"/>
          <w:szCs w:val="28"/>
        </w:rPr>
        <w:t>K</w:t>
      </w:r>
      <w:r w:rsidR="00987D86" w:rsidRPr="002E6594">
        <w:rPr>
          <w:rFonts w:ascii="Times New Roman" w:hAnsi="Times New Roman" w:cs="Times New Roman"/>
          <w:sz w:val="28"/>
          <w:szCs w:val="28"/>
        </w:rPr>
        <w:t>.</w:t>
      </w:r>
      <w:r w:rsidR="008F71FF" w:rsidRPr="002E6594">
        <w:rPr>
          <w:rFonts w:ascii="Times New Roman" w:hAnsi="Times New Roman" w:cs="Times New Roman"/>
          <w:sz w:val="28"/>
          <w:szCs w:val="28"/>
        </w:rPr>
        <w:t xml:space="preserve"> </w:t>
      </w:r>
      <w:r w:rsidR="002E5EF5" w:rsidRPr="002E6594">
        <w:rPr>
          <w:rFonts w:ascii="Times New Roman" w:hAnsi="Times New Roman" w:cs="Times New Roman"/>
          <w:sz w:val="28"/>
          <w:szCs w:val="28"/>
        </w:rPr>
        <w:t xml:space="preserve">M. </w:t>
      </w:r>
      <w:proofErr w:type="spellStart"/>
      <w:r w:rsidR="008F71FF" w:rsidRPr="002E6594">
        <w:rPr>
          <w:rFonts w:ascii="Times New Roman" w:hAnsi="Times New Roman" w:cs="Times New Roman"/>
          <w:sz w:val="28"/>
          <w:szCs w:val="28"/>
        </w:rPr>
        <w:t>Shaner</w:t>
      </w:r>
      <w:proofErr w:type="spellEnd"/>
    </w:p>
    <w:p w:rsidR="00455003" w:rsidRPr="002E6594" w:rsidRDefault="00455003" w:rsidP="002E6594">
      <w:pPr>
        <w:spacing w:after="0" w:line="240" w:lineRule="auto"/>
        <w:rPr>
          <w:rFonts w:ascii="Times New Roman" w:hAnsi="Times New Roman" w:cs="Times New Roman"/>
          <w:sz w:val="28"/>
          <w:szCs w:val="28"/>
        </w:rPr>
      </w:pP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r>
      <w:r w:rsidRPr="002E6594">
        <w:rPr>
          <w:rFonts w:ascii="Times New Roman" w:hAnsi="Times New Roman" w:cs="Times New Roman"/>
          <w:sz w:val="28"/>
          <w:szCs w:val="28"/>
        </w:rPr>
        <w:tab/>
        <w:t xml:space="preserve">        </w:t>
      </w:r>
      <w:r w:rsidR="004F225C" w:rsidRPr="002E6594">
        <w:rPr>
          <w:rFonts w:ascii="Times New Roman" w:hAnsi="Times New Roman" w:cs="Times New Roman"/>
          <w:sz w:val="28"/>
          <w:szCs w:val="28"/>
        </w:rPr>
        <w:tab/>
      </w:r>
      <w:r w:rsidR="008B0E05">
        <w:rPr>
          <w:rFonts w:ascii="Times New Roman" w:hAnsi="Times New Roman" w:cs="Times New Roman"/>
          <w:sz w:val="28"/>
          <w:szCs w:val="28"/>
        </w:rPr>
        <w:t xml:space="preserve">      </w:t>
      </w:r>
      <w:proofErr w:type="gramStart"/>
      <w:r w:rsidRPr="002E6594">
        <w:rPr>
          <w:rFonts w:ascii="Times New Roman" w:hAnsi="Times New Roman" w:cs="Times New Roman"/>
          <w:sz w:val="28"/>
          <w:szCs w:val="28"/>
        </w:rPr>
        <w:t>J.S.C.</w:t>
      </w:r>
      <w:proofErr w:type="gramEnd"/>
    </w:p>
    <w:p w:rsidR="00455003" w:rsidRDefault="00455003" w:rsidP="002E6594">
      <w:pPr>
        <w:spacing w:after="0" w:line="240" w:lineRule="auto"/>
        <w:rPr>
          <w:rFonts w:ascii="Times New Roman" w:hAnsi="Times New Roman" w:cs="Times New Roman"/>
          <w:sz w:val="28"/>
          <w:szCs w:val="28"/>
        </w:rPr>
      </w:pPr>
    </w:p>
    <w:p w:rsidR="008201DA" w:rsidRPr="002E6594" w:rsidRDefault="008201DA" w:rsidP="002E6594">
      <w:pPr>
        <w:spacing w:after="0" w:line="240" w:lineRule="auto"/>
        <w:rPr>
          <w:rFonts w:ascii="Times New Roman" w:hAnsi="Times New Roman" w:cs="Times New Roman"/>
          <w:sz w:val="28"/>
          <w:szCs w:val="28"/>
        </w:rPr>
      </w:pPr>
    </w:p>
    <w:p w:rsidR="00455003" w:rsidRPr="002E6594" w:rsidRDefault="00455003" w:rsidP="002E6594">
      <w:pPr>
        <w:spacing w:after="0" w:line="240" w:lineRule="auto"/>
        <w:rPr>
          <w:rFonts w:ascii="Times New Roman" w:hAnsi="Times New Roman" w:cs="Times New Roman"/>
          <w:sz w:val="28"/>
          <w:szCs w:val="28"/>
        </w:rPr>
      </w:pPr>
      <w:r w:rsidRPr="002E6594">
        <w:rPr>
          <w:rFonts w:ascii="Times New Roman" w:hAnsi="Times New Roman" w:cs="Times New Roman"/>
          <w:sz w:val="28"/>
          <w:szCs w:val="28"/>
        </w:rPr>
        <w:t>Dated at Yellowknife, NT, this</w:t>
      </w:r>
    </w:p>
    <w:p w:rsidR="00455003" w:rsidRPr="002E6594" w:rsidRDefault="008B0E05" w:rsidP="002E6594">
      <w:pPr>
        <w:spacing w:after="0" w:line="240" w:lineRule="auto"/>
        <w:rPr>
          <w:rFonts w:ascii="Times New Roman" w:hAnsi="Times New Roman" w:cs="Times New Roman"/>
          <w:sz w:val="28"/>
          <w:szCs w:val="28"/>
        </w:rPr>
      </w:pPr>
      <w:r w:rsidRPr="008B0E05">
        <w:rPr>
          <w:rFonts w:ascii="Times New Roman" w:hAnsi="Times New Roman" w:cs="Times New Roman"/>
          <w:sz w:val="28"/>
          <w:szCs w:val="28"/>
        </w:rPr>
        <w:t>5</w:t>
      </w:r>
      <w:r w:rsidR="00864713" w:rsidRPr="002E6594">
        <w:rPr>
          <w:rFonts w:ascii="Times New Roman" w:hAnsi="Times New Roman" w:cs="Times New Roman"/>
          <w:sz w:val="28"/>
          <w:szCs w:val="28"/>
          <w:vertAlign w:val="superscript"/>
        </w:rPr>
        <w:t>th</w:t>
      </w:r>
      <w:r w:rsidR="00864713" w:rsidRPr="002E6594">
        <w:rPr>
          <w:rFonts w:ascii="Times New Roman" w:hAnsi="Times New Roman" w:cs="Times New Roman"/>
          <w:sz w:val="28"/>
          <w:szCs w:val="28"/>
        </w:rPr>
        <w:t xml:space="preserve"> </w:t>
      </w:r>
      <w:r w:rsidR="00455003" w:rsidRPr="002E6594">
        <w:rPr>
          <w:rFonts w:ascii="Times New Roman" w:hAnsi="Times New Roman" w:cs="Times New Roman"/>
          <w:sz w:val="28"/>
          <w:szCs w:val="28"/>
        </w:rPr>
        <w:t>day of</w:t>
      </w:r>
      <w:r w:rsidR="00987D86" w:rsidRPr="002E6594">
        <w:rPr>
          <w:rFonts w:ascii="Times New Roman" w:hAnsi="Times New Roman" w:cs="Times New Roman"/>
          <w:sz w:val="28"/>
          <w:szCs w:val="28"/>
        </w:rPr>
        <w:t xml:space="preserve"> </w:t>
      </w:r>
      <w:r w:rsidR="007F0619" w:rsidRPr="002E6594">
        <w:rPr>
          <w:rFonts w:ascii="Times New Roman" w:hAnsi="Times New Roman" w:cs="Times New Roman"/>
          <w:sz w:val="28"/>
          <w:szCs w:val="28"/>
        </w:rPr>
        <w:t>July</w:t>
      </w:r>
      <w:r w:rsidR="002E5EF5" w:rsidRPr="002E6594">
        <w:rPr>
          <w:rFonts w:ascii="Times New Roman" w:hAnsi="Times New Roman" w:cs="Times New Roman"/>
          <w:sz w:val="28"/>
          <w:szCs w:val="28"/>
        </w:rPr>
        <w:t>, 2017</w:t>
      </w:r>
    </w:p>
    <w:p w:rsidR="00455003" w:rsidRDefault="00455003" w:rsidP="002E6594">
      <w:pPr>
        <w:spacing w:after="0" w:line="240" w:lineRule="auto"/>
        <w:rPr>
          <w:rFonts w:ascii="Times New Roman" w:hAnsi="Times New Roman" w:cs="Times New Roman"/>
          <w:sz w:val="28"/>
          <w:szCs w:val="28"/>
        </w:rPr>
      </w:pPr>
    </w:p>
    <w:p w:rsidR="008201DA" w:rsidRPr="002E6594" w:rsidRDefault="008201DA" w:rsidP="002E6594">
      <w:pPr>
        <w:spacing w:after="0" w:line="240" w:lineRule="auto"/>
        <w:rPr>
          <w:rFonts w:ascii="Times New Roman" w:hAnsi="Times New Roman" w:cs="Times New Roman"/>
          <w:sz w:val="28"/>
          <w:szCs w:val="28"/>
        </w:rPr>
      </w:pPr>
    </w:p>
    <w:p w:rsidR="00455003" w:rsidRPr="002E6594" w:rsidRDefault="002E5EF5" w:rsidP="00823A7A">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sidRPr="002E6594">
        <w:rPr>
          <w:rFonts w:ascii="Times New Roman" w:hAnsi="Times New Roman" w:cs="Times New Roman"/>
          <w:sz w:val="28"/>
          <w:szCs w:val="28"/>
        </w:rPr>
        <w:t>Counsel for the Applicant</w:t>
      </w:r>
      <w:r w:rsidR="00823A7A">
        <w:rPr>
          <w:rFonts w:ascii="Times New Roman" w:hAnsi="Times New Roman" w:cs="Times New Roman"/>
          <w:sz w:val="28"/>
          <w:szCs w:val="28"/>
        </w:rPr>
        <w:t>:</w:t>
      </w:r>
      <w:r w:rsidR="00823A7A">
        <w:rPr>
          <w:rFonts w:ascii="Times New Roman" w:hAnsi="Times New Roman" w:cs="Times New Roman"/>
          <w:sz w:val="28"/>
          <w:szCs w:val="28"/>
        </w:rPr>
        <w:tab/>
        <w:t>Mr. Peter Harte</w:t>
      </w:r>
    </w:p>
    <w:p w:rsidR="00DF56B9" w:rsidRPr="002E6594" w:rsidRDefault="002E5EF5" w:rsidP="00823A7A">
      <w:pPr>
        <w:spacing w:after="0" w:line="240" w:lineRule="auto"/>
        <w:ind w:left="3600" w:hanging="3600"/>
        <w:rPr>
          <w:rFonts w:ascii="Times New Roman" w:hAnsi="Times New Roman" w:cs="Times New Roman"/>
          <w:sz w:val="28"/>
          <w:szCs w:val="28"/>
        </w:rPr>
      </w:pPr>
      <w:r w:rsidRPr="002E6594">
        <w:rPr>
          <w:rFonts w:ascii="Times New Roman" w:hAnsi="Times New Roman" w:cs="Times New Roman"/>
          <w:sz w:val="28"/>
          <w:szCs w:val="28"/>
        </w:rPr>
        <w:t>Counsel for the Respondent</w:t>
      </w:r>
      <w:r w:rsidR="00823A7A">
        <w:rPr>
          <w:rFonts w:ascii="Times New Roman" w:hAnsi="Times New Roman" w:cs="Times New Roman"/>
          <w:sz w:val="28"/>
          <w:szCs w:val="28"/>
        </w:rPr>
        <w:t>:</w:t>
      </w:r>
      <w:r w:rsidR="00823A7A">
        <w:rPr>
          <w:rFonts w:ascii="Times New Roman" w:hAnsi="Times New Roman" w:cs="Times New Roman"/>
          <w:sz w:val="28"/>
          <w:szCs w:val="28"/>
        </w:rPr>
        <w:tab/>
        <w:t xml:space="preserve">Mr. </w:t>
      </w:r>
      <w:r w:rsidR="00823A7A" w:rsidRPr="002E6594">
        <w:rPr>
          <w:rFonts w:ascii="Times New Roman" w:hAnsi="Times New Roman" w:cs="Times New Roman"/>
          <w:sz w:val="28"/>
          <w:szCs w:val="28"/>
        </w:rPr>
        <w:t>M</w:t>
      </w:r>
      <w:r w:rsidR="00823A7A">
        <w:rPr>
          <w:rFonts w:ascii="Times New Roman" w:hAnsi="Times New Roman" w:cs="Times New Roman"/>
          <w:sz w:val="28"/>
          <w:szCs w:val="28"/>
        </w:rPr>
        <w:t xml:space="preserve">arc </w:t>
      </w:r>
      <w:proofErr w:type="spellStart"/>
      <w:r w:rsidR="00823A7A">
        <w:rPr>
          <w:rFonts w:ascii="Times New Roman" w:hAnsi="Times New Roman" w:cs="Times New Roman"/>
          <w:sz w:val="28"/>
          <w:szCs w:val="28"/>
        </w:rPr>
        <w:t>Lecorre</w:t>
      </w:r>
      <w:proofErr w:type="spellEnd"/>
    </w:p>
    <w:p w:rsidR="00707EAE" w:rsidRPr="002E6594" w:rsidRDefault="00707EAE" w:rsidP="002E6594">
      <w:pPr>
        <w:spacing w:after="0" w:line="240" w:lineRule="auto"/>
        <w:rPr>
          <w:rFonts w:ascii="Times New Roman" w:hAnsi="Times New Roman" w:cs="Times New Roman"/>
          <w:sz w:val="28"/>
          <w:szCs w:val="28"/>
        </w:rPr>
        <w:sectPr w:rsidR="00707EAE" w:rsidRPr="002E6594" w:rsidSect="008C09DB">
          <w:headerReference w:type="default" r:id="rId9"/>
          <w:headerReference w:type="first" r:id="rId10"/>
          <w:type w:val="continuous"/>
          <w:pgSz w:w="12240" w:h="15840"/>
          <w:pgMar w:top="1440" w:right="1440" w:bottom="1440" w:left="1440" w:header="720" w:footer="720" w:gutter="0"/>
          <w:cols w:space="720"/>
          <w:titlePg/>
          <w:docGrid w:linePitch="360"/>
        </w:sectPr>
      </w:pPr>
      <w:r w:rsidRPr="002E6594">
        <w:rPr>
          <w:rFonts w:ascii="Times New Roman" w:hAnsi="Times New Roman" w:cs="Times New Roman"/>
          <w:sz w:val="28"/>
          <w:szCs w:val="28"/>
        </w:rPr>
        <w:br w:type="page"/>
      </w:r>
    </w:p>
    <w:p w:rsidR="00707EAE" w:rsidRPr="002E6594" w:rsidRDefault="00707EAE" w:rsidP="002E6594">
      <w:pPr>
        <w:spacing w:after="0" w:line="240" w:lineRule="auto"/>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2E6594" w:rsidTr="00AA19EA">
        <w:tc>
          <w:tcPr>
            <w:tcW w:w="6408" w:type="dxa"/>
          </w:tcPr>
          <w:p w:rsidR="00707EAE" w:rsidRPr="002E6594" w:rsidRDefault="00E03C6F" w:rsidP="002E6594">
            <w:pPr>
              <w:jc w:val="right"/>
              <w:rPr>
                <w:rFonts w:ascii="Times New Roman" w:hAnsi="Times New Roman" w:cs="Times New Roman"/>
                <w:sz w:val="28"/>
                <w:szCs w:val="28"/>
              </w:rPr>
            </w:pPr>
            <w:r w:rsidRPr="002E6594">
              <w:rPr>
                <w:rFonts w:ascii="Times New Roman" w:hAnsi="Times New Roman" w:cs="Times New Roman"/>
                <w:sz w:val="28"/>
                <w:szCs w:val="28"/>
              </w:rPr>
              <w:t>S-1-CR-2017-000026</w:t>
            </w:r>
          </w:p>
        </w:tc>
      </w:tr>
      <w:tr w:rsidR="00707EAE" w:rsidRPr="002E6594" w:rsidTr="00AA19EA">
        <w:tc>
          <w:tcPr>
            <w:tcW w:w="6408" w:type="dxa"/>
          </w:tcPr>
          <w:p w:rsidR="00707EAE" w:rsidRPr="002E6594" w:rsidRDefault="00707EAE" w:rsidP="002E6594">
            <w:pPr>
              <w:tabs>
                <w:tab w:val="center" w:pos="2784"/>
              </w:tabs>
              <w:jc w:val="center"/>
              <w:rPr>
                <w:rFonts w:ascii="Times New Roman" w:hAnsi="Times New Roman" w:cs="Times New Roman"/>
                <w:b/>
                <w:bCs/>
                <w:sz w:val="28"/>
                <w:szCs w:val="28"/>
                <w:lang w:val="en-GB"/>
              </w:rPr>
            </w:pPr>
          </w:p>
          <w:p w:rsidR="00707EAE" w:rsidRPr="002E6594" w:rsidRDefault="00707EAE" w:rsidP="002E6594">
            <w:pPr>
              <w:tabs>
                <w:tab w:val="center" w:pos="2784"/>
              </w:tabs>
              <w:jc w:val="center"/>
              <w:rPr>
                <w:rFonts w:ascii="Times New Roman" w:hAnsi="Times New Roman" w:cs="Times New Roman"/>
                <w:b/>
                <w:bCs/>
                <w:sz w:val="28"/>
                <w:szCs w:val="28"/>
                <w:lang w:val="en-GB"/>
              </w:rPr>
            </w:pPr>
            <w:r w:rsidRPr="002E6594">
              <w:rPr>
                <w:rFonts w:ascii="Times New Roman" w:hAnsi="Times New Roman" w:cs="Times New Roman"/>
                <w:b/>
                <w:bCs/>
                <w:sz w:val="28"/>
                <w:szCs w:val="28"/>
                <w:lang w:val="en-GB"/>
              </w:rPr>
              <w:t>IN THE SUPREME COURT OF THE</w:t>
            </w:r>
          </w:p>
          <w:p w:rsidR="00707EAE" w:rsidRPr="002E6594" w:rsidRDefault="00707EAE" w:rsidP="002E6594">
            <w:pPr>
              <w:tabs>
                <w:tab w:val="center" w:pos="2784"/>
                <w:tab w:val="left" w:pos="4740"/>
              </w:tabs>
              <w:jc w:val="center"/>
              <w:rPr>
                <w:rFonts w:ascii="Times New Roman" w:hAnsi="Times New Roman" w:cs="Times New Roman"/>
                <w:b/>
                <w:bCs/>
                <w:sz w:val="28"/>
                <w:szCs w:val="28"/>
                <w:lang w:val="en-GB"/>
              </w:rPr>
            </w:pPr>
            <w:r w:rsidRPr="002E6594">
              <w:rPr>
                <w:rFonts w:ascii="Times New Roman" w:hAnsi="Times New Roman" w:cs="Times New Roman"/>
                <w:b/>
                <w:bCs/>
                <w:sz w:val="28"/>
                <w:szCs w:val="28"/>
                <w:lang w:val="en-GB"/>
              </w:rPr>
              <w:t>NORTHWEST TERRITORIES</w:t>
            </w:r>
          </w:p>
          <w:p w:rsidR="00707EAE" w:rsidRPr="002E6594" w:rsidRDefault="00707EAE" w:rsidP="002E6594">
            <w:pPr>
              <w:pStyle w:val="NoSpacing"/>
              <w:rPr>
                <w:rFonts w:ascii="Times New Roman" w:hAnsi="Times New Roman" w:cs="Times New Roman"/>
                <w:sz w:val="28"/>
                <w:szCs w:val="28"/>
                <w:lang w:val="en-GB"/>
              </w:rPr>
            </w:pPr>
          </w:p>
        </w:tc>
      </w:tr>
      <w:tr w:rsidR="00707EAE" w:rsidRPr="002E6594" w:rsidTr="00AA19EA">
        <w:tc>
          <w:tcPr>
            <w:tcW w:w="6408" w:type="dxa"/>
          </w:tcPr>
          <w:p w:rsidR="0014108A" w:rsidRPr="002E6594" w:rsidRDefault="0014108A" w:rsidP="002E6594">
            <w:pPr>
              <w:rPr>
                <w:rFonts w:ascii="Times New Roman" w:hAnsi="Times New Roman" w:cs="Times New Roman"/>
                <w:b/>
                <w:sz w:val="28"/>
                <w:szCs w:val="28"/>
              </w:rPr>
            </w:pPr>
          </w:p>
          <w:p w:rsidR="00F445D8" w:rsidRPr="002E6594" w:rsidRDefault="00F445D8" w:rsidP="002E6594">
            <w:pPr>
              <w:rPr>
                <w:rFonts w:ascii="Times New Roman" w:hAnsi="Times New Roman" w:cs="Times New Roman"/>
                <w:sz w:val="28"/>
                <w:szCs w:val="28"/>
              </w:rPr>
            </w:pPr>
            <w:r w:rsidRPr="002E6594">
              <w:rPr>
                <w:rFonts w:ascii="Times New Roman" w:hAnsi="Times New Roman" w:cs="Times New Roman"/>
                <w:sz w:val="28"/>
                <w:szCs w:val="28"/>
              </w:rPr>
              <w:t>BETWEEN:</w:t>
            </w:r>
          </w:p>
          <w:p w:rsidR="00F445D8" w:rsidRPr="002E6594" w:rsidRDefault="00F445D8" w:rsidP="002E6594">
            <w:pPr>
              <w:jc w:val="center"/>
              <w:rPr>
                <w:rFonts w:ascii="Times New Roman" w:hAnsi="Times New Roman" w:cs="Times New Roman"/>
                <w:b/>
                <w:sz w:val="28"/>
                <w:szCs w:val="28"/>
              </w:rPr>
            </w:pPr>
          </w:p>
          <w:p w:rsidR="00E03C6F" w:rsidRPr="002E6594" w:rsidRDefault="001B3F78" w:rsidP="002E6594">
            <w:pPr>
              <w:jc w:val="center"/>
              <w:rPr>
                <w:rFonts w:ascii="Times New Roman" w:hAnsi="Times New Roman" w:cs="Times New Roman"/>
                <w:sz w:val="28"/>
                <w:szCs w:val="28"/>
              </w:rPr>
            </w:pPr>
            <w:r w:rsidRPr="002E6594">
              <w:rPr>
                <w:rFonts w:ascii="Times New Roman" w:hAnsi="Times New Roman" w:cs="Times New Roman"/>
                <w:sz w:val="28"/>
                <w:szCs w:val="28"/>
              </w:rPr>
              <w:t>L. (</w:t>
            </w:r>
            <w:r w:rsidR="00E03C6F" w:rsidRPr="002E6594">
              <w:rPr>
                <w:rFonts w:ascii="Times New Roman" w:hAnsi="Times New Roman" w:cs="Times New Roman"/>
                <w:sz w:val="28"/>
                <w:szCs w:val="28"/>
              </w:rPr>
              <w:t>P</w:t>
            </w:r>
            <w:r w:rsidRPr="002E6594">
              <w:rPr>
                <w:rFonts w:ascii="Times New Roman" w:hAnsi="Times New Roman" w:cs="Times New Roman"/>
                <w:sz w:val="28"/>
                <w:szCs w:val="28"/>
              </w:rPr>
              <w:t>. J.)</w:t>
            </w:r>
          </w:p>
          <w:p w:rsidR="00E03C6F" w:rsidRPr="002E6594" w:rsidRDefault="00E03C6F" w:rsidP="002E6594">
            <w:pPr>
              <w:jc w:val="right"/>
              <w:rPr>
                <w:rFonts w:ascii="Times New Roman" w:hAnsi="Times New Roman" w:cs="Times New Roman"/>
                <w:sz w:val="28"/>
                <w:szCs w:val="28"/>
              </w:rPr>
            </w:pPr>
            <w:r w:rsidRPr="002E6594">
              <w:rPr>
                <w:rFonts w:ascii="Times New Roman" w:hAnsi="Times New Roman" w:cs="Times New Roman"/>
                <w:sz w:val="28"/>
                <w:szCs w:val="28"/>
              </w:rPr>
              <w:t>Applicant</w:t>
            </w:r>
          </w:p>
          <w:p w:rsidR="00E03C6F" w:rsidRPr="002E6594" w:rsidRDefault="00E03C6F" w:rsidP="002E6594">
            <w:pPr>
              <w:rPr>
                <w:rFonts w:ascii="Times New Roman" w:hAnsi="Times New Roman" w:cs="Times New Roman"/>
                <w:sz w:val="28"/>
                <w:szCs w:val="28"/>
              </w:rPr>
            </w:pPr>
          </w:p>
          <w:p w:rsidR="00E03C6F" w:rsidRPr="002E6594" w:rsidRDefault="00E03C6F" w:rsidP="002E6594">
            <w:pPr>
              <w:jc w:val="center"/>
              <w:rPr>
                <w:rFonts w:ascii="Times New Roman" w:hAnsi="Times New Roman" w:cs="Times New Roman"/>
                <w:sz w:val="28"/>
                <w:szCs w:val="28"/>
              </w:rPr>
            </w:pPr>
            <w:r w:rsidRPr="002E6594">
              <w:rPr>
                <w:rFonts w:ascii="Times New Roman" w:hAnsi="Times New Roman" w:cs="Times New Roman"/>
                <w:sz w:val="28"/>
                <w:szCs w:val="28"/>
              </w:rPr>
              <w:t>-and-</w:t>
            </w:r>
          </w:p>
          <w:p w:rsidR="00E03C6F" w:rsidRPr="002E6594" w:rsidRDefault="00E03C6F" w:rsidP="002E6594">
            <w:pPr>
              <w:jc w:val="center"/>
              <w:rPr>
                <w:rFonts w:ascii="Times New Roman" w:hAnsi="Times New Roman" w:cs="Times New Roman"/>
                <w:sz w:val="28"/>
                <w:szCs w:val="28"/>
              </w:rPr>
            </w:pPr>
          </w:p>
          <w:p w:rsidR="00E03C6F" w:rsidRPr="002E6594" w:rsidRDefault="00E03C6F" w:rsidP="002E6594">
            <w:pPr>
              <w:jc w:val="center"/>
              <w:rPr>
                <w:rFonts w:ascii="Times New Roman" w:hAnsi="Times New Roman" w:cs="Times New Roman"/>
                <w:sz w:val="28"/>
                <w:szCs w:val="28"/>
              </w:rPr>
            </w:pPr>
          </w:p>
          <w:p w:rsidR="00E03C6F" w:rsidRPr="002E6594" w:rsidRDefault="00E03C6F" w:rsidP="002E6594">
            <w:pPr>
              <w:jc w:val="center"/>
              <w:rPr>
                <w:rFonts w:ascii="Times New Roman" w:hAnsi="Times New Roman" w:cs="Times New Roman"/>
                <w:sz w:val="28"/>
                <w:szCs w:val="28"/>
              </w:rPr>
            </w:pPr>
            <w:r w:rsidRPr="002E6594">
              <w:rPr>
                <w:rFonts w:ascii="Times New Roman" w:hAnsi="Times New Roman" w:cs="Times New Roman"/>
                <w:sz w:val="28"/>
                <w:szCs w:val="28"/>
              </w:rPr>
              <w:t>HER MAJESTY THE QUEEN</w:t>
            </w:r>
          </w:p>
          <w:p w:rsidR="00E03C6F" w:rsidRPr="002E6594" w:rsidRDefault="00E03C6F" w:rsidP="002E6594">
            <w:pPr>
              <w:jc w:val="right"/>
              <w:rPr>
                <w:rFonts w:ascii="Times New Roman" w:hAnsi="Times New Roman" w:cs="Times New Roman"/>
                <w:sz w:val="28"/>
                <w:szCs w:val="28"/>
              </w:rPr>
            </w:pPr>
            <w:r w:rsidRPr="002E6594">
              <w:rPr>
                <w:rFonts w:ascii="Times New Roman" w:hAnsi="Times New Roman" w:cs="Times New Roman"/>
                <w:sz w:val="28"/>
                <w:szCs w:val="28"/>
              </w:rPr>
              <w:t>Respondent</w:t>
            </w:r>
          </w:p>
          <w:p w:rsidR="00E03C6F" w:rsidRPr="002E6594" w:rsidRDefault="00E03C6F" w:rsidP="002E6594">
            <w:pPr>
              <w:jc w:val="center"/>
              <w:rPr>
                <w:rFonts w:ascii="Times New Roman" w:hAnsi="Times New Roman" w:cs="Times New Roman"/>
                <w:b/>
                <w:sz w:val="28"/>
                <w:szCs w:val="28"/>
              </w:rPr>
            </w:pPr>
          </w:p>
          <w:p w:rsidR="00A05B55" w:rsidRPr="002E6594" w:rsidRDefault="00A05B55" w:rsidP="002E6594">
            <w:pPr>
              <w:jc w:val="center"/>
              <w:rPr>
                <w:rFonts w:ascii="Times New Roman" w:hAnsi="Times New Roman" w:cs="Times New Roman"/>
                <w:b/>
                <w:sz w:val="28"/>
                <w:szCs w:val="28"/>
              </w:rPr>
            </w:pPr>
          </w:p>
          <w:p w:rsidR="0014108A" w:rsidRPr="002E6594" w:rsidRDefault="0014108A" w:rsidP="002E6594">
            <w:pPr>
              <w:jc w:val="right"/>
              <w:rPr>
                <w:rFonts w:ascii="Times New Roman" w:hAnsi="Times New Roman" w:cs="Times New Roman"/>
                <w:b/>
                <w:sz w:val="28"/>
                <w:szCs w:val="28"/>
              </w:rPr>
            </w:pPr>
          </w:p>
          <w:p w:rsidR="00707EAE" w:rsidRPr="002E6594" w:rsidRDefault="00707EAE" w:rsidP="002E6594">
            <w:pPr>
              <w:rPr>
                <w:rFonts w:ascii="Times New Roman" w:hAnsi="Times New Roman" w:cs="Times New Roman"/>
                <w:sz w:val="28"/>
                <w:szCs w:val="28"/>
              </w:rPr>
            </w:pPr>
          </w:p>
        </w:tc>
      </w:tr>
      <w:tr w:rsidR="00707EAE" w:rsidRPr="002E6594" w:rsidTr="00AA19EA">
        <w:tc>
          <w:tcPr>
            <w:tcW w:w="6408" w:type="dxa"/>
          </w:tcPr>
          <w:p w:rsidR="00707EAE" w:rsidRPr="002E6594" w:rsidRDefault="00707EAE" w:rsidP="002E6594">
            <w:pPr>
              <w:tabs>
                <w:tab w:val="left" w:pos="720"/>
                <w:tab w:val="left" w:pos="1452"/>
                <w:tab w:val="left" w:pos="2392"/>
              </w:tabs>
              <w:jc w:val="center"/>
              <w:rPr>
                <w:rFonts w:ascii="Times New Roman" w:hAnsi="Times New Roman" w:cs="Times New Roman"/>
                <w:sz w:val="28"/>
                <w:szCs w:val="28"/>
                <w:lang w:val="en-GB"/>
              </w:rPr>
            </w:pPr>
          </w:p>
          <w:p w:rsidR="00707EAE" w:rsidRPr="002E6594" w:rsidRDefault="00F445D8" w:rsidP="002E6594">
            <w:pPr>
              <w:tabs>
                <w:tab w:val="left" w:pos="720"/>
                <w:tab w:val="left" w:pos="1452"/>
                <w:tab w:val="left" w:pos="2392"/>
              </w:tabs>
              <w:jc w:val="center"/>
              <w:rPr>
                <w:rFonts w:ascii="Times New Roman" w:hAnsi="Times New Roman" w:cs="Times New Roman"/>
                <w:sz w:val="28"/>
                <w:szCs w:val="28"/>
                <w:lang w:val="en-GB"/>
              </w:rPr>
            </w:pPr>
            <w:r w:rsidRPr="002E6594">
              <w:rPr>
                <w:rFonts w:ascii="Times New Roman" w:hAnsi="Times New Roman" w:cs="Times New Roman"/>
                <w:sz w:val="28"/>
                <w:szCs w:val="28"/>
                <w:lang w:val="en-GB"/>
              </w:rPr>
              <w:t>MEMORANDUM OF</w:t>
            </w:r>
            <w:r w:rsidR="0014108A" w:rsidRPr="002E6594">
              <w:rPr>
                <w:rFonts w:ascii="Times New Roman" w:hAnsi="Times New Roman" w:cs="Times New Roman"/>
                <w:sz w:val="28"/>
                <w:szCs w:val="28"/>
                <w:lang w:val="en-GB"/>
              </w:rPr>
              <w:t xml:space="preserve"> </w:t>
            </w:r>
            <w:r w:rsidR="00707EAE" w:rsidRPr="002E6594">
              <w:rPr>
                <w:rFonts w:ascii="Times New Roman" w:hAnsi="Times New Roman" w:cs="Times New Roman"/>
                <w:sz w:val="28"/>
                <w:szCs w:val="28"/>
                <w:lang w:val="en-GB"/>
              </w:rPr>
              <w:t>JUDGMENT OF</w:t>
            </w:r>
          </w:p>
          <w:p w:rsidR="00707EAE" w:rsidRDefault="00707EAE" w:rsidP="002E6594">
            <w:pPr>
              <w:tabs>
                <w:tab w:val="left" w:pos="720"/>
                <w:tab w:val="left" w:pos="1452"/>
                <w:tab w:val="left" w:pos="2392"/>
              </w:tabs>
              <w:jc w:val="center"/>
              <w:rPr>
                <w:rFonts w:ascii="Times New Roman" w:hAnsi="Times New Roman" w:cs="Times New Roman"/>
                <w:sz w:val="28"/>
                <w:szCs w:val="28"/>
                <w:lang w:val="en-GB"/>
              </w:rPr>
            </w:pPr>
            <w:r w:rsidRPr="002E6594">
              <w:rPr>
                <w:rFonts w:ascii="Times New Roman" w:hAnsi="Times New Roman" w:cs="Times New Roman"/>
                <w:sz w:val="28"/>
                <w:szCs w:val="28"/>
                <w:lang w:val="en-GB"/>
              </w:rPr>
              <w:t xml:space="preserve">THE HONOURABLE JUSTICE </w:t>
            </w:r>
            <w:r w:rsidR="008F71FF" w:rsidRPr="002E6594">
              <w:rPr>
                <w:rFonts w:ascii="Times New Roman" w:hAnsi="Times New Roman" w:cs="Times New Roman"/>
                <w:sz w:val="28"/>
                <w:szCs w:val="28"/>
                <w:lang w:val="en-GB"/>
              </w:rPr>
              <w:t xml:space="preserve">K. </w:t>
            </w:r>
            <w:r w:rsidR="00E03C6F" w:rsidRPr="002E6594">
              <w:rPr>
                <w:rFonts w:ascii="Times New Roman" w:hAnsi="Times New Roman" w:cs="Times New Roman"/>
                <w:sz w:val="28"/>
                <w:szCs w:val="28"/>
                <w:lang w:val="en-GB"/>
              </w:rPr>
              <w:t xml:space="preserve">M. </w:t>
            </w:r>
            <w:r w:rsidR="008F71FF" w:rsidRPr="002E6594">
              <w:rPr>
                <w:rFonts w:ascii="Times New Roman" w:hAnsi="Times New Roman" w:cs="Times New Roman"/>
                <w:sz w:val="28"/>
                <w:szCs w:val="28"/>
                <w:lang w:val="en-GB"/>
              </w:rPr>
              <w:t>SHANER</w:t>
            </w:r>
          </w:p>
          <w:p w:rsidR="00AA19EA" w:rsidRPr="002E6594" w:rsidRDefault="00AA19EA" w:rsidP="002E6594">
            <w:pPr>
              <w:tabs>
                <w:tab w:val="left" w:pos="720"/>
                <w:tab w:val="left" w:pos="1452"/>
                <w:tab w:val="left" w:pos="2392"/>
              </w:tabs>
              <w:jc w:val="center"/>
              <w:rPr>
                <w:rFonts w:ascii="Times New Roman" w:hAnsi="Times New Roman" w:cs="Times New Roman"/>
                <w:sz w:val="28"/>
                <w:szCs w:val="28"/>
                <w:lang w:val="en-GB"/>
              </w:rPr>
            </w:pPr>
          </w:p>
          <w:p w:rsidR="00707EAE" w:rsidRPr="002E6594" w:rsidRDefault="00707EAE" w:rsidP="002E6594">
            <w:pPr>
              <w:tabs>
                <w:tab w:val="left" w:pos="720"/>
                <w:tab w:val="left" w:pos="1452"/>
                <w:tab w:val="left" w:pos="2392"/>
              </w:tabs>
              <w:jc w:val="center"/>
              <w:rPr>
                <w:rFonts w:ascii="Times New Roman" w:hAnsi="Times New Roman" w:cs="Times New Roman"/>
                <w:sz w:val="28"/>
                <w:szCs w:val="28"/>
                <w:lang w:val="en-GB"/>
              </w:rPr>
            </w:pPr>
          </w:p>
        </w:tc>
      </w:tr>
    </w:tbl>
    <w:p w:rsidR="001F5970" w:rsidRPr="002E6594" w:rsidRDefault="001F5970" w:rsidP="002E6594">
      <w:pPr>
        <w:spacing w:after="0" w:line="240" w:lineRule="auto"/>
        <w:jc w:val="both"/>
        <w:rPr>
          <w:rFonts w:ascii="Times New Roman" w:hAnsi="Times New Roman" w:cs="Times New Roman"/>
          <w:sz w:val="28"/>
          <w:szCs w:val="28"/>
        </w:rPr>
        <w:sectPr w:rsidR="001F5970" w:rsidRPr="002E6594" w:rsidSect="00707EAE">
          <w:pgSz w:w="12240" w:h="15840"/>
          <w:pgMar w:top="1440" w:right="810" w:bottom="1440" w:left="1440" w:header="720" w:footer="720" w:gutter="0"/>
          <w:cols w:space="720"/>
          <w:titlePg/>
          <w:docGrid w:linePitch="360"/>
        </w:sectPr>
      </w:pPr>
    </w:p>
    <w:p w:rsidR="000812FA" w:rsidRPr="002E6594" w:rsidRDefault="000812FA" w:rsidP="002E6594">
      <w:pPr>
        <w:tabs>
          <w:tab w:val="right" w:pos="4230"/>
        </w:tabs>
        <w:spacing w:after="0" w:line="240" w:lineRule="auto"/>
        <w:ind w:right="-432"/>
        <w:jc w:val="both"/>
        <w:rPr>
          <w:rFonts w:ascii="Times New Roman" w:hAnsi="Times New Roman" w:cs="Times New Roman"/>
          <w:sz w:val="28"/>
          <w:szCs w:val="28"/>
          <w:u w:val="single"/>
        </w:rPr>
      </w:pPr>
    </w:p>
    <w:p w:rsidR="002E6594" w:rsidRPr="002E6594" w:rsidRDefault="002E6594">
      <w:pPr>
        <w:tabs>
          <w:tab w:val="right" w:pos="4230"/>
        </w:tabs>
        <w:spacing w:after="0" w:line="240" w:lineRule="auto"/>
        <w:ind w:right="-432"/>
        <w:jc w:val="both"/>
        <w:rPr>
          <w:rFonts w:ascii="Times New Roman" w:hAnsi="Times New Roman" w:cs="Times New Roman"/>
          <w:sz w:val="28"/>
          <w:szCs w:val="28"/>
          <w:u w:val="single"/>
        </w:rPr>
      </w:pPr>
    </w:p>
    <w:sectPr w:rsidR="002E6594" w:rsidRPr="002E6594" w:rsidSect="000812FA">
      <w:headerReference w:type="default" r:id="rId11"/>
      <w:headerReference w:type="first" r:id="rId12"/>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F0" w:rsidRDefault="00B922F0" w:rsidP="005B5B19">
      <w:pPr>
        <w:spacing w:after="0" w:line="240" w:lineRule="auto"/>
      </w:pPr>
      <w:r>
        <w:separator/>
      </w:r>
    </w:p>
  </w:endnote>
  <w:endnote w:type="continuationSeparator" w:id="0">
    <w:p w:rsidR="00B922F0" w:rsidRDefault="00B922F0"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F0" w:rsidRDefault="00B922F0" w:rsidP="005B5B19">
      <w:pPr>
        <w:spacing w:after="0" w:line="240" w:lineRule="auto"/>
      </w:pPr>
      <w:r>
        <w:separator/>
      </w:r>
    </w:p>
  </w:footnote>
  <w:footnote w:type="continuationSeparator" w:id="0">
    <w:p w:rsidR="00B922F0" w:rsidRDefault="00B922F0" w:rsidP="005B5B19">
      <w:pPr>
        <w:spacing w:after="0" w:line="240" w:lineRule="auto"/>
      </w:pPr>
      <w:r>
        <w:continuationSeparator/>
      </w:r>
    </w:p>
  </w:footnote>
  <w:footnote w:id="1">
    <w:p w:rsidR="007F0619" w:rsidRPr="00F05ED1" w:rsidRDefault="007F0619">
      <w:pPr>
        <w:pStyle w:val="FootnoteText"/>
        <w:rPr>
          <w:rFonts w:ascii="Times New Roman" w:hAnsi="Times New Roman" w:cs="Times New Roman"/>
          <w:lang w:val="en-US"/>
        </w:rPr>
      </w:pPr>
      <w:r w:rsidRPr="00F05ED1">
        <w:rPr>
          <w:rStyle w:val="FootnoteReference"/>
          <w:rFonts w:ascii="Times New Roman" w:hAnsi="Times New Roman" w:cs="Times New Roman"/>
        </w:rPr>
        <w:footnoteRef/>
      </w:r>
      <w:r w:rsidRPr="00F05ED1">
        <w:rPr>
          <w:rFonts w:ascii="Times New Roman" w:hAnsi="Times New Roman" w:cs="Times New Roman"/>
        </w:rPr>
        <w:t xml:space="preserve"> </w:t>
      </w:r>
      <w:r w:rsidR="00F05ED1" w:rsidRPr="00F05ED1">
        <w:rPr>
          <w:rFonts w:ascii="Times New Roman" w:hAnsi="Times New Roman" w:cs="Times New Roman"/>
          <w:lang w:val="en-US"/>
        </w:rPr>
        <w:t xml:space="preserve">Initials </w:t>
      </w:r>
      <w:r w:rsidR="00907BE7">
        <w:rPr>
          <w:rFonts w:ascii="Times New Roman" w:hAnsi="Times New Roman" w:cs="Times New Roman"/>
          <w:lang w:val="en-US"/>
        </w:rPr>
        <w:t>have been</w:t>
      </w:r>
      <w:r w:rsidR="00F05ED1" w:rsidRPr="00F05ED1">
        <w:rPr>
          <w:rFonts w:ascii="Times New Roman" w:hAnsi="Times New Roman" w:cs="Times New Roman"/>
          <w:lang w:val="en-US"/>
        </w:rPr>
        <w:t xml:space="preserve"> us</w:t>
      </w:r>
      <w:r w:rsidR="00F05ED1">
        <w:rPr>
          <w:rFonts w:ascii="Times New Roman" w:hAnsi="Times New Roman" w:cs="Times New Roman"/>
          <w:lang w:val="en-US"/>
        </w:rPr>
        <w:t xml:space="preserve">ed </w:t>
      </w:r>
      <w:r w:rsidR="009E6961">
        <w:rPr>
          <w:rFonts w:ascii="Times New Roman" w:hAnsi="Times New Roman" w:cs="Times New Roman"/>
          <w:lang w:val="en-US"/>
        </w:rPr>
        <w:t xml:space="preserve">because the Applicant’s </w:t>
      </w:r>
      <w:r w:rsidR="00F05ED1" w:rsidRPr="00F05ED1">
        <w:rPr>
          <w:rFonts w:ascii="Times New Roman" w:hAnsi="Times New Roman" w:cs="Times New Roman"/>
          <w:lang w:val="en-US"/>
        </w:rPr>
        <w:t>criminal charges</w:t>
      </w:r>
      <w:r w:rsidR="00303B33">
        <w:rPr>
          <w:rFonts w:ascii="Times New Roman" w:hAnsi="Times New Roman" w:cs="Times New Roman"/>
          <w:lang w:val="en-US"/>
        </w:rPr>
        <w:t xml:space="preserve"> remain outstanding and there are references to potential admissions in this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D8" w:rsidRPr="0032647A" w:rsidRDefault="00AF5CD8">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0B7D9D">
          <w:rPr>
            <w:rFonts w:ascii="Times New Roman" w:hAnsi="Times New Roman" w:cs="Times New Roman"/>
            <w:noProof/>
            <w:sz w:val="24"/>
            <w:szCs w:val="24"/>
          </w:rPr>
          <w:t>9</w:t>
        </w:r>
        <w:r w:rsidRPr="0032647A">
          <w:rPr>
            <w:rFonts w:ascii="Times New Roman" w:hAnsi="Times New Roman" w:cs="Times New Roman"/>
            <w:noProof/>
            <w:sz w:val="24"/>
            <w:szCs w:val="24"/>
          </w:rPr>
          <w:fldChar w:fldCharType="end"/>
        </w:r>
      </w:sdtContent>
    </w:sdt>
  </w:p>
  <w:p w:rsidR="00AF5CD8" w:rsidRDefault="00AF5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D8" w:rsidRDefault="00AF5CD8">
    <w:pPr>
      <w:pStyle w:val="Header"/>
      <w:jc w:val="right"/>
    </w:pPr>
  </w:p>
  <w:p w:rsidR="00AF5CD8" w:rsidRDefault="00AF5CD8"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D8" w:rsidRDefault="00AF5CD8">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AF5CD8" w:rsidRDefault="00AF5C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D8" w:rsidRDefault="00AF5CD8">
    <w:pPr>
      <w:pStyle w:val="Header"/>
      <w:jc w:val="right"/>
    </w:pPr>
  </w:p>
  <w:p w:rsidR="00AF5CD8" w:rsidRDefault="00AF5CD8"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F70A09"/>
    <w:multiLevelType w:val="hybridMultilevel"/>
    <w:tmpl w:val="B930F6BE"/>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824EDD"/>
    <w:multiLevelType w:val="hybridMultilevel"/>
    <w:tmpl w:val="983EEEB2"/>
    <w:lvl w:ilvl="0" w:tplc="F8346B8E">
      <w:start w:val="1"/>
      <w:numFmt w:val="lowerLetter"/>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3"/>
  </w:num>
  <w:num w:numId="3">
    <w:abstractNumId w:val="5"/>
  </w:num>
  <w:num w:numId="4">
    <w:abstractNumId w:val="0"/>
  </w:num>
  <w:num w:numId="5">
    <w:abstractNumId w:val="17"/>
  </w:num>
  <w:num w:numId="6">
    <w:abstractNumId w:val="2"/>
  </w:num>
  <w:num w:numId="7">
    <w:abstractNumId w:val="4"/>
  </w:num>
  <w:num w:numId="8">
    <w:abstractNumId w:val="1"/>
  </w:num>
  <w:num w:numId="9">
    <w:abstractNumId w:val="10"/>
  </w:num>
  <w:num w:numId="10">
    <w:abstractNumId w:val="7"/>
  </w:num>
  <w:num w:numId="11">
    <w:abstractNumId w:val="16"/>
  </w:num>
  <w:num w:numId="12">
    <w:abstractNumId w:val="6"/>
  </w:num>
  <w:num w:numId="13">
    <w:abstractNumId w:val="11"/>
  </w:num>
  <w:num w:numId="14">
    <w:abstractNumId w:val="15"/>
  </w:num>
  <w:num w:numId="15">
    <w:abstractNumId w:val="14"/>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00548"/>
    <w:rsid w:val="00001416"/>
    <w:rsid w:val="0000296C"/>
    <w:rsid w:val="00002A9A"/>
    <w:rsid w:val="00003EB0"/>
    <w:rsid w:val="0001699C"/>
    <w:rsid w:val="00027F34"/>
    <w:rsid w:val="00031747"/>
    <w:rsid w:val="00044FCE"/>
    <w:rsid w:val="00054C94"/>
    <w:rsid w:val="00061C8B"/>
    <w:rsid w:val="00061D53"/>
    <w:rsid w:val="00062731"/>
    <w:rsid w:val="00064CA1"/>
    <w:rsid w:val="00064F45"/>
    <w:rsid w:val="00074C94"/>
    <w:rsid w:val="000812FA"/>
    <w:rsid w:val="00082309"/>
    <w:rsid w:val="00083E10"/>
    <w:rsid w:val="00086E43"/>
    <w:rsid w:val="00092AB2"/>
    <w:rsid w:val="000A02B6"/>
    <w:rsid w:val="000A0C24"/>
    <w:rsid w:val="000A35CC"/>
    <w:rsid w:val="000B3B9C"/>
    <w:rsid w:val="000B3BB8"/>
    <w:rsid w:val="000B66A2"/>
    <w:rsid w:val="000B7143"/>
    <w:rsid w:val="000B7D9D"/>
    <w:rsid w:val="000C416E"/>
    <w:rsid w:val="000E3F17"/>
    <w:rsid w:val="000F02DC"/>
    <w:rsid w:val="000F4536"/>
    <w:rsid w:val="000F53DB"/>
    <w:rsid w:val="000F54B4"/>
    <w:rsid w:val="00100F1C"/>
    <w:rsid w:val="00104A03"/>
    <w:rsid w:val="001064F4"/>
    <w:rsid w:val="00107138"/>
    <w:rsid w:val="00107561"/>
    <w:rsid w:val="001107A6"/>
    <w:rsid w:val="00113E69"/>
    <w:rsid w:val="00115FB8"/>
    <w:rsid w:val="001227F3"/>
    <w:rsid w:val="00123356"/>
    <w:rsid w:val="0012636C"/>
    <w:rsid w:val="0014108A"/>
    <w:rsid w:val="00142877"/>
    <w:rsid w:val="0015134C"/>
    <w:rsid w:val="00152C07"/>
    <w:rsid w:val="00154197"/>
    <w:rsid w:val="00156BFE"/>
    <w:rsid w:val="00160FFD"/>
    <w:rsid w:val="0016194C"/>
    <w:rsid w:val="00170A49"/>
    <w:rsid w:val="00170D16"/>
    <w:rsid w:val="00182532"/>
    <w:rsid w:val="001828A4"/>
    <w:rsid w:val="001922F6"/>
    <w:rsid w:val="00193016"/>
    <w:rsid w:val="001938B2"/>
    <w:rsid w:val="00194D52"/>
    <w:rsid w:val="001A07B6"/>
    <w:rsid w:val="001A3CE0"/>
    <w:rsid w:val="001A5D6E"/>
    <w:rsid w:val="001B36B2"/>
    <w:rsid w:val="001B3F78"/>
    <w:rsid w:val="001B5F7B"/>
    <w:rsid w:val="001B7074"/>
    <w:rsid w:val="001C1DCF"/>
    <w:rsid w:val="001C2675"/>
    <w:rsid w:val="001D2BFB"/>
    <w:rsid w:val="001D3068"/>
    <w:rsid w:val="001E0F8F"/>
    <w:rsid w:val="001E4028"/>
    <w:rsid w:val="001E4F4B"/>
    <w:rsid w:val="001E74AE"/>
    <w:rsid w:val="001F5970"/>
    <w:rsid w:val="00200C35"/>
    <w:rsid w:val="00202702"/>
    <w:rsid w:val="00210AE8"/>
    <w:rsid w:val="00210D48"/>
    <w:rsid w:val="002264B5"/>
    <w:rsid w:val="00231B65"/>
    <w:rsid w:val="0023226F"/>
    <w:rsid w:val="00232515"/>
    <w:rsid w:val="0023366A"/>
    <w:rsid w:val="00234729"/>
    <w:rsid w:val="002372FC"/>
    <w:rsid w:val="0024778D"/>
    <w:rsid w:val="00251E8D"/>
    <w:rsid w:val="00261A7E"/>
    <w:rsid w:val="00262741"/>
    <w:rsid w:val="002726AD"/>
    <w:rsid w:val="0027649A"/>
    <w:rsid w:val="00281021"/>
    <w:rsid w:val="00283D4B"/>
    <w:rsid w:val="00286B87"/>
    <w:rsid w:val="002871E9"/>
    <w:rsid w:val="00287651"/>
    <w:rsid w:val="002A1EC6"/>
    <w:rsid w:val="002A52A5"/>
    <w:rsid w:val="002A5A0F"/>
    <w:rsid w:val="002A5F39"/>
    <w:rsid w:val="002A787D"/>
    <w:rsid w:val="002B5C72"/>
    <w:rsid w:val="002D18E5"/>
    <w:rsid w:val="002D2DBE"/>
    <w:rsid w:val="002D49D5"/>
    <w:rsid w:val="002D59FA"/>
    <w:rsid w:val="002D7D42"/>
    <w:rsid w:val="002E18A9"/>
    <w:rsid w:val="002E5EF5"/>
    <w:rsid w:val="002E6594"/>
    <w:rsid w:val="002E7303"/>
    <w:rsid w:val="002F21F4"/>
    <w:rsid w:val="002F58C1"/>
    <w:rsid w:val="002F72D8"/>
    <w:rsid w:val="0030055D"/>
    <w:rsid w:val="00300D94"/>
    <w:rsid w:val="0030334C"/>
    <w:rsid w:val="0030394E"/>
    <w:rsid w:val="00303B33"/>
    <w:rsid w:val="003079CA"/>
    <w:rsid w:val="0031335D"/>
    <w:rsid w:val="0031374C"/>
    <w:rsid w:val="003138DE"/>
    <w:rsid w:val="00321645"/>
    <w:rsid w:val="00322117"/>
    <w:rsid w:val="003248B5"/>
    <w:rsid w:val="0032647A"/>
    <w:rsid w:val="0032658C"/>
    <w:rsid w:val="00331351"/>
    <w:rsid w:val="003410BF"/>
    <w:rsid w:val="00355C65"/>
    <w:rsid w:val="00363323"/>
    <w:rsid w:val="00364F1F"/>
    <w:rsid w:val="00367983"/>
    <w:rsid w:val="00370E1F"/>
    <w:rsid w:val="00381220"/>
    <w:rsid w:val="00384F09"/>
    <w:rsid w:val="00393EDF"/>
    <w:rsid w:val="003956F4"/>
    <w:rsid w:val="003B045A"/>
    <w:rsid w:val="003B328C"/>
    <w:rsid w:val="003C2C86"/>
    <w:rsid w:val="003C31B9"/>
    <w:rsid w:val="003C334D"/>
    <w:rsid w:val="003C57E9"/>
    <w:rsid w:val="003D3E8C"/>
    <w:rsid w:val="003E0AC5"/>
    <w:rsid w:val="003F2B8B"/>
    <w:rsid w:val="003F6C4B"/>
    <w:rsid w:val="00401A96"/>
    <w:rsid w:val="00401D65"/>
    <w:rsid w:val="0040365D"/>
    <w:rsid w:val="00422A7C"/>
    <w:rsid w:val="00423626"/>
    <w:rsid w:val="00436412"/>
    <w:rsid w:val="00444E03"/>
    <w:rsid w:val="00451BB1"/>
    <w:rsid w:val="00452E7C"/>
    <w:rsid w:val="00455003"/>
    <w:rsid w:val="0046366D"/>
    <w:rsid w:val="00466B42"/>
    <w:rsid w:val="00470926"/>
    <w:rsid w:val="004731CC"/>
    <w:rsid w:val="004749B5"/>
    <w:rsid w:val="00481216"/>
    <w:rsid w:val="00481EE6"/>
    <w:rsid w:val="00486CCA"/>
    <w:rsid w:val="004920DB"/>
    <w:rsid w:val="0049589C"/>
    <w:rsid w:val="004A0D2D"/>
    <w:rsid w:val="004A5259"/>
    <w:rsid w:val="004B1CB5"/>
    <w:rsid w:val="004B1ED2"/>
    <w:rsid w:val="004B21A4"/>
    <w:rsid w:val="004B5401"/>
    <w:rsid w:val="004B5E1C"/>
    <w:rsid w:val="004C3E7C"/>
    <w:rsid w:val="004C698B"/>
    <w:rsid w:val="004D67C4"/>
    <w:rsid w:val="004E2583"/>
    <w:rsid w:val="004E3513"/>
    <w:rsid w:val="004E4282"/>
    <w:rsid w:val="004E5556"/>
    <w:rsid w:val="004F0138"/>
    <w:rsid w:val="004F225C"/>
    <w:rsid w:val="004F3F16"/>
    <w:rsid w:val="00500F52"/>
    <w:rsid w:val="00501407"/>
    <w:rsid w:val="0051070F"/>
    <w:rsid w:val="00512C5E"/>
    <w:rsid w:val="00513901"/>
    <w:rsid w:val="00526E59"/>
    <w:rsid w:val="00531497"/>
    <w:rsid w:val="00533F06"/>
    <w:rsid w:val="005376AA"/>
    <w:rsid w:val="005569A2"/>
    <w:rsid w:val="005654FA"/>
    <w:rsid w:val="00567666"/>
    <w:rsid w:val="00571708"/>
    <w:rsid w:val="00577849"/>
    <w:rsid w:val="005846D0"/>
    <w:rsid w:val="00596E58"/>
    <w:rsid w:val="005B5B19"/>
    <w:rsid w:val="005C2605"/>
    <w:rsid w:val="005C3048"/>
    <w:rsid w:val="005C528B"/>
    <w:rsid w:val="005C56F2"/>
    <w:rsid w:val="005E382C"/>
    <w:rsid w:val="005F4D78"/>
    <w:rsid w:val="00600CCD"/>
    <w:rsid w:val="00601BAB"/>
    <w:rsid w:val="00604C30"/>
    <w:rsid w:val="0060531D"/>
    <w:rsid w:val="00607FCE"/>
    <w:rsid w:val="006153F5"/>
    <w:rsid w:val="00615584"/>
    <w:rsid w:val="006172AD"/>
    <w:rsid w:val="00631C79"/>
    <w:rsid w:val="00635625"/>
    <w:rsid w:val="0063651C"/>
    <w:rsid w:val="00636910"/>
    <w:rsid w:val="00641AE6"/>
    <w:rsid w:val="00643887"/>
    <w:rsid w:val="006506E0"/>
    <w:rsid w:val="00663B28"/>
    <w:rsid w:val="006663E9"/>
    <w:rsid w:val="00667C3E"/>
    <w:rsid w:val="00681EFE"/>
    <w:rsid w:val="00686476"/>
    <w:rsid w:val="00692FAB"/>
    <w:rsid w:val="0069576E"/>
    <w:rsid w:val="006A53A6"/>
    <w:rsid w:val="006B12EE"/>
    <w:rsid w:val="006B4386"/>
    <w:rsid w:val="006C0162"/>
    <w:rsid w:val="006C2691"/>
    <w:rsid w:val="006C393E"/>
    <w:rsid w:val="006C4F77"/>
    <w:rsid w:val="006C7722"/>
    <w:rsid w:val="006D28E5"/>
    <w:rsid w:val="006D7356"/>
    <w:rsid w:val="006E0998"/>
    <w:rsid w:val="006E2E7F"/>
    <w:rsid w:val="006E5FE5"/>
    <w:rsid w:val="006F08A4"/>
    <w:rsid w:val="006F3F3A"/>
    <w:rsid w:val="00702BA2"/>
    <w:rsid w:val="00705DF1"/>
    <w:rsid w:val="00706D21"/>
    <w:rsid w:val="00707EAE"/>
    <w:rsid w:val="0071692D"/>
    <w:rsid w:val="007172DF"/>
    <w:rsid w:val="00720142"/>
    <w:rsid w:val="0072144C"/>
    <w:rsid w:val="00721F97"/>
    <w:rsid w:val="00723E20"/>
    <w:rsid w:val="00723F9A"/>
    <w:rsid w:val="00726916"/>
    <w:rsid w:val="0072712D"/>
    <w:rsid w:val="00731C99"/>
    <w:rsid w:val="007338F4"/>
    <w:rsid w:val="00735051"/>
    <w:rsid w:val="007404D1"/>
    <w:rsid w:val="00740811"/>
    <w:rsid w:val="00745A79"/>
    <w:rsid w:val="00750CF4"/>
    <w:rsid w:val="00755A0F"/>
    <w:rsid w:val="00757260"/>
    <w:rsid w:val="0076058B"/>
    <w:rsid w:val="00761054"/>
    <w:rsid w:val="00777B6B"/>
    <w:rsid w:val="007862A2"/>
    <w:rsid w:val="00786995"/>
    <w:rsid w:val="007A0530"/>
    <w:rsid w:val="007A6539"/>
    <w:rsid w:val="007B5A95"/>
    <w:rsid w:val="007B6556"/>
    <w:rsid w:val="007B7559"/>
    <w:rsid w:val="007C2FA2"/>
    <w:rsid w:val="007C651F"/>
    <w:rsid w:val="007D09B2"/>
    <w:rsid w:val="007E09EE"/>
    <w:rsid w:val="007E0EDB"/>
    <w:rsid w:val="007E4421"/>
    <w:rsid w:val="007F0619"/>
    <w:rsid w:val="007F5AA2"/>
    <w:rsid w:val="007F5BE3"/>
    <w:rsid w:val="008063B9"/>
    <w:rsid w:val="00811AF5"/>
    <w:rsid w:val="00812170"/>
    <w:rsid w:val="00816672"/>
    <w:rsid w:val="00817401"/>
    <w:rsid w:val="008201DA"/>
    <w:rsid w:val="008203B7"/>
    <w:rsid w:val="00820D20"/>
    <w:rsid w:val="00820EDB"/>
    <w:rsid w:val="00822BA6"/>
    <w:rsid w:val="00823A7A"/>
    <w:rsid w:val="008262A5"/>
    <w:rsid w:val="0083653B"/>
    <w:rsid w:val="0083779F"/>
    <w:rsid w:val="008402AF"/>
    <w:rsid w:val="00844DA9"/>
    <w:rsid w:val="00844DCA"/>
    <w:rsid w:val="00846C56"/>
    <w:rsid w:val="00850631"/>
    <w:rsid w:val="0085198B"/>
    <w:rsid w:val="00852397"/>
    <w:rsid w:val="008623BA"/>
    <w:rsid w:val="00864713"/>
    <w:rsid w:val="00866B24"/>
    <w:rsid w:val="00871A23"/>
    <w:rsid w:val="00875A81"/>
    <w:rsid w:val="008827CE"/>
    <w:rsid w:val="00882CC2"/>
    <w:rsid w:val="00887585"/>
    <w:rsid w:val="00890358"/>
    <w:rsid w:val="00896674"/>
    <w:rsid w:val="008B0E05"/>
    <w:rsid w:val="008B2DA6"/>
    <w:rsid w:val="008B35A5"/>
    <w:rsid w:val="008B77C0"/>
    <w:rsid w:val="008C09DB"/>
    <w:rsid w:val="008C140F"/>
    <w:rsid w:val="008C4E6D"/>
    <w:rsid w:val="008D10C7"/>
    <w:rsid w:val="008D41DA"/>
    <w:rsid w:val="008E3DBD"/>
    <w:rsid w:val="008E57C1"/>
    <w:rsid w:val="008E6629"/>
    <w:rsid w:val="008E6DE9"/>
    <w:rsid w:val="008F0496"/>
    <w:rsid w:val="008F71FF"/>
    <w:rsid w:val="009016E7"/>
    <w:rsid w:val="009050BC"/>
    <w:rsid w:val="00907BE7"/>
    <w:rsid w:val="00911A99"/>
    <w:rsid w:val="009121BE"/>
    <w:rsid w:val="00915447"/>
    <w:rsid w:val="00916E47"/>
    <w:rsid w:val="00922175"/>
    <w:rsid w:val="009306E3"/>
    <w:rsid w:val="00932CD0"/>
    <w:rsid w:val="00933D94"/>
    <w:rsid w:val="00934591"/>
    <w:rsid w:val="00934738"/>
    <w:rsid w:val="009379F4"/>
    <w:rsid w:val="009457C3"/>
    <w:rsid w:val="00946C60"/>
    <w:rsid w:val="00950F78"/>
    <w:rsid w:val="00956633"/>
    <w:rsid w:val="00957106"/>
    <w:rsid w:val="00961ABA"/>
    <w:rsid w:val="00962DC3"/>
    <w:rsid w:val="00966D78"/>
    <w:rsid w:val="00967D4E"/>
    <w:rsid w:val="00974606"/>
    <w:rsid w:val="009757BA"/>
    <w:rsid w:val="00987D86"/>
    <w:rsid w:val="0099073A"/>
    <w:rsid w:val="00991E10"/>
    <w:rsid w:val="009A4791"/>
    <w:rsid w:val="009A5250"/>
    <w:rsid w:val="009B54F5"/>
    <w:rsid w:val="009B5A36"/>
    <w:rsid w:val="009C2872"/>
    <w:rsid w:val="009C2CC4"/>
    <w:rsid w:val="009C474B"/>
    <w:rsid w:val="009D129B"/>
    <w:rsid w:val="009D4803"/>
    <w:rsid w:val="009D4C53"/>
    <w:rsid w:val="009E024A"/>
    <w:rsid w:val="009E3184"/>
    <w:rsid w:val="009E61E3"/>
    <w:rsid w:val="009E6961"/>
    <w:rsid w:val="009E7128"/>
    <w:rsid w:val="009F0E0D"/>
    <w:rsid w:val="00A019A2"/>
    <w:rsid w:val="00A05B55"/>
    <w:rsid w:val="00A06F57"/>
    <w:rsid w:val="00A07AD9"/>
    <w:rsid w:val="00A13057"/>
    <w:rsid w:val="00A132E0"/>
    <w:rsid w:val="00A163C2"/>
    <w:rsid w:val="00A166A1"/>
    <w:rsid w:val="00A31AA5"/>
    <w:rsid w:val="00A3395A"/>
    <w:rsid w:val="00A364AC"/>
    <w:rsid w:val="00A437E3"/>
    <w:rsid w:val="00A46835"/>
    <w:rsid w:val="00A46DED"/>
    <w:rsid w:val="00A46F04"/>
    <w:rsid w:val="00A53DC7"/>
    <w:rsid w:val="00A55495"/>
    <w:rsid w:val="00A615FB"/>
    <w:rsid w:val="00A63AAD"/>
    <w:rsid w:val="00A7019B"/>
    <w:rsid w:val="00A72D7E"/>
    <w:rsid w:val="00A75488"/>
    <w:rsid w:val="00A75576"/>
    <w:rsid w:val="00A82C88"/>
    <w:rsid w:val="00A84D6A"/>
    <w:rsid w:val="00A871CD"/>
    <w:rsid w:val="00A91150"/>
    <w:rsid w:val="00A93E9C"/>
    <w:rsid w:val="00AA19EA"/>
    <w:rsid w:val="00AA234A"/>
    <w:rsid w:val="00AA742B"/>
    <w:rsid w:val="00AB0D79"/>
    <w:rsid w:val="00AB1856"/>
    <w:rsid w:val="00AB361F"/>
    <w:rsid w:val="00AC3434"/>
    <w:rsid w:val="00AD424F"/>
    <w:rsid w:val="00AE4C6F"/>
    <w:rsid w:val="00AE709E"/>
    <w:rsid w:val="00AF25E1"/>
    <w:rsid w:val="00AF5CD8"/>
    <w:rsid w:val="00B0096D"/>
    <w:rsid w:val="00B01C3D"/>
    <w:rsid w:val="00B02019"/>
    <w:rsid w:val="00B0419F"/>
    <w:rsid w:val="00B134BB"/>
    <w:rsid w:val="00B16941"/>
    <w:rsid w:val="00B217AE"/>
    <w:rsid w:val="00B220CE"/>
    <w:rsid w:val="00B225FB"/>
    <w:rsid w:val="00B24845"/>
    <w:rsid w:val="00B32ED7"/>
    <w:rsid w:val="00B402E9"/>
    <w:rsid w:val="00B41A3A"/>
    <w:rsid w:val="00B474B5"/>
    <w:rsid w:val="00B509E8"/>
    <w:rsid w:val="00B512D6"/>
    <w:rsid w:val="00B5240C"/>
    <w:rsid w:val="00B52C00"/>
    <w:rsid w:val="00B6626B"/>
    <w:rsid w:val="00B710D2"/>
    <w:rsid w:val="00B755B3"/>
    <w:rsid w:val="00B84CCB"/>
    <w:rsid w:val="00B92157"/>
    <w:rsid w:val="00B922F0"/>
    <w:rsid w:val="00B93273"/>
    <w:rsid w:val="00B94F8E"/>
    <w:rsid w:val="00B978DC"/>
    <w:rsid w:val="00BA1BB1"/>
    <w:rsid w:val="00BA7540"/>
    <w:rsid w:val="00BB061B"/>
    <w:rsid w:val="00BB41CD"/>
    <w:rsid w:val="00BB5379"/>
    <w:rsid w:val="00BC41B6"/>
    <w:rsid w:val="00BC4A36"/>
    <w:rsid w:val="00BC697B"/>
    <w:rsid w:val="00BC7F9F"/>
    <w:rsid w:val="00BD4369"/>
    <w:rsid w:val="00BD4DEC"/>
    <w:rsid w:val="00BD5672"/>
    <w:rsid w:val="00BE5915"/>
    <w:rsid w:val="00BF1588"/>
    <w:rsid w:val="00BF54CD"/>
    <w:rsid w:val="00BF6B45"/>
    <w:rsid w:val="00BF7569"/>
    <w:rsid w:val="00C00F66"/>
    <w:rsid w:val="00C01A2C"/>
    <w:rsid w:val="00C03849"/>
    <w:rsid w:val="00C103F8"/>
    <w:rsid w:val="00C10955"/>
    <w:rsid w:val="00C140DF"/>
    <w:rsid w:val="00C162B3"/>
    <w:rsid w:val="00C1641E"/>
    <w:rsid w:val="00C165FE"/>
    <w:rsid w:val="00C246C5"/>
    <w:rsid w:val="00C25E09"/>
    <w:rsid w:val="00C33F68"/>
    <w:rsid w:val="00C34251"/>
    <w:rsid w:val="00C41BCF"/>
    <w:rsid w:val="00C458DF"/>
    <w:rsid w:val="00C52F4C"/>
    <w:rsid w:val="00C5560B"/>
    <w:rsid w:val="00C64786"/>
    <w:rsid w:val="00C65FE4"/>
    <w:rsid w:val="00C72AB7"/>
    <w:rsid w:val="00C73232"/>
    <w:rsid w:val="00C732C9"/>
    <w:rsid w:val="00C740EC"/>
    <w:rsid w:val="00C746F4"/>
    <w:rsid w:val="00C80C57"/>
    <w:rsid w:val="00C849E6"/>
    <w:rsid w:val="00C85BDE"/>
    <w:rsid w:val="00C91B92"/>
    <w:rsid w:val="00C965B0"/>
    <w:rsid w:val="00C97169"/>
    <w:rsid w:val="00CA05D7"/>
    <w:rsid w:val="00CA073D"/>
    <w:rsid w:val="00CA0BCE"/>
    <w:rsid w:val="00CA135F"/>
    <w:rsid w:val="00CA3E87"/>
    <w:rsid w:val="00CA7B66"/>
    <w:rsid w:val="00CB614D"/>
    <w:rsid w:val="00CD5892"/>
    <w:rsid w:val="00CD717E"/>
    <w:rsid w:val="00CE051B"/>
    <w:rsid w:val="00CE170F"/>
    <w:rsid w:val="00CF3F10"/>
    <w:rsid w:val="00D006C0"/>
    <w:rsid w:val="00D1137A"/>
    <w:rsid w:val="00D140D6"/>
    <w:rsid w:val="00D162A0"/>
    <w:rsid w:val="00D270B6"/>
    <w:rsid w:val="00D355A5"/>
    <w:rsid w:val="00D41837"/>
    <w:rsid w:val="00D511B4"/>
    <w:rsid w:val="00D5161E"/>
    <w:rsid w:val="00D525CF"/>
    <w:rsid w:val="00D75671"/>
    <w:rsid w:val="00D76D58"/>
    <w:rsid w:val="00D87BCB"/>
    <w:rsid w:val="00D92E70"/>
    <w:rsid w:val="00D93D7E"/>
    <w:rsid w:val="00D93FCD"/>
    <w:rsid w:val="00DA3306"/>
    <w:rsid w:val="00DA796A"/>
    <w:rsid w:val="00DB1571"/>
    <w:rsid w:val="00DB5D7C"/>
    <w:rsid w:val="00DD08A1"/>
    <w:rsid w:val="00DD3EF4"/>
    <w:rsid w:val="00DF22B3"/>
    <w:rsid w:val="00DF2EB2"/>
    <w:rsid w:val="00DF3589"/>
    <w:rsid w:val="00DF43FB"/>
    <w:rsid w:val="00DF56B9"/>
    <w:rsid w:val="00E03C6F"/>
    <w:rsid w:val="00E13BB2"/>
    <w:rsid w:val="00E16434"/>
    <w:rsid w:val="00E20149"/>
    <w:rsid w:val="00E2306C"/>
    <w:rsid w:val="00E23354"/>
    <w:rsid w:val="00E272FB"/>
    <w:rsid w:val="00E36CF1"/>
    <w:rsid w:val="00E36D51"/>
    <w:rsid w:val="00E40363"/>
    <w:rsid w:val="00E418BA"/>
    <w:rsid w:val="00E528A5"/>
    <w:rsid w:val="00E53595"/>
    <w:rsid w:val="00E56159"/>
    <w:rsid w:val="00E57869"/>
    <w:rsid w:val="00E6105E"/>
    <w:rsid w:val="00E628BE"/>
    <w:rsid w:val="00E63329"/>
    <w:rsid w:val="00E64812"/>
    <w:rsid w:val="00E77A79"/>
    <w:rsid w:val="00E860E5"/>
    <w:rsid w:val="00E935AB"/>
    <w:rsid w:val="00E94703"/>
    <w:rsid w:val="00EA15D9"/>
    <w:rsid w:val="00EA178B"/>
    <w:rsid w:val="00EA387C"/>
    <w:rsid w:val="00EA5FBC"/>
    <w:rsid w:val="00EB5365"/>
    <w:rsid w:val="00EB6258"/>
    <w:rsid w:val="00EC19C3"/>
    <w:rsid w:val="00EC40D6"/>
    <w:rsid w:val="00EC4731"/>
    <w:rsid w:val="00EC66BD"/>
    <w:rsid w:val="00ED0457"/>
    <w:rsid w:val="00ED094F"/>
    <w:rsid w:val="00ED324D"/>
    <w:rsid w:val="00ED6BFF"/>
    <w:rsid w:val="00ED71D7"/>
    <w:rsid w:val="00EE75F3"/>
    <w:rsid w:val="00EE7A3C"/>
    <w:rsid w:val="00EF43B5"/>
    <w:rsid w:val="00EF77D1"/>
    <w:rsid w:val="00F00013"/>
    <w:rsid w:val="00F04A78"/>
    <w:rsid w:val="00F05659"/>
    <w:rsid w:val="00F05ED1"/>
    <w:rsid w:val="00F11201"/>
    <w:rsid w:val="00F14C89"/>
    <w:rsid w:val="00F14CB1"/>
    <w:rsid w:val="00F16CE2"/>
    <w:rsid w:val="00F342FF"/>
    <w:rsid w:val="00F4012A"/>
    <w:rsid w:val="00F445D8"/>
    <w:rsid w:val="00F45E3D"/>
    <w:rsid w:val="00F4639A"/>
    <w:rsid w:val="00F51A9B"/>
    <w:rsid w:val="00F56974"/>
    <w:rsid w:val="00F73216"/>
    <w:rsid w:val="00F7349B"/>
    <w:rsid w:val="00F7359F"/>
    <w:rsid w:val="00F81DE6"/>
    <w:rsid w:val="00F85B81"/>
    <w:rsid w:val="00F87489"/>
    <w:rsid w:val="00F92D4A"/>
    <w:rsid w:val="00FA31FF"/>
    <w:rsid w:val="00FA57F8"/>
    <w:rsid w:val="00FA5876"/>
    <w:rsid w:val="00FA61BC"/>
    <w:rsid w:val="00FA634C"/>
    <w:rsid w:val="00FB108B"/>
    <w:rsid w:val="00FC02D4"/>
    <w:rsid w:val="00FC3D31"/>
    <w:rsid w:val="00FC3DA0"/>
    <w:rsid w:val="00FC7D31"/>
    <w:rsid w:val="00FD5F42"/>
    <w:rsid w:val="00FD6373"/>
    <w:rsid w:val="00FD6D4A"/>
    <w:rsid w:val="00FE282E"/>
    <w:rsid w:val="00FE4FE9"/>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092A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092A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AC58-00A3-44F9-B784-AE732855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Fallon Morton</cp:lastModifiedBy>
  <cp:revision>2</cp:revision>
  <cp:lastPrinted>2017-07-04T17:39:00Z</cp:lastPrinted>
  <dcterms:created xsi:type="dcterms:W3CDTF">2017-07-11T15:01:00Z</dcterms:created>
  <dcterms:modified xsi:type="dcterms:W3CDTF">2017-07-11T15:01:00Z</dcterms:modified>
</cp:coreProperties>
</file>