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E44" w:rsidRPr="00E24C01" w:rsidRDefault="00E97E44" w:rsidP="00E97E44">
      <w:pPr>
        <w:spacing w:after="0" w:line="240" w:lineRule="auto"/>
        <w:rPr>
          <w:rFonts w:ascii="Times New Roman" w:eastAsia="Times New Roman" w:hAnsi="Times New Roman" w:cs="Times New Roman"/>
          <w:color w:val="000000"/>
          <w:sz w:val="24"/>
          <w:szCs w:val="24"/>
          <w:lang w:val="en-US" w:eastAsia="fr-CA"/>
        </w:rPr>
      </w:pPr>
      <w:r w:rsidRPr="00E24C01">
        <w:rPr>
          <w:rFonts w:ascii="Times New Roman" w:eastAsia="Times New Roman" w:hAnsi="Times New Roman" w:cs="Times New Roman"/>
          <w:i/>
          <w:color w:val="000000"/>
          <w:sz w:val="24"/>
          <w:szCs w:val="24"/>
          <w:lang w:val="en-US" w:eastAsia="fr-CA"/>
        </w:rPr>
        <w:t xml:space="preserve">Francis v </w:t>
      </w:r>
      <w:proofErr w:type="spellStart"/>
      <w:r w:rsidRPr="00E24C01">
        <w:rPr>
          <w:rFonts w:ascii="Times New Roman" w:eastAsia="Times New Roman" w:hAnsi="Times New Roman" w:cs="Times New Roman"/>
          <w:i/>
          <w:color w:val="000000"/>
          <w:sz w:val="24"/>
          <w:szCs w:val="24"/>
          <w:lang w:val="en-US" w:eastAsia="fr-CA"/>
        </w:rPr>
        <w:t>Itsi</w:t>
      </w:r>
      <w:proofErr w:type="spellEnd"/>
      <w:r w:rsidRPr="00E24C01">
        <w:rPr>
          <w:rFonts w:ascii="Times New Roman" w:eastAsia="Times New Roman" w:hAnsi="Times New Roman" w:cs="Times New Roman"/>
          <w:color w:val="000000"/>
          <w:sz w:val="24"/>
          <w:szCs w:val="24"/>
          <w:lang w:val="en-US" w:eastAsia="fr-CA"/>
        </w:rPr>
        <w:t>, 2017 NWTSC 49</w:t>
      </w:r>
    </w:p>
    <w:p w:rsidR="00E97E44" w:rsidRDefault="00E97E44" w:rsidP="00E97E44">
      <w:pPr>
        <w:spacing w:after="0" w:line="240" w:lineRule="auto"/>
        <w:rPr>
          <w:rFonts w:ascii="Times New Roman" w:hAnsi="Times New Roman" w:cs="Times New Roman"/>
          <w:sz w:val="28"/>
          <w:szCs w:val="28"/>
        </w:rPr>
      </w:pPr>
    </w:p>
    <w:p w:rsidR="00B94F8E" w:rsidRPr="0032647A" w:rsidRDefault="001922F6" w:rsidP="00FF1640">
      <w:pPr>
        <w:spacing w:after="0" w:line="240" w:lineRule="auto"/>
        <w:jc w:val="right"/>
        <w:rPr>
          <w:rFonts w:ascii="Times New Roman" w:hAnsi="Times New Roman" w:cs="Times New Roman"/>
          <w:sz w:val="28"/>
          <w:szCs w:val="28"/>
        </w:rPr>
      </w:pPr>
      <w:r w:rsidRPr="0032647A">
        <w:rPr>
          <w:rFonts w:ascii="Times New Roman" w:hAnsi="Times New Roman" w:cs="Times New Roman"/>
          <w:sz w:val="28"/>
          <w:szCs w:val="28"/>
        </w:rPr>
        <w:fldChar w:fldCharType="begin"/>
      </w:r>
      <w:r w:rsidR="00B94F8E" w:rsidRPr="0032647A">
        <w:rPr>
          <w:rFonts w:ascii="Times New Roman" w:hAnsi="Times New Roman" w:cs="Times New Roman"/>
          <w:sz w:val="28"/>
          <w:szCs w:val="28"/>
        </w:rPr>
        <w:instrText xml:space="preserve"> SEQ CHAPTER \h \r 1</w:instrText>
      </w:r>
      <w:r w:rsidRPr="0032647A">
        <w:rPr>
          <w:rFonts w:ascii="Times New Roman" w:hAnsi="Times New Roman" w:cs="Times New Roman"/>
          <w:sz w:val="28"/>
          <w:szCs w:val="28"/>
        </w:rPr>
        <w:fldChar w:fldCharType="end"/>
      </w:r>
      <w:r w:rsidR="00B94F8E" w:rsidRPr="0032647A">
        <w:rPr>
          <w:rFonts w:ascii="Times New Roman" w:hAnsi="Times New Roman" w:cs="Times New Roman"/>
          <w:sz w:val="28"/>
          <w:szCs w:val="28"/>
        </w:rPr>
        <w:t xml:space="preserve">Date: </w:t>
      </w:r>
      <w:bookmarkStart w:id="0" w:name="1"/>
      <w:bookmarkEnd w:id="0"/>
      <w:r w:rsidR="00B94F8E" w:rsidRPr="0032647A">
        <w:rPr>
          <w:rFonts w:ascii="Times New Roman" w:hAnsi="Times New Roman" w:cs="Times New Roman"/>
          <w:sz w:val="28"/>
          <w:szCs w:val="28"/>
        </w:rPr>
        <w:t xml:space="preserve"> 20</w:t>
      </w:r>
      <w:r w:rsidR="00EA15D9" w:rsidRPr="0032647A">
        <w:rPr>
          <w:rFonts w:ascii="Times New Roman" w:hAnsi="Times New Roman" w:cs="Times New Roman"/>
          <w:sz w:val="28"/>
          <w:szCs w:val="28"/>
        </w:rPr>
        <w:t>1</w:t>
      </w:r>
      <w:r w:rsidR="00D33540">
        <w:rPr>
          <w:rFonts w:ascii="Times New Roman" w:hAnsi="Times New Roman" w:cs="Times New Roman"/>
          <w:sz w:val="28"/>
          <w:szCs w:val="28"/>
        </w:rPr>
        <w:t>7</w:t>
      </w:r>
      <w:r w:rsidR="00B94F8E" w:rsidRPr="0032647A">
        <w:rPr>
          <w:rFonts w:ascii="Times New Roman" w:hAnsi="Times New Roman" w:cs="Times New Roman"/>
          <w:sz w:val="28"/>
          <w:szCs w:val="28"/>
        </w:rPr>
        <w:t xml:space="preserve"> </w:t>
      </w:r>
      <w:r w:rsidR="00E97E44">
        <w:rPr>
          <w:rFonts w:ascii="Times New Roman" w:hAnsi="Times New Roman" w:cs="Times New Roman"/>
          <w:sz w:val="28"/>
          <w:szCs w:val="28"/>
        </w:rPr>
        <w:t>07</w:t>
      </w:r>
      <w:r w:rsidR="00D33540">
        <w:rPr>
          <w:rFonts w:ascii="Times New Roman" w:hAnsi="Times New Roman" w:cs="Times New Roman"/>
          <w:sz w:val="28"/>
          <w:szCs w:val="28"/>
        </w:rPr>
        <w:t xml:space="preserve"> </w:t>
      </w:r>
      <w:r w:rsidR="00B71F8A">
        <w:rPr>
          <w:rFonts w:ascii="Times New Roman" w:hAnsi="Times New Roman" w:cs="Times New Roman"/>
          <w:sz w:val="28"/>
          <w:szCs w:val="28"/>
        </w:rPr>
        <w:t>0</w:t>
      </w:r>
      <w:r w:rsidR="00501206">
        <w:rPr>
          <w:rFonts w:ascii="Times New Roman" w:hAnsi="Times New Roman" w:cs="Times New Roman"/>
          <w:sz w:val="28"/>
          <w:szCs w:val="28"/>
        </w:rPr>
        <w:t>6</w:t>
      </w:r>
    </w:p>
    <w:p w:rsidR="00B94F8E" w:rsidRPr="0032647A" w:rsidRDefault="001922F6" w:rsidP="00FF1640">
      <w:pPr>
        <w:spacing w:after="0" w:line="240" w:lineRule="auto"/>
        <w:jc w:val="right"/>
        <w:rPr>
          <w:rFonts w:ascii="Times New Roman" w:hAnsi="Times New Roman" w:cs="Times New Roman"/>
          <w:sz w:val="28"/>
          <w:szCs w:val="28"/>
        </w:rPr>
      </w:pPr>
      <w:r w:rsidRPr="0032647A">
        <w:rPr>
          <w:rFonts w:ascii="Times New Roman" w:hAnsi="Times New Roman" w:cs="Times New Roman"/>
          <w:sz w:val="28"/>
          <w:szCs w:val="28"/>
        </w:rPr>
        <w:fldChar w:fldCharType="begin"/>
      </w:r>
      <w:r w:rsidR="00B94F8E" w:rsidRPr="0032647A">
        <w:rPr>
          <w:rFonts w:ascii="Times New Roman" w:hAnsi="Times New Roman" w:cs="Times New Roman"/>
          <w:sz w:val="28"/>
          <w:szCs w:val="28"/>
        </w:rPr>
        <w:instrText xml:space="preserve"> SEQ CHAPTER \h \r 1</w:instrText>
      </w:r>
      <w:r w:rsidRPr="0032647A">
        <w:rPr>
          <w:rFonts w:ascii="Times New Roman" w:hAnsi="Times New Roman" w:cs="Times New Roman"/>
          <w:sz w:val="28"/>
          <w:szCs w:val="28"/>
        </w:rPr>
        <w:fldChar w:fldCharType="end"/>
      </w:r>
      <w:r w:rsidR="00B94F8E" w:rsidRPr="0032647A">
        <w:rPr>
          <w:rFonts w:ascii="Times New Roman" w:hAnsi="Times New Roman" w:cs="Times New Roman"/>
          <w:sz w:val="28"/>
          <w:szCs w:val="28"/>
        </w:rPr>
        <w:t xml:space="preserve">Docket: </w:t>
      </w:r>
      <w:bookmarkStart w:id="1" w:name="2"/>
      <w:bookmarkEnd w:id="1"/>
      <w:r w:rsidR="00B94F8E" w:rsidRPr="0032647A">
        <w:rPr>
          <w:rFonts w:ascii="Times New Roman" w:hAnsi="Times New Roman" w:cs="Times New Roman"/>
          <w:sz w:val="28"/>
          <w:szCs w:val="28"/>
        </w:rPr>
        <w:t xml:space="preserve"> </w:t>
      </w:r>
      <w:r w:rsidR="003079CA" w:rsidRPr="0032647A">
        <w:rPr>
          <w:rFonts w:ascii="Times New Roman" w:hAnsi="Times New Roman" w:cs="Times New Roman"/>
          <w:sz w:val="28"/>
          <w:szCs w:val="28"/>
        </w:rPr>
        <w:t>S</w:t>
      </w:r>
      <w:r w:rsidR="00227B7D">
        <w:rPr>
          <w:rFonts w:ascii="Times New Roman" w:hAnsi="Times New Roman" w:cs="Times New Roman"/>
          <w:sz w:val="28"/>
          <w:szCs w:val="28"/>
        </w:rPr>
        <w:t xml:space="preserve"> </w:t>
      </w:r>
      <w:r w:rsidR="00B94F8E" w:rsidRPr="0032647A">
        <w:rPr>
          <w:rFonts w:ascii="Times New Roman" w:hAnsi="Times New Roman" w:cs="Times New Roman"/>
          <w:sz w:val="28"/>
          <w:szCs w:val="28"/>
        </w:rPr>
        <w:t>1</w:t>
      </w:r>
      <w:r w:rsidR="00227B7D">
        <w:rPr>
          <w:rFonts w:ascii="Times New Roman" w:hAnsi="Times New Roman" w:cs="Times New Roman"/>
          <w:sz w:val="28"/>
          <w:szCs w:val="28"/>
        </w:rPr>
        <w:t xml:space="preserve"> FM </w:t>
      </w:r>
      <w:r w:rsidR="003079CA" w:rsidRPr="0032647A">
        <w:rPr>
          <w:rFonts w:ascii="Times New Roman" w:hAnsi="Times New Roman" w:cs="Times New Roman"/>
          <w:sz w:val="28"/>
          <w:szCs w:val="28"/>
        </w:rPr>
        <w:t>201</w:t>
      </w:r>
      <w:r w:rsidR="00D33540">
        <w:rPr>
          <w:rFonts w:ascii="Times New Roman" w:hAnsi="Times New Roman" w:cs="Times New Roman"/>
          <w:sz w:val="28"/>
          <w:szCs w:val="28"/>
        </w:rPr>
        <w:t>7</w:t>
      </w:r>
      <w:r w:rsidR="00227B7D">
        <w:rPr>
          <w:rFonts w:ascii="Times New Roman" w:hAnsi="Times New Roman" w:cs="Times New Roman"/>
          <w:sz w:val="28"/>
          <w:szCs w:val="28"/>
        </w:rPr>
        <w:t xml:space="preserve"> 000</w:t>
      </w:r>
      <w:r w:rsidR="00D33540">
        <w:rPr>
          <w:rFonts w:ascii="Times New Roman" w:hAnsi="Times New Roman" w:cs="Times New Roman"/>
          <w:sz w:val="28"/>
          <w:szCs w:val="28"/>
        </w:rPr>
        <w:t xml:space="preserve"> 0</w:t>
      </w:r>
      <w:r w:rsidR="00E97E44">
        <w:rPr>
          <w:rFonts w:ascii="Times New Roman" w:hAnsi="Times New Roman" w:cs="Times New Roman"/>
          <w:sz w:val="28"/>
          <w:szCs w:val="28"/>
        </w:rPr>
        <w:t>54</w:t>
      </w:r>
    </w:p>
    <w:p w:rsidR="00B94F8E" w:rsidRPr="0032647A" w:rsidRDefault="00B94F8E" w:rsidP="00FF1640">
      <w:pPr>
        <w:spacing w:after="0" w:line="240" w:lineRule="auto"/>
        <w:jc w:val="right"/>
        <w:rPr>
          <w:rFonts w:ascii="Times New Roman" w:hAnsi="Times New Roman" w:cs="Times New Roman"/>
          <w:sz w:val="28"/>
          <w:szCs w:val="28"/>
        </w:rPr>
      </w:pPr>
    </w:p>
    <w:p w:rsidR="00B94F8E" w:rsidRDefault="00B94F8E" w:rsidP="00FF1640">
      <w:pPr>
        <w:spacing w:after="0" w:line="240" w:lineRule="auto"/>
        <w:jc w:val="right"/>
        <w:rPr>
          <w:rFonts w:ascii="Times New Roman" w:hAnsi="Times New Roman" w:cs="Times New Roman"/>
          <w:sz w:val="28"/>
          <w:szCs w:val="28"/>
        </w:rPr>
      </w:pPr>
    </w:p>
    <w:p w:rsidR="00501206" w:rsidRPr="0032647A" w:rsidRDefault="00501206" w:rsidP="00FF1640">
      <w:pPr>
        <w:spacing w:after="0" w:line="240" w:lineRule="auto"/>
        <w:jc w:val="right"/>
        <w:rPr>
          <w:rFonts w:ascii="Times New Roman" w:hAnsi="Times New Roman" w:cs="Times New Roman"/>
          <w:sz w:val="28"/>
          <w:szCs w:val="28"/>
        </w:rPr>
      </w:pPr>
      <w:bookmarkStart w:id="2" w:name="_GoBack"/>
      <w:bookmarkEnd w:id="2"/>
    </w:p>
    <w:p w:rsidR="00B94F8E" w:rsidRPr="0032647A" w:rsidRDefault="00B94F8E" w:rsidP="00FF1640">
      <w:pPr>
        <w:spacing w:after="0" w:line="240" w:lineRule="auto"/>
        <w:jc w:val="center"/>
        <w:rPr>
          <w:rFonts w:ascii="Times New Roman" w:hAnsi="Times New Roman" w:cs="Times New Roman"/>
          <w:sz w:val="28"/>
          <w:szCs w:val="28"/>
        </w:rPr>
      </w:pPr>
      <w:r w:rsidRPr="0032647A">
        <w:rPr>
          <w:rFonts w:ascii="Times New Roman" w:hAnsi="Times New Roman" w:cs="Times New Roman"/>
          <w:sz w:val="28"/>
          <w:szCs w:val="28"/>
        </w:rPr>
        <w:t>IN THE SUPREME COURT OF THE NORTHWEST TERRITORIES</w:t>
      </w:r>
    </w:p>
    <w:p w:rsidR="007172DF" w:rsidRPr="0032647A" w:rsidRDefault="007172DF" w:rsidP="00FF1640">
      <w:pPr>
        <w:spacing w:after="0" w:line="240" w:lineRule="auto"/>
        <w:jc w:val="center"/>
        <w:rPr>
          <w:rFonts w:ascii="Times New Roman" w:hAnsi="Times New Roman" w:cs="Times New Roman"/>
          <w:sz w:val="28"/>
          <w:szCs w:val="28"/>
        </w:rPr>
      </w:pPr>
    </w:p>
    <w:p w:rsidR="00B94F8E" w:rsidRPr="0032647A" w:rsidRDefault="00B94F8E" w:rsidP="00FF1640">
      <w:pPr>
        <w:spacing w:after="0" w:line="240" w:lineRule="auto"/>
        <w:jc w:val="center"/>
        <w:rPr>
          <w:rFonts w:ascii="Times New Roman" w:hAnsi="Times New Roman" w:cs="Times New Roman"/>
          <w:sz w:val="28"/>
          <w:szCs w:val="28"/>
        </w:rPr>
      </w:pPr>
    </w:p>
    <w:p w:rsidR="00B94F8E" w:rsidRPr="0032647A" w:rsidRDefault="00B94F8E" w:rsidP="00FF1640">
      <w:pPr>
        <w:spacing w:after="0" w:line="240" w:lineRule="auto"/>
        <w:rPr>
          <w:rFonts w:ascii="Times New Roman" w:hAnsi="Times New Roman" w:cs="Times New Roman"/>
          <w:sz w:val="28"/>
          <w:szCs w:val="28"/>
        </w:rPr>
      </w:pPr>
      <w:r w:rsidRPr="0032647A">
        <w:rPr>
          <w:rFonts w:ascii="Times New Roman" w:hAnsi="Times New Roman" w:cs="Times New Roman"/>
          <w:sz w:val="28"/>
          <w:szCs w:val="28"/>
        </w:rPr>
        <w:t>BETWEEN</w:t>
      </w:r>
    </w:p>
    <w:p w:rsidR="00B94F8E" w:rsidRPr="0032647A" w:rsidRDefault="00B94F8E" w:rsidP="00FF1640">
      <w:pPr>
        <w:spacing w:after="0" w:line="240" w:lineRule="auto"/>
        <w:rPr>
          <w:rFonts w:ascii="Times New Roman" w:hAnsi="Times New Roman" w:cs="Times New Roman"/>
          <w:sz w:val="28"/>
          <w:szCs w:val="28"/>
        </w:rPr>
      </w:pPr>
    </w:p>
    <w:p w:rsidR="00B94F8E" w:rsidRPr="0032647A" w:rsidRDefault="00873E09" w:rsidP="00FF164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RHONDA PATRICIA FRANCIS</w:t>
      </w:r>
    </w:p>
    <w:p w:rsidR="00707EAE" w:rsidRPr="0032647A" w:rsidRDefault="00227B7D" w:rsidP="00FF164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Applicant</w:t>
      </w:r>
    </w:p>
    <w:p w:rsidR="00B94F8E" w:rsidRDefault="00B94F8E" w:rsidP="00FF1640">
      <w:pPr>
        <w:spacing w:after="0" w:line="240" w:lineRule="auto"/>
        <w:jc w:val="center"/>
        <w:rPr>
          <w:rFonts w:ascii="Times New Roman" w:hAnsi="Times New Roman" w:cs="Times New Roman"/>
          <w:sz w:val="28"/>
          <w:szCs w:val="28"/>
        </w:rPr>
      </w:pPr>
    </w:p>
    <w:p w:rsidR="00B94F8E" w:rsidRPr="0032647A" w:rsidRDefault="00B94F8E" w:rsidP="00FF1640">
      <w:pPr>
        <w:spacing w:after="0" w:line="240" w:lineRule="auto"/>
        <w:jc w:val="center"/>
        <w:rPr>
          <w:rFonts w:ascii="Times New Roman" w:hAnsi="Times New Roman" w:cs="Times New Roman"/>
          <w:sz w:val="28"/>
          <w:szCs w:val="28"/>
        </w:rPr>
      </w:pPr>
    </w:p>
    <w:p w:rsidR="00B94F8E" w:rsidRPr="0032647A" w:rsidRDefault="007404D1" w:rsidP="00FF1640">
      <w:pPr>
        <w:pStyle w:val="ListParagraph"/>
        <w:spacing w:after="0" w:line="240" w:lineRule="auto"/>
        <w:ind w:left="0"/>
        <w:jc w:val="center"/>
        <w:rPr>
          <w:rFonts w:ascii="Times New Roman" w:hAnsi="Times New Roman" w:cs="Times New Roman"/>
          <w:sz w:val="28"/>
          <w:szCs w:val="28"/>
        </w:rPr>
      </w:pPr>
      <w:r w:rsidRPr="0032647A">
        <w:rPr>
          <w:rFonts w:ascii="Times New Roman" w:hAnsi="Times New Roman" w:cs="Times New Roman"/>
          <w:sz w:val="28"/>
          <w:szCs w:val="28"/>
        </w:rPr>
        <w:t xml:space="preserve"> </w:t>
      </w:r>
      <w:r w:rsidR="009C474B" w:rsidRPr="0032647A">
        <w:rPr>
          <w:rFonts w:ascii="Times New Roman" w:hAnsi="Times New Roman" w:cs="Times New Roman"/>
          <w:sz w:val="28"/>
          <w:szCs w:val="28"/>
        </w:rPr>
        <w:t xml:space="preserve"> </w:t>
      </w:r>
      <w:r w:rsidRPr="0032647A">
        <w:rPr>
          <w:rFonts w:ascii="Times New Roman" w:hAnsi="Times New Roman" w:cs="Times New Roman"/>
          <w:sz w:val="28"/>
          <w:szCs w:val="28"/>
        </w:rPr>
        <w:t>-</w:t>
      </w:r>
      <w:r w:rsidR="009C474B" w:rsidRPr="0032647A">
        <w:rPr>
          <w:rFonts w:ascii="Times New Roman" w:hAnsi="Times New Roman" w:cs="Times New Roman"/>
          <w:sz w:val="28"/>
          <w:szCs w:val="28"/>
        </w:rPr>
        <w:t xml:space="preserve"> </w:t>
      </w:r>
      <w:proofErr w:type="gramStart"/>
      <w:r w:rsidR="009C474B" w:rsidRPr="0032647A">
        <w:rPr>
          <w:rFonts w:ascii="Times New Roman" w:hAnsi="Times New Roman" w:cs="Times New Roman"/>
          <w:sz w:val="28"/>
          <w:szCs w:val="28"/>
        </w:rPr>
        <w:t>and</w:t>
      </w:r>
      <w:proofErr w:type="gramEnd"/>
      <w:r w:rsidR="009C474B" w:rsidRPr="0032647A">
        <w:rPr>
          <w:rFonts w:ascii="Times New Roman" w:hAnsi="Times New Roman" w:cs="Times New Roman"/>
          <w:sz w:val="28"/>
          <w:szCs w:val="28"/>
        </w:rPr>
        <w:t xml:space="preserve"> </w:t>
      </w:r>
      <w:r w:rsidR="00777B6B" w:rsidRPr="0032647A">
        <w:rPr>
          <w:rFonts w:ascii="Times New Roman" w:hAnsi="Times New Roman" w:cs="Times New Roman"/>
          <w:sz w:val="28"/>
          <w:szCs w:val="28"/>
        </w:rPr>
        <w:t>–</w:t>
      </w:r>
    </w:p>
    <w:p w:rsidR="00777B6B" w:rsidRDefault="00777B6B" w:rsidP="00FF1640">
      <w:pPr>
        <w:pStyle w:val="ListParagraph"/>
        <w:spacing w:after="0" w:line="240" w:lineRule="auto"/>
        <w:ind w:left="0"/>
        <w:jc w:val="center"/>
        <w:rPr>
          <w:rFonts w:ascii="Times New Roman" w:hAnsi="Times New Roman" w:cs="Times New Roman"/>
          <w:sz w:val="28"/>
          <w:szCs w:val="28"/>
        </w:rPr>
      </w:pPr>
    </w:p>
    <w:p w:rsidR="00777B6B" w:rsidRPr="0032647A" w:rsidRDefault="00777B6B" w:rsidP="00FF1640">
      <w:pPr>
        <w:pStyle w:val="ListParagraph"/>
        <w:spacing w:after="0" w:line="240" w:lineRule="auto"/>
        <w:ind w:left="0"/>
        <w:jc w:val="center"/>
        <w:rPr>
          <w:rFonts w:ascii="Times New Roman" w:hAnsi="Times New Roman" w:cs="Times New Roman"/>
          <w:sz w:val="28"/>
          <w:szCs w:val="28"/>
        </w:rPr>
      </w:pPr>
    </w:p>
    <w:p w:rsidR="00777B6B" w:rsidRPr="0032647A" w:rsidRDefault="00873E09" w:rsidP="00FF1640">
      <w:pPr>
        <w:pStyle w:val="ListParagraph"/>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REGINAL ITSI</w:t>
      </w:r>
    </w:p>
    <w:p w:rsidR="00707EAE" w:rsidRPr="0032647A" w:rsidRDefault="00707EAE" w:rsidP="00FF1640">
      <w:pPr>
        <w:pStyle w:val="ListParagraph"/>
        <w:spacing w:after="0" w:line="240" w:lineRule="auto"/>
        <w:ind w:left="0"/>
        <w:jc w:val="right"/>
        <w:rPr>
          <w:rFonts w:ascii="Times New Roman" w:hAnsi="Times New Roman" w:cs="Times New Roman"/>
          <w:sz w:val="28"/>
          <w:szCs w:val="28"/>
        </w:rPr>
      </w:pPr>
      <w:r w:rsidRPr="0032647A">
        <w:rPr>
          <w:rFonts w:ascii="Times New Roman" w:hAnsi="Times New Roman" w:cs="Times New Roman"/>
          <w:sz w:val="28"/>
          <w:szCs w:val="28"/>
        </w:rPr>
        <w:t>Respondent</w:t>
      </w:r>
    </w:p>
    <w:p w:rsidR="00777B6B" w:rsidRDefault="00777B6B" w:rsidP="00FF1640">
      <w:pPr>
        <w:pStyle w:val="ListParagraph"/>
        <w:spacing w:after="0" w:line="240" w:lineRule="auto"/>
        <w:ind w:left="0"/>
        <w:jc w:val="center"/>
        <w:rPr>
          <w:rFonts w:ascii="Times New Roman" w:hAnsi="Times New Roman" w:cs="Times New Roman"/>
          <w:sz w:val="28"/>
          <w:szCs w:val="28"/>
        </w:rPr>
      </w:pPr>
    </w:p>
    <w:p w:rsidR="00777B6B" w:rsidRPr="0032647A" w:rsidRDefault="00777B6B" w:rsidP="00FF1640">
      <w:pPr>
        <w:pStyle w:val="ListParagraph"/>
        <w:spacing w:after="0" w:line="240" w:lineRule="auto"/>
        <w:ind w:left="0"/>
        <w:jc w:val="center"/>
        <w:rPr>
          <w:rFonts w:ascii="Times New Roman" w:hAnsi="Times New Roman" w:cs="Times New Roman"/>
          <w:sz w:val="28"/>
          <w:szCs w:val="28"/>
        </w:rPr>
      </w:pPr>
    </w:p>
    <w:p w:rsidR="00227B7D" w:rsidRDefault="00227B7D" w:rsidP="00FF1640">
      <w:pPr>
        <w:pStyle w:val="ListParagraph"/>
        <w:spacing w:after="0" w:line="240" w:lineRule="auto"/>
        <w:ind w:left="0"/>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RULING ON A REVIEW UNDER S. 5(2) OF THE </w:t>
      </w:r>
    </w:p>
    <w:p w:rsidR="00777B6B" w:rsidRPr="00227B7D" w:rsidRDefault="00227B7D" w:rsidP="00FF1640">
      <w:pPr>
        <w:pStyle w:val="ListParagraph"/>
        <w:spacing w:after="0" w:line="240" w:lineRule="auto"/>
        <w:ind w:left="0"/>
        <w:jc w:val="center"/>
        <w:rPr>
          <w:rFonts w:ascii="Times New Roman" w:hAnsi="Times New Roman" w:cs="Times New Roman"/>
          <w:i/>
          <w:sz w:val="28"/>
          <w:szCs w:val="28"/>
        </w:rPr>
      </w:pPr>
      <w:r>
        <w:rPr>
          <w:rFonts w:ascii="Times New Roman" w:hAnsi="Times New Roman" w:cs="Times New Roman"/>
          <w:i/>
          <w:sz w:val="28"/>
          <w:szCs w:val="28"/>
          <w:u w:val="single"/>
        </w:rPr>
        <w:t>PROTECTION AGAINST FAMILY VIOLENCE ACT</w:t>
      </w:r>
    </w:p>
    <w:p w:rsidR="003D3E8C" w:rsidRDefault="003D3E8C" w:rsidP="00FF1640">
      <w:pPr>
        <w:pStyle w:val="ListParagraph"/>
        <w:spacing w:after="0" w:line="240" w:lineRule="auto"/>
        <w:ind w:left="0"/>
        <w:contextualSpacing w:val="0"/>
        <w:jc w:val="center"/>
        <w:rPr>
          <w:rFonts w:ascii="Times New Roman" w:hAnsi="Times New Roman" w:cs="Times New Roman"/>
          <w:sz w:val="28"/>
          <w:szCs w:val="28"/>
        </w:rPr>
      </w:pPr>
    </w:p>
    <w:p w:rsidR="003D3E8C" w:rsidRDefault="003D3E8C" w:rsidP="00FF1640">
      <w:pPr>
        <w:pStyle w:val="ListParagraph"/>
        <w:spacing w:after="0" w:line="240" w:lineRule="auto"/>
        <w:ind w:left="0"/>
        <w:contextualSpacing w:val="0"/>
        <w:jc w:val="center"/>
        <w:rPr>
          <w:rFonts w:ascii="Times New Roman" w:hAnsi="Times New Roman" w:cs="Times New Roman"/>
          <w:sz w:val="28"/>
          <w:szCs w:val="28"/>
        </w:rPr>
      </w:pPr>
    </w:p>
    <w:p w:rsidR="006B0449" w:rsidRPr="006B0449" w:rsidRDefault="006B0449" w:rsidP="00653327">
      <w:pPr>
        <w:spacing w:after="0" w:line="240" w:lineRule="auto"/>
        <w:jc w:val="both"/>
        <w:rPr>
          <w:rFonts w:ascii="Times New Roman" w:hAnsi="Times New Roman" w:cs="Times New Roman"/>
          <w:sz w:val="28"/>
          <w:szCs w:val="28"/>
        </w:rPr>
      </w:pPr>
    </w:p>
    <w:p w:rsidR="00096574" w:rsidRDefault="00FA4F32" w:rsidP="00096574">
      <w:pPr>
        <w:pStyle w:val="ListParagraph"/>
        <w:numPr>
          <w:ilvl w:val="0"/>
          <w:numId w:val="1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On June 22, 2017, a</w:t>
      </w:r>
      <w:r w:rsidR="00096574" w:rsidRPr="00096574">
        <w:rPr>
          <w:rFonts w:ascii="Times New Roman" w:hAnsi="Times New Roman" w:cs="Times New Roman"/>
          <w:sz w:val="28"/>
          <w:szCs w:val="28"/>
        </w:rPr>
        <w:t xml:space="preserve">n Emergency Protection Order (EPO) </w:t>
      </w:r>
      <w:r>
        <w:rPr>
          <w:rFonts w:ascii="Times New Roman" w:hAnsi="Times New Roman" w:cs="Times New Roman"/>
          <w:sz w:val="28"/>
          <w:szCs w:val="28"/>
        </w:rPr>
        <w:t xml:space="preserve">was </w:t>
      </w:r>
      <w:r w:rsidR="00096574" w:rsidRPr="00096574">
        <w:rPr>
          <w:rFonts w:ascii="Times New Roman" w:hAnsi="Times New Roman" w:cs="Times New Roman"/>
          <w:sz w:val="28"/>
          <w:szCs w:val="28"/>
        </w:rPr>
        <w:t xml:space="preserve">issued following </w:t>
      </w:r>
      <w:r w:rsidR="003E6003">
        <w:rPr>
          <w:rFonts w:ascii="Times New Roman" w:hAnsi="Times New Roman" w:cs="Times New Roman"/>
          <w:sz w:val="28"/>
          <w:szCs w:val="28"/>
        </w:rPr>
        <w:t>a hearing</w:t>
      </w:r>
      <w:r>
        <w:rPr>
          <w:rFonts w:ascii="Times New Roman" w:hAnsi="Times New Roman" w:cs="Times New Roman"/>
          <w:sz w:val="28"/>
          <w:szCs w:val="28"/>
        </w:rPr>
        <w:t xml:space="preserve"> held before a Justice of the Peace pursuant to the </w:t>
      </w:r>
      <w:r w:rsidRPr="00096574">
        <w:rPr>
          <w:rFonts w:ascii="Times New Roman" w:hAnsi="Times New Roman" w:cs="Times New Roman"/>
          <w:i/>
          <w:sz w:val="28"/>
          <w:szCs w:val="28"/>
        </w:rPr>
        <w:t xml:space="preserve">Protection </w:t>
      </w:r>
      <w:proofErr w:type="gramStart"/>
      <w:r w:rsidRPr="00096574">
        <w:rPr>
          <w:rFonts w:ascii="Times New Roman" w:hAnsi="Times New Roman" w:cs="Times New Roman"/>
          <w:i/>
          <w:sz w:val="28"/>
          <w:szCs w:val="28"/>
        </w:rPr>
        <w:t>Against</w:t>
      </w:r>
      <w:proofErr w:type="gramEnd"/>
      <w:r w:rsidRPr="00096574">
        <w:rPr>
          <w:rFonts w:ascii="Times New Roman" w:hAnsi="Times New Roman" w:cs="Times New Roman"/>
          <w:i/>
          <w:sz w:val="28"/>
          <w:szCs w:val="28"/>
        </w:rPr>
        <w:t xml:space="preserve"> Family Violence Act</w:t>
      </w:r>
      <w:r w:rsidRPr="00096574">
        <w:rPr>
          <w:rFonts w:ascii="Times New Roman" w:hAnsi="Times New Roman" w:cs="Times New Roman"/>
          <w:sz w:val="28"/>
          <w:szCs w:val="28"/>
        </w:rPr>
        <w:t xml:space="preserve">, S.N.W.T. 2003, c.24 (the </w:t>
      </w:r>
      <w:r w:rsidRPr="00096574">
        <w:rPr>
          <w:rFonts w:ascii="Times New Roman" w:hAnsi="Times New Roman" w:cs="Times New Roman"/>
          <w:i/>
          <w:sz w:val="28"/>
          <w:szCs w:val="28"/>
        </w:rPr>
        <w:t>Act</w:t>
      </w:r>
      <w:r w:rsidRPr="00096574">
        <w:rPr>
          <w:rFonts w:ascii="Times New Roman" w:hAnsi="Times New Roman" w:cs="Times New Roman"/>
          <w:sz w:val="28"/>
          <w:szCs w:val="28"/>
        </w:rPr>
        <w:t>)</w:t>
      </w:r>
      <w:r>
        <w:rPr>
          <w:rFonts w:ascii="Times New Roman" w:hAnsi="Times New Roman" w:cs="Times New Roman"/>
          <w:sz w:val="28"/>
          <w:szCs w:val="28"/>
        </w:rPr>
        <w:t xml:space="preserve">.   In accordance with the requirements of section 5 </w:t>
      </w:r>
      <w:r w:rsidRPr="00096574">
        <w:rPr>
          <w:rFonts w:ascii="Times New Roman" w:hAnsi="Times New Roman" w:cs="Times New Roman"/>
          <w:sz w:val="28"/>
          <w:szCs w:val="28"/>
        </w:rPr>
        <w:t>of the</w:t>
      </w:r>
      <w:r>
        <w:rPr>
          <w:rFonts w:ascii="Times New Roman" w:hAnsi="Times New Roman" w:cs="Times New Roman"/>
          <w:sz w:val="28"/>
          <w:szCs w:val="28"/>
        </w:rPr>
        <w:t xml:space="preserve"> </w:t>
      </w:r>
      <w:r w:rsidRPr="00FA4F32">
        <w:rPr>
          <w:rFonts w:ascii="Times New Roman" w:hAnsi="Times New Roman" w:cs="Times New Roman"/>
          <w:i/>
          <w:sz w:val="28"/>
          <w:szCs w:val="28"/>
        </w:rPr>
        <w:t>Act</w:t>
      </w:r>
      <w:r>
        <w:rPr>
          <w:rFonts w:ascii="Times New Roman" w:hAnsi="Times New Roman" w:cs="Times New Roman"/>
          <w:sz w:val="28"/>
          <w:szCs w:val="28"/>
        </w:rPr>
        <w:t>, the matter was</w:t>
      </w:r>
      <w:r w:rsidR="00096574" w:rsidRPr="00096574">
        <w:rPr>
          <w:rFonts w:ascii="Times New Roman" w:hAnsi="Times New Roman" w:cs="Times New Roman"/>
          <w:sz w:val="28"/>
          <w:szCs w:val="28"/>
        </w:rPr>
        <w:t xml:space="preserve"> forwarded to this Court for review.</w:t>
      </w:r>
    </w:p>
    <w:p w:rsidR="00096574" w:rsidRPr="00096574" w:rsidRDefault="00096574" w:rsidP="00096574">
      <w:pPr>
        <w:pStyle w:val="ListParagraph"/>
        <w:spacing w:after="0" w:line="240" w:lineRule="auto"/>
        <w:ind w:left="0"/>
        <w:jc w:val="both"/>
        <w:rPr>
          <w:rFonts w:ascii="Times New Roman" w:hAnsi="Times New Roman" w:cs="Times New Roman"/>
          <w:sz w:val="28"/>
          <w:szCs w:val="28"/>
        </w:rPr>
      </w:pPr>
    </w:p>
    <w:p w:rsidR="00096574" w:rsidRDefault="00096574" w:rsidP="00096574">
      <w:pPr>
        <w:pStyle w:val="ListParagraph"/>
        <w:numPr>
          <w:ilvl w:val="0"/>
          <w:numId w:val="14"/>
        </w:numPr>
        <w:spacing w:after="0" w:line="240" w:lineRule="auto"/>
        <w:ind w:left="0" w:firstLine="0"/>
        <w:jc w:val="both"/>
        <w:rPr>
          <w:rFonts w:ascii="Times New Roman" w:hAnsi="Times New Roman" w:cs="Times New Roman"/>
          <w:sz w:val="28"/>
          <w:szCs w:val="28"/>
        </w:rPr>
      </w:pPr>
      <w:r w:rsidRPr="00096574">
        <w:rPr>
          <w:rFonts w:ascii="Times New Roman" w:hAnsi="Times New Roman" w:cs="Times New Roman"/>
          <w:sz w:val="28"/>
          <w:szCs w:val="28"/>
        </w:rPr>
        <w:t xml:space="preserve">The transcript </w:t>
      </w:r>
      <w:r w:rsidR="00FA4F32">
        <w:rPr>
          <w:rFonts w:ascii="Times New Roman" w:hAnsi="Times New Roman" w:cs="Times New Roman"/>
          <w:sz w:val="28"/>
          <w:szCs w:val="28"/>
        </w:rPr>
        <w:t>of the hearing</w:t>
      </w:r>
      <w:r w:rsidRPr="00096574">
        <w:rPr>
          <w:rFonts w:ascii="Times New Roman" w:hAnsi="Times New Roman" w:cs="Times New Roman"/>
          <w:sz w:val="28"/>
          <w:szCs w:val="28"/>
        </w:rPr>
        <w:t xml:space="preserve"> </w:t>
      </w:r>
      <w:r w:rsidR="00DC39CB">
        <w:rPr>
          <w:rFonts w:ascii="Times New Roman" w:hAnsi="Times New Roman" w:cs="Times New Roman"/>
          <w:sz w:val="28"/>
          <w:szCs w:val="28"/>
        </w:rPr>
        <w:t xml:space="preserve">does not include any of the evidence presented. It does not include the Justice of the Peace’s reasons for granting the </w:t>
      </w:r>
      <w:r w:rsidR="00FA4F32">
        <w:rPr>
          <w:rFonts w:ascii="Times New Roman" w:hAnsi="Times New Roman" w:cs="Times New Roman"/>
          <w:sz w:val="28"/>
          <w:szCs w:val="28"/>
        </w:rPr>
        <w:t>EPO</w:t>
      </w:r>
      <w:r w:rsidR="00DC39CB">
        <w:rPr>
          <w:rFonts w:ascii="Times New Roman" w:hAnsi="Times New Roman" w:cs="Times New Roman"/>
          <w:sz w:val="28"/>
          <w:szCs w:val="28"/>
        </w:rPr>
        <w:t xml:space="preserve">, or the terms of the </w:t>
      </w:r>
      <w:r w:rsidR="00FA4F32">
        <w:rPr>
          <w:rFonts w:ascii="Times New Roman" w:hAnsi="Times New Roman" w:cs="Times New Roman"/>
          <w:sz w:val="28"/>
          <w:szCs w:val="28"/>
        </w:rPr>
        <w:t>O</w:t>
      </w:r>
      <w:r w:rsidR="00DC39CB">
        <w:rPr>
          <w:rFonts w:ascii="Times New Roman" w:hAnsi="Times New Roman" w:cs="Times New Roman"/>
          <w:sz w:val="28"/>
          <w:szCs w:val="28"/>
        </w:rPr>
        <w:t xml:space="preserve">rder.  </w:t>
      </w:r>
      <w:r w:rsidR="00FA4F32">
        <w:rPr>
          <w:rFonts w:ascii="Times New Roman" w:hAnsi="Times New Roman" w:cs="Times New Roman"/>
          <w:sz w:val="28"/>
          <w:szCs w:val="28"/>
        </w:rPr>
        <w:t>It</w:t>
      </w:r>
      <w:r w:rsidR="00DC39CB">
        <w:rPr>
          <w:rFonts w:ascii="Times New Roman" w:hAnsi="Times New Roman" w:cs="Times New Roman"/>
          <w:sz w:val="28"/>
          <w:szCs w:val="28"/>
        </w:rPr>
        <w:t xml:space="preserve"> reflects a discussion about administrative matters which </w:t>
      </w:r>
      <w:r w:rsidR="00FA4F32">
        <w:rPr>
          <w:rFonts w:ascii="Times New Roman" w:hAnsi="Times New Roman" w:cs="Times New Roman"/>
          <w:sz w:val="28"/>
          <w:szCs w:val="28"/>
        </w:rPr>
        <w:t>took place at the very end of the teleconference, after the EPO was issued.</w:t>
      </w:r>
    </w:p>
    <w:p w:rsidR="00096574" w:rsidRPr="00096574" w:rsidRDefault="00096574" w:rsidP="00096574">
      <w:pPr>
        <w:pStyle w:val="ListParagraph"/>
        <w:rPr>
          <w:rFonts w:ascii="Times New Roman" w:hAnsi="Times New Roman" w:cs="Times New Roman"/>
          <w:sz w:val="28"/>
          <w:szCs w:val="28"/>
        </w:rPr>
      </w:pPr>
    </w:p>
    <w:p w:rsidR="00096574" w:rsidRDefault="00096574" w:rsidP="00096574">
      <w:pPr>
        <w:pStyle w:val="ListParagraph"/>
        <w:numPr>
          <w:ilvl w:val="0"/>
          <w:numId w:val="14"/>
        </w:numPr>
        <w:spacing w:after="0" w:line="240" w:lineRule="auto"/>
        <w:ind w:left="0" w:firstLine="0"/>
        <w:jc w:val="both"/>
        <w:rPr>
          <w:rFonts w:ascii="Times New Roman" w:hAnsi="Times New Roman" w:cs="Times New Roman"/>
          <w:sz w:val="28"/>
          <w:szCs w:val="28"/>
        </w:rPr>
      </w:pPr>
      <w:r w:rsidRPr="00096574">
        <w:rPr>
          <w:rFonts w:ascii="Times New Roman" w:hAnsi="Times New Roman" w:cs="Times New Roman"/>
          <w:sz w:val="28"/>
          <w:szCs w:val="28"/>
        </w:rPr>
        <w:lastRenderedPageBreak/>
        <w:t>The materials forwarded to this Court include a handwritten note from the Justice of the Peace that reads:</w:t>
      </w:r>
    </w:p>
    <w:p w:rsidR="00096574" w:rsidRPr="00096574" w:rsidRDefault="00096574" w:rsidP="00096574">
      <w:pPr>
        <w:pStyle w:val="ListParagraph"/>
        <w:rPr>
          <w:rFonts w:ascii="Times New Roman" w:hAnsi="Times New Roman" w:cs="Times New Roman"/>
          <w:sz w:val="28"/>
          <w:szCs w:val="28"/>
        </w:rPr>
      </w:pPr>
    </w:p>
    <w:p w:rsidR="00096574" w:rsidRPr="00096574" w:rsidRDefault="00096574" w:rsidP="00096574">
      <w:pPr>
        <w:pStyle w:val="ListParagraph"/>
        <w:spacing w:after="0" w:line="240" w:lineRule="auto"/>
        <w:ind w:right="720"/>
        <w:jc w:val="both"/>
        <w:rPr>
          <w:rFonts w:ascii="Times New Roman" w:hAnsi="Times New Roman" w:cs="Times New Roman"/>
          <w:sz w:val="24"/>
          <w:szCs w:val="24"/>
        </w:rPr>
      </w:pPr>
      <w:r w:rsidRPr="00096574">
        <w:rPr>
          <w:rFonts w:ascii="Times New Roman" w:hAnsi="Times New Roman" w:cs="Times New Roman"/>
          <w:sz w:val="24"/>
          <w:szCs w:val="24"/>
        </w:rPr>
        <w:t>(…) Recording for this hearing failed.</w:t>
      </w:r>
      <w:r>
        <w:rPr>
          <w:rFonts w:ascii="Times New Roman" w:hAnsi="Times New Roman" w:cs="Times New Roman"/>
          <w:sz w:val="24"/>
          <w:szCs w:val="24"/>
        </w:rPr>
        <w:t xml:space="preserve"> </w:t>
      </w:r>
      <w:r w:rsidRPr="00096574">
        <w:rPr>
          <w:rFonts w:ascii="Times New Roman" w:hAnsi="Times New Roman" w:cs="Times New Roman"/>
          <w:sz w:val="24"/>
          <w:szCs w:val="24"/>
        </w:rPr>
        <w:t xml:space="preserve"> Recorder was on, but did not record, why beats me. </w:t>
      </w:r>
      <w:r>
        <w:rPr>
          <w:rFonts w:ascii="Times New Roman" w:hAnsi="Times New Roman" w:cs="Times New Roman"/>
          <w:sz w:val="24"/>
          <w:szCs w:val="24"/>
        </w:rPr>
        <w:t xml:space="preserve"> </w:t>
      </w:r>
      <w:proofErr w:type="gramStart"/>
      <w:r w:rsidRPr="00096574">
        <w:rPr>
          <w:rFonts w:ascii="Times New Roman" w:hAnsi="Times New Roman" w:cs="Times New Roman"/>
          <w:sz w:val="24"/>
          <w:szCs w:val="24"/>
        </w:rPr>
        <w:t>Only recorded the last few minutes.</w:t>
      </w:r>
      <w:proofErr w:type="gramEnd"/>
    </w:p>
    <w:p w:rsidR="00096574" w:rsidRPr="00096574" w:rsidRDefault="00096574" w:rsidP="00096574">
      <w:pPr>
        <w:pStyle w:val="ListParagraph"/>
        <w:spacing w:after="0" w:line="240" w:lineRule="auto"/>
        <w:ind w:left="0"/>
        <w:jc w:val="both"/>
        <w:rPr>
          <w:rFonts w:ascii="Times New Roman" w:hAnsi="Times New Roman" w:cs="Times New Roman"/>
          <w:sz w:val="28"/>
          <w:szCs w:val="28"/>
        </w:rPr>
      </w:pPr>
    </w:p>
    <w:p w:rsidR="00E24C01" w:rsidRPr="00093D0A" w:rsidRDefault="00096574" w:rsidP="00093D0A">
      <w:pPr>
        <w:pStyle w:val="ListParagraph"/>
        <w:numPr>
          <w:ilvl w:val="0"/>
          <w:numId w:val="14"/>
        </w:numPr>
        <w:spacing w:after="0" w:line="240" w:lineRule="auto"/>
        <w:ind w:left="0" w:firstLine="0"/>
        <w:jc w:val="both"/>
        <w:rPr>
          <w:rFonts w:ascii="Times New Roman" w:hAnsi="Times New Roman" w:cs="Times New Roman"/>
          <w:sz w:val="28"/>
          <w:szCs w:val="28"/>
        </w:rPr>
      </w:pPr>
      <w:r w:rsidRPr="00096574">
        <w:rPr>
          <w:rFonts w:ascii="Times New Roman" w:hAnsi="Times New Roman" w:cs="Times New Roman"/>
          <w:sz w:val="28"/>
          <w:szCs w:val="28"/>
        </w:rPr>
        <w:t>A similar problem arose very recently in another matter</w:t>
      </w:r>
      <w:r w:rsidR="00DC39CB">
        <w:rPr>
          <w:rFonts w:ascii="Times New Roman" w:hAnsi="Times New Roman" w:cs="Times New Roman"/>
          <w:sz w:val="28"/>
          <w:szCs w:val="28"/>
        </w:rPr>
        <w:t xml:space="preserve">. </w:t>
      </w:r>
      <w:r w:rsidR="00DC39CB" w:rsidRPr="00096574">
        <w:rPr>
          <w:rFonts w:ascii="Times New Roman" w:hAnsi="Times New Roman" w:cs="Times New Roman"/>
          <w:i/>
          <w:sz w:val="28"/>
          <w:szCs w:val="28"/>
        </w:rPr>
        <w:t xml:space="preserve"> </w:t>
      </w:r>
      <w:proofErr w:type="spellStart"/>
      <w:r w:rsidRPr="00096574">
        <w:rPr>
          <w:rFonts w:ascii="Times New Roman" w:hAnsi="Times New Roman" w:cs="Times New Roman"/>
          <w:i/>
          <w:sz w:val="28"/>
          <w:szCs w:val="28"/>
        </w:rPr>
        <w:t>Drybones</w:t>
      </w:r>
      <w:proofErr w:type="spellEnd"/>
      <w:r w:rsidRPr="00096574">
        <w:rPr>
          <w:rFonts w:ascii="Times New Roman" w:hAnsi="Times New Roman" w:cs="Times New Roman"/>
          <w:i/>
          <w:sz w:val="28"/>
          <w:szCs w:val="28"/>
        </w:rPr>
        <w:t xml:space="preserve"> v </w:t>
      </w:r>
      <w:proofErr w:type="spellStart"/>
      <w:r w:rsidRPr="00096574">
        <w:rPr>
          <w:rFonts w:ascii="Times New Roman" w:hAnsi="Times New Roman" w:cs="Times New Roman"/>
          <w:i/>
          <w:sz w:val="28"/>
          <w:szCs w:val="28"/>
        </w:rPr>
        <w:t>Rasumussen</w:t>
      </w:r>
      <w:proofErr w:type="spellEnd"/>
      <w:r w:rsidRPr="00096574">
        <w:rPr>
          <w:rFonts w:ascii="Times New Roman" w:hAnsi="Times New Roman" w:cs="Times New Roman"/>
          <w:sz w:val="28"/>
          <w:szCs w:val="28"/>
        </w:rPr>
        <w:t>, Unreported, FM</w:t>
      </w:r>
      <w:r w:rsidR="00C37FC1">
        <w:rPr>
          <w:rFonts w:ascii="Times New Roman" w:hAnsi="Times New Roman" w:cs="Times New Roman"/>
          <w:sz w:val="28"/>
          <w:szCs w:val="28"/>
        </w:rPr>
        <w:t> </w:t>
      </w:r>
      <w:r w:rsidRPr="00096574">
        <w:rPr>
          <w:rFonts w:ascii="Times New Roman" w:hAnsi="Times New Roman" w:cs="Times New Roman"/>
          <w:sz w:val="28"/>
          <w:szCs w:val="28"/>
        </w:rPr>
        <w:t>2017</w:t>
      </w:r>
      <w:r w:rsidR="00C37FC1">
        <w:rPr>
          <w:rFonts w:ascii="Times New Roman" w:hAnsi="Times New Roman" w:cs="Times New Roman"/>
          <w:sz w:val="28"/>
          <w:szCs w:val="28"/>
        </w:rPr>
        <w:t> </w:t>
      </w:r>
      <w:r w:rsidRPr="00096574">
        <w:rPr>
          <w:rFonts w:ascii="Times New Roman" w:hAnsi="Times New Roman" w:cs="Times New Roman"/>
          <w:sz w:val="28"/>
          <w:szCs w:val="28"/>
        </w:rPr>
        <w:t>000</w:t>
      </w:r>
      <w:r w:rsidR="00C37FC1">
        <w:rPr>
          <w:rFonts w:ascii="Times New Roman" w:hAnsi="Times New Roman" w:cs="Times New Roman"/>
          <w:sz w:val="28"/>
          <w:szCs w:val="28"/>
        </w:rPr>
        <w:t> </w:t>
      </w:r>
      <w:r w:rsidR="00DC39CB">
        <w:rPr>
          <w:rFonts w:ascii="Times New Roman" w:hAnsi="Times New Roman" w:cs="Times New Roman"/>
          <w:sz w:val="28"/>
          <w:szCs w:val="28"/>
        </w:rPr>
        <w:t>037, June 6, 2017</w:t>
      </w:r>
      <w:r w:rsidRPr="00096574">
        <w:rPr>
          <w:rFonts w:ascii="Times New Roman" w:hAnsi="Times New Roman" w:cs="Times New Roman"/>
          <w:sz w:val="28"/>
          <w:szCs w:val="28"/>
        </w:rPr>
        <w:t xml:space="preserve">.  </w:t>
      </w:r>
      <w:r w:rsidR="00E24C01" w:rsidRPr="00093D0A">
        <w:rPr>
          <w:rFonts w:ascii="Times New Roman" w:hAnsi="Times New Roman" w:cs="Times New Roman"/>
          <w:sz w:val="28"/>
          <w:szCs w:val="28"/>
        </w:rPr>
        <w:t xml:space="preserve">I </w:t>
      </w:r>
      <w:r w:rsidR="00093D0A">
        <w:rPr>
          <w:rFonts w:ascii="Times New Roman" w:hAnsi="Times New Roman" w:cs="Times New Roman"/>
          <w:sz w:val="28"/>
          <w:szCs w:val="28"/>
        </w:rPr>
        <w:t>can only</w:t>
      </w:r>
      <w:r w:rsidR="00E24C01" w:rsidRPr="00093D0A">
        <w:rPr>
          <w:rFonts w:ascii="Times New Roman" w:hAnsi="Times New Roman" w:cs="Times New Roman"/>
          <w:sz w:val="28"/>
          <w:szCs w:val="28"/>
        </w:rPr>
        <w:t xml:space="preserve"> reiterate </w:t>
      </w:r>
      <w:r w:rsidR="00093D0A">
        <w:rPr>
          <w:rFonts w:ascii="Times New Roman" w:hAnsi="Times New Roman" w:cs="Times New Roman"/>
          <w:sz w:val="28"/>
          <w:szCs w:val="28"/>
        </w:rPr>
        <w:t>what I said in that case</w:t>
      </w:r>
      <w:r w:rsidR="00E24C01" w:rsidRPr="00093D0A">
        <w:rPr>
          <w:rFonts w:ascii="Times New Roman" w:hAnsi="Times New Roman" w:cs="Times New Roman"/>
          <w:sz w:val="28"/>
          <w:szCs w:val="28"/>
        </w:rPr>
        <w:t>.</w:t>
      </w:r>
    </w:p>
    <w:p w:rsidR="00E24C01" w:rsidRPr="00E24C01" w:rsidRDefault="00E24C01" w:rsidP="00E24C01">
      <w:pPr>
        <w:pStyle w:val="ListParagraph"/>
        <w:rPr>
          <w:rFonts w:ascii="Times New Roman" w:hAnsi="Times New Roman" w:cs="Times New Roman"/>
          <w:sz w:val="28"/>
          <w:szCs w:val="28"/>
        </w:rPr>
      </w:pPr>
    </w:p>
    <w:p w:rsidR="00096574" w:rsidRDefault="00E24C01" w:rsidP="000C157D">
      <w:pPr>
        <w:pStyle w:val="ListParagraph"/>
        <w:numPr>
          <w:ilvl w:val="0"/>
          <w:numId w:val="1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96574" w:rsidRPr="00096574">
        <w:rPr>
          <w:rFonts w:ascii="Times New Roman" w:hAnsi="Times New Roman" w:cs="Times New Roman"/>
          <w:sz w:val="28"/>
          <w:szCs w:val="28"/>
        </w:rPr>
        <w:t xml:space="preserve">Section 5 of the </w:t>
      </w:r>
      <w:r w:rsidR="00096574" w:rsidRPr="00096574">
        <w:rPr>
          <w:rFonts w:ascii="Times New Roman" w:hAnsi="Times New Roman" w:cs="Times New Roman"/>
          <w:i/>
          <w:sz w:val="28"/>
          <w:szCs w:val="28"/>
        </w:rPr>
        <w:t>Act</w:t>
      </w:r>
      <w:r w:rsidR="00096574" w:rsidRPr="00096574">
        <w:rPr>
          <w:rFonts w:ascii="Times New Roman" w:hAnsi="Times New Roman" w:cs="Times New Roman"/>
          <w:sz w:val="28"/>
          <w:szCs w:val="28"/>
        </w:rPr>
        <w:t xml:space="preserve"> requires that all EP</w:t>
      </w:r>
      <w:r w:rsidR="00C37FC1">
        <w:rPr>
          <w:rFonts w:ascii="Times New Roman" w:hAnsi="Times New Roman" w:cs="Times New Roman"/>
          <w:sz w:val="28"/>
          <w:szCs w:val="28"/>
        </w:rPr>
        <w:t xml:space="preserve">Os be reviewed by this Court.  </w:t>
      </w:r>
      <w:r w:rsidR="00093D0A">
        <w:rPr>
          <w:rFonts w:ascii="Times New Roman" w:hAnsi="Times New Roman" w:cs="Times New Roman"/>
          <w:sz w:val="28"/>
          <w:szCs w:val="28"/>
        </w:rPr>
        <w:t>Upon review of the materials forwarded to the Court by the Justice of the Peace,</w:t>
      </w:r>
      <w:r w:rsidR="00096574" w:rsidRPr="00096574">
        <w:rPr>
          <w:rFonts w:ascii="Times New Roman" w:hAnsi="Times New Roman" w:cs="Times New Roman"/>
          <w:sz w:val="28"/>
          <w:szCs w:val="28"/>
        </w:rPr>
        <w:t xml:space="preserve"> if </w:t>
      </w:r>
      <w:r w:rsidR="00093D0A">
        <w:rPr>
          <w:rFonts w:ascii="Times New Roman" w:hAnsi="Times New Roman" w:cs="Times New Roman"/>
          <w:sz w:val="28"/>
          <w:szCs w:val="28"/>
        </w:rPr>
        <w:t xml:space="preserve">the Court is </w:t>
      </w:r>
      <w:r w:rsidR="00096574" w:rsidRPr="00096574">
        <w:rPr>
          <w:rFonts w:ascii="Times New Roman" w:hAnsi="Times New Roman" w:cs="Times New Roman"/>
          <w:sz w:val="28"/>
          <w:szCs w:val="28"/>
        </w:rPr>
        <w:t>satisfied that there was evidence before the Justice of the Peace to support the granting of the EPO</w:t>
      </w:r>
      <w:r w:rsidR="00093D0A">
        <w:rPr>
          <w:rFonts w:ascii="Times New Roman" w:hAnsi="Times New Roman" w:cs="Times New Roman"/>
          <w:sz w:val="28"/>
          <w:szCs w:val="28"/>
        </w:rPr>
        <w:t>, the EPO</w:t>
      </w:r>
      <w:r w:rsidR="00DC39CB">
        <w:rPr>
          <w:rFonts w:ascii="Times New Roman" w:hAnsi="Times New Roman" w:cs="Times New Roman"/>
          <w:sz w:val="28"/>
          <w:szCs w:val="28"/>
        </w:rPr>
        <w:t xml:space="preserve"> is confirmed</w:t>
      </w:r>
      <w:r w:rsidR="00096574" w:rsidRPr="00096574">
        <w:rPr>
          <w:rFonts w:ascii="Times New Roman" w:hAnsi="Times New Roman" w:cs="Times New Roman"/>
          <w:sz w:val="28"/>
          <w:szCs w:val="28"/>
        </w:rPr>
        <w:t xml:space="preserve">.  If this Court is not so satisfied, </w:t>
      </w:r>
      <w:r w:rsidR="00DC39CB">
        <w:rPr>
          <w:rFonts w:ascii="Times New Roman" w:hAnsi="Times New Roman" w:cs="Times New Roman"/>
          <w:sz w:val="28"/>
          <w:szCs w:val="28"/>
        </w:rPr>
        <w:t>a hearing into the matter is ordered</w:t>
      </w:r>
      <w:r w:rsidR="00C37FC1">
        <w:rPr>
          <w:rFonts w:ascii="Times New Roman" w:hAnsi="Times New Roman" w:cs="Times New Roman"/>
          <w:sz w:val="28"/>
          <w:szCs w:val="28"/>
        </w:rPr>
        <w:t>.</w:t>
      </w:r>
    </w:p>
    <w:p w:rsidR="00C37FC1" w:rsidRPr="00096574" w:rsidRDefault="00C37FC1" w:rsidP="00C37FC1">
      <w:pPr>
        <w:pStyle w:val="ListParagraph"/>
        <w:spacing w:after="0" w:line="240" w:lineRule="auto"/>
        <w:jc w:val="both"/>
        <w:rPr>
          <w:rFonts w:ascii="Times New Roman" w:hAnsi="Times New Roman" w:cs="Times New Roman"/>
          <w:sz w:val="28"/>
          <w:szCs w:val="28"/>
        </w:rPr>
      </w:pPr>
    </w:p>
    <w:p w:rsidR="00DC39CB" w:rsidRDefault="00096574" w:rsidP="00093D0A">
      <w:pPr>
        <w:pStyle w:val="ListParagraph"/>
        <w:numPr>
          <w:ilvl w:val="0"/>
          <w:numId w:val="14"/>
        </w:numPr>
        <w:spacing w:after="0" w:line="240" w:lineRule="auto"/>
        <w:ind w:left="0" w:firstLine="0"/>
        <w:jc w:val="both"/>
        <w:rPr>
          <w:rFonts w:ascii="Times New Roman" w:hAnsi="Times New Roman" w:cs="Times New Roman"/>
          <w:sz w:val="28"/>
          <w:szCs w:val="28"/>
        </w:rPr>
      </w:pPr>
      <w:r w:rsidRPr="00096574">
        <w:rPr>
          <w:rFonts w:ascii="Times New Roman" w:hAnsi="Times New Roman" w:cs="Times New Roman"/>
          <w:sz w:val="28"/>
          <w:szCs w:val="28"/>
        </w:rPr>
        <w:t xml:space="preserve">For this Court to discharge its </w:t>
      </w:r>
      <w:r w:rsidR="00E24C01">
        <w:rPr>
          <w:rFonts w:ascii="Times New Roman" w:hAnsi="Times New Roman" w:cs="Times New Roman"/>
          <w:sz w:val="28"/>
          <w:szCs w:val="28"/>
        </w:rPr>
        <w:t>statutory dut</w:t>
      </w:r>
      <w:r w:rsidR="00093D0A">
        <w:rPr>
          <w:rFonts w:ascii="Times New Roman" w:hAnsi="Times New Roman" w:cs="Times New Roman"/>
          <w:sz w:val="28"/>
          <w:szCs w:val="28"/>
        </w:rPr>
        <w:t>ies</w:t>
      </w:r>
      <w:r w:rsidRPr="00096574">
        <w:rPr>
          <w:rFonts w:ascii="Times New Roman" w:hAnsi="Times New Roman" w:cs="Times New Roman"/>
          <w:sz w:val="28"/>
          <w:szCs w:val="28"/>
        </w:rPr>
        <w:t>, having a record of the EPO hearing is crucial.</w:t>
      </w:r>
      <w:r w:rsidR="00E24C01">
        <w:rPr>
          <w:rFonts w:ascii="Times New Roman" w:hAnsi="Times New Roman" w:cs="Times New Roman"/>
          <w:sz w:val="28"/>
          <w:szCs w:val="28"/>
        </w:rPr>
        <w:t xml:space="preserve">    </w:t>
      </w:r>
      <w:r w:rsidRPr="00096574">
        <w:rPr>
          <w:rFonts w:ascii="Times New Roman" w:hAnsi="Times New Roman" w:cs="Times New Roman"/>
          <w:sz w:val="28"/>
          <w:szCs w:val="28"/>
        </w:rPr>
        <w:t xml:space="preserve">  </w:t>
      </w:r>
      <w:r w:rsidR="00DC39CB">
        <w:rPr>
          <w:rFonts w:ascii="Times New Roman" w:hAnsi="Times New Roman" w:cs="Times New Roman"/>
          <w:sz w:val="28"/>
          <w:szCs w:val="28"/>
        </w:rPr>
        <w:t>It is difficult to assess the sufficiency of the evidence presented without having a transcript of it.</w:t>
      </w:r>
    </w:p>
    <w:p w:rsidR="00DC39CB" w:rsidRPr="00DC39CB" w:rsidRDefault="00DC39CB" w:rsidP="00DC39CB">
      <w:pPr>
        <w:pStyle w:val="ListParagraph"/>
        <w:rPr>
          <w:rFonts w:ascii="Times New Roman" w:hAnsi="Times New Roman" w:cs="Times New Roman"/>
          <w:sz w:val="28"/>
          <w:szCs w:val="28"/>
        </w:rPr>
      </w:pPr>
    </w:p>
    <w:p w:rsidR="00096574" w:rsidRPr="00093D0A" w:rsidRDefault="00093D0A" w:rsidP="00093D0A">
      <w:pPr>
        <w:pStyle w:val="ListParagraph"/>
        <w:numPr>
          <w:ilvl w:val="0"/>
          <w:numId w:val="1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In addition, i</w:t>
      </w:r>
      <w:r w:rsidR="00E24C01" w:rsidRPr="00093D0A">
        <w:rPr>
          <w:rFonts w:ascii="Times New Roman" w:hAnsi="Times New Roman" w:cs="Times New Roman"/>
          <w:sz w:val="28"/>
          <w:szCs w:val="28"/>
        </w:rPr>
        <w:t xml:space="preserve">t cannot be emphasized enough that EPO hearings are judicial proceedings.  They are also exceptional </w:t>
      </w:r>
      <w:r w:rsidR="00DC39CB">
        <w:rPr>
          <w:rFonts w:ascii="Times New Roman" w:hAnsi="Times New Roman" w:cs="Times New Roman"/>
          <w:sz w:val="28"/>
          <w:szCs w:val="28"/>
        </w:rPr>
        <w:t>in nature</w:t>
      </w:r>
      <w:r w:rsidR="00E24C01" w:rsidRPr="00093D0A">
        <w:rPr>
          <w:rFonts w:ascii="Times New Roman" w:hAnsi="Times New Roman" w:cs="Times New Roman"/>
          <w:sz w:val="28"/>
          <w:szCs w:val="28"/>
        </w:rPr>
        <w:t xml:space="preserve">, in that they take place in the absence of the Respondent.  That being the case, </w:t>
      </w:r>
      <w:r w:rsidRPr="00093D0A">
        <w:rPr>
          <w:rFonts w:ascii="Times New Roman" w:hAnsi="Times New Roman" w:cs="Times New Roman"/>
          <w:sz w:val="28"/>
          <w:szCs w:val="28"/>
        </w:rPr>
        <w:t>the preservation of a complete record of</w:t>
      </w:r>
      <w:r w:rsidR="00E24C01" w:rsidRPr="00093D0A">
        <w:rPr>
          <w:rFonts w:ascii="Times New Roman" w:hAnsi="Times New Roman" w:cs="Times New Roman"/>
          <w:sz w:val="28"/>
          <w:szCs w:val="28"/>
        </w:rPr>
        <w:t xml:space="preserve"> the evidence</w:t>
      </w:r>
      <w:r w:rsidRPr="00093D0A">
        <w:rPr>
          <w:rFonts w:ascii="Times New Roman" w:hAnsi="Times New Roman" w:cs="Times New Roman"/>
          <w:sz w:val="28"/>
          <w:szCs w:val="28"/>
        </w:rPr>
        <w:t xml:space="preserve">, </w:t>
      </w:r>
      <w:r w:rsidR="00E24C01" w:rsidRPr="00093D0A">
        <w:rPr>
          <w:rFonts w:ascii="Times New Roman" w:hAnsi="Times New Roman" w:cs="Times New Roman"/>
          <w:sz w:val="28"/>
          <w:szCs w:val="28"/>
        </w:rPr>
        <w:t xml:space="preserve">the </w:t>
      </w:r>
      <w:r w:rsidRPr="00093D0A">
        <w:rPr>
          <w:rFonts w:ascii="Times New Roman" w:hAnsi="Times New Roman" w:cs="Times New Roman"/>
          <w:sz w:val="28"/>
          <w:szCs w:val="28"/>
        </w:rPr>
        <w:t xml:space="preserve">Justice of the Peace’s </w:t>
      </w:r>
      <w:r w:rsidR="00E24C01" w:rsidRPr="00093D0A">
        <w:rPr>
          <w:rFonts w:ascii="Times New Roman" w:hAnsi="Times New Roman" w:cs="Times New Roman"/>
          <w:sz w:val="28"/>
          <w:szCs w:val="28"/>
        </w:rPr>
        <w:t xml:space="preserve">reasons for </w:t>
      </w:r>
      <w:r w:rsidRPr="00093D0A">
        <w:rPr>
          <w:rFonts w:ascii="Times New Roman" w:hAnsi="Times New Roman" w:cs="Times New Roman"/>
          <w:sz w:val="28"/>
          <w:szCs w:val="28"/>
        </w:rPr>
        <w:t>granting the order, and the terms of the order, is of the utmost importance</w:t>
      </w:r>
      <w:r w:rsidR="00096574" w:rsidRPr="00093D0A">
        <w:rPr>
          <w:rFonts w:ascii="Times New Roman" w:hAnsi="Times New Roman" w:cs="Times New Roman"/>
          <w:sz w:val="28"/>
          <w:szCs w:val="28"/>
        </w:rPr>
        <w:t>.   Respondent</w:t>
      </w:r>
      <w:r w:rsidRPr="00093D0A">
        <w:rPr>
          <w:rFonts w:ascii="Times New Roman" w:hAnsi="Times New Roman" w:cs="Times New Roman"/>
          <w:sz w:val="28"/>
          <w:szCs w:val="28"/>
        </w:rPr>
        <w:t>s</w:t>
      </w:r>
      <w:r w:rsidR="00096574" w:rsidRPr="00093D0A">
        <w:rPr>
          <w:rFonts w:ascii="Times New Roman" w:hAnsi="Times New Roman" w:cs="Times New Roman"/>
          <w:sz w:val="28"/>
          <w:szCs w:val="28"/>
        </w:rPr>
        <w:t xml:space="preserve"> </w:t>
      </w:r>
      <w:r w:rsidRPr="00093D0A">
        <w:rPr>
          <w:rFonts w:ascii="Times New Roman" w:hAnsi="Times New Roman" w:cs="Times New Roman"/>
          <w:sz w:val="28"/>
          <w:szCs w:val="28"/>
        </w:rPr>
        <w:t>are</w:t>
      </w:r>
      <w:r w:rsidR="00096574" w:rsidRPr="00093D0A">
        <w:rPr>
          <w:rFonts w:ascii="Times New Roman" w:hAnsi="Times New Roman" w:cs="Times New Roman"/>
          <w:sz w:val="28"/>
          <w:szCs w:val="28"/>
        </w:rPr>
        <w:t xml:space="preserve"> entitled to </w:t>
      </w:r>
      <w:r w:rsidR="00DC39CB">
        <w:rPr>
          <w:rFonts w:ascii="Times New Roman" w:hAnsi="Times New Roman" w:cs="Times New Roman"/>
          <w:sz w:val="28"/>
          <w:szCs w:val="28"/>
        </w:rPr>
        <w:t>have access to</w:t>
      </w:r>
      <w:r w:rsidR="00096574" w:rsidRPr="00093D0A">
        <w:rPr>
          <w:rFonts w:ascii="Times New Roman" w:hAnsi="Times New Roman" w:cs="Times New Roman"/>
          <w:sz w:val="28"/>
          <w:szCs w:val="28"/>
        </w:rPr>
        <w:t xml:space="preserve"> the particulars of the </w:t>
      </w:r>
      <w:r w:rsidR="00DC39CB">
        <w:rPr>
          <w:rFonts w:ascii="Times New Roman" w:hAnsi="Times New Roman" w:cs="Times New Roman"/>
          <w:sz w:val="28"/>
          <w:szCs w:val="28"/>
        </w:rPr>
        <w:t>evidence</w:t>
      </w:r>
      <w:r w:rsidR="00096574" w:rsidRPr="00093D0A">
        <w:rPr>
          <w:rFonts w:ascii="Times New Roman" w:hAnsi="Times New Roman" w:cs="Times New Roman"/>
          <w:sz w:val="28"/>
          <w:szCs w:val="28"/>
        </w:rPr>
        <w:t xml:space="preserve"> that formed the basis for </w:t>
      </w:r>
      <w:r w:rsidR="00FC41A5">
        <w:rPr>
          <w:rFonts w:ascii="Times New Roman" w:hAnsi="Times New Roman" w:cs="Times New Roman"/>
          <w:sz w:val="28"/>
          <w:szCs w:val="28"/>
        </w:rPr>
        <w:t>an</w:t>
      </w:r>
      <w:r w:rsidR="00096574" w:rsidRPr="00093D0A">
        <w:rPr>
          <w:rFonts w:ascii="Times New Roman" w:hAnsi="Times New Roman" w:cs="Times New Roman"/>
          <w:sz w:val="28"/>
          <w:szCs w:val="28"/>
        </w:rPr>
        <w:t xml:space="preserve"> </w:t>
      </w:r>
      <w:r w:rsidR="00FC41A5">
        <w:rPr>
          <w:rFonts w:ascii="Times New Roman" w:hAnsi="Times New Roman" w:cs="Times New Roman"/>
          <w:sz w:val="28"/>
          <w:szCs w:val="28"/>
        </w:rPr>
        <w:t>o</w:t>
      </w:r>
      <w:r w:rsidR="00E24C01" w:rsidRPr="00093D0A">
        <w:rPr>
          <w:rFonts w:ascii="Times New Roman" w:hAnsi="Times New Roman" w:cs="Times New Roman"/>
          <w:sz w:val="28"/>
          <w:szCs w:val="28"/>
        </w:rPr>
        <w:t>rder</w:t>
      </w:r>
      <w:r w:rsidR="00DC39CB">
        <w:rPr>
          <w:rFonts w:ascii="Times New Roman" w:hAnsi="Times New Roman" w:cs="Times New Roman"/>
          <w:sz w:val="28"/>
          <w:szCs w:val="28"/>
        </w:rPr>
        <w:t xml:space="preserve"> issued against them</w:t>
      </w:r>
      <w:r w:rsidR="00096574" w:rsidRPr="00093D0A">
        <w:rPr>
          <w:rFonts w:ascii="Times New Roman" w:hAnsi="Times New Roman" w:cs="Times New Roman"/>
          <w:sz w:val="28"/>
          <w:szCs w:val="28"/>
        </w:rPr>
        <w:t>.</w:t>
      </w:r>
    </w:p>
    <w:p w:rsidR="00B01613" w:rsidRPr="00096574" w:rsidRDefault="00B01613" w:rsidP="00B01613">
      <w:pPr>
        <w:pStyle w:val="ListParagraph"/>
        <w:spacing w:after="0" w:line="240" w:lineRule="auto"/>
        <w:ind w:left="0"/>
        <w:jc w:val="both"/>
        <w:rPr>
          <w:rFonts w:ascii="Times New Roman" w:hAnsi="Times New Roman" w:cs="Times New Roman"/>
          <w:sz w:val="28"/>
          <w:szCs w:val="28"/>
        </w:rPr>
      </w:pPr>
    </w:p>
    <w:p w:rsidR="00096574" w:rsidRDefault="00096574" w:rsidP="00B01613">
      <w:pPr>
        <w:pStyle w:val="ListParagraph"/>
        <w:numPr>
          <w:ilvl w:val="0"/>
          <w:numId w:val="14"/>
        </w:numPr>
        <w:spacing w:after="0" w:line="240" w:lineRule="auto"/>
        <w:ind w:left="0" w:firstLine="0"/>
        <w:jc w:val="both"/>
        <w:rPr>
          <w:rFonts w:ascii="Times New Roman" w:hAnsi="Times New Roman" w:cs="Times New Roman"/>
          <w:sz w:val="28"/>
          <w:szCs w:val="28"/>
        </w:rPr>
      </w:pPr>
      <w:r w:rsidRPr="00096574">
        <w:rPr>
          <w:rFonts w:ascii="Times New Roman" w:hAnsi="Times New Roman" w:cs="Times New Roman"/>
          <w:sz w:val="28"/>
          <w:szCs w:val="28"/>
        </w:rPr>
        <w:t xml:space="preserve"> </w:t>
      </w:r>
      <w:r w:rsidR="00093D0A">
        <w:rPr>
          <w:rFonts w:ascii="Times New Roman" w:hAnsi="Times New Roman" w:cs="Times New Roman"/>
          <w:sz w:val="28"/>
          <w:szCs w:val="28"/>
        </w:rPr>
        <w:t xml:space="preserve">It is part of the responsibility of every Justice of the Peace who holds a hearing pursuant to the </w:t>
      </w:r>
      <w:r w:rsidR="00093D0A" w:rsidRPr="00093D0A">
        <w:rPr>
          <w:rFonts w:ascii="Times New Roman" w:hAnsi="Times New Roman" w:cs="Times New Roman"/>
          <w:i/>
          <w:sz w:val="28"/>
          <w:szCs w:val="28"/>
        </w:rPr>
        <w:t>Act</w:t>
      </w:r>
      <w:r w:rsidR="00093D0A">
        <w:rPr>
          <w:rFonts w:ascii="Times New Roman" w:hAnsi="Times New Roman" w:cs="Times New Roman"/>
          <w:sz w:val="28"/>
          <w:szCs w:val="28"/>
        </w:rPr>
        <w:t xml:space="preserve"> to take all reasonable steps to ensure that a complete record is preserved. They must ensure</w:t>
      </w:r>
      <w:r w:rsidRPr="00096574">
        <w:rPr>
          <w:rFonts w:ascii="Times New Roman" w:hAnsi="Times New Roman" w:cs="Times New Roman"/>
          <w:sz w:val="28"/>
          <w:szCs w:val="28"/>
        </w:rPr>
        <w:t xml:space="preserve"> that the equipment us</w:t>
      </w:r>
      <w:r w:rsidR="00093D0A">
        <w:rPr>
          <w:rFonts w:ascii="Times New Roman" w:hAnsi="Times New Roman" w:cs="Times New Roman"/>
          <w:sz w:val="28"/>
          <w:szCs w:val="28"/>
        </w:rPr>
        <w:t>ed</w:t>
      </w:r>
      <w:r w:rsidRPr="00096574">
        <w:rPr>
          <w:rFonts w:ascii="Times New Roman" w:hAnsi="Times New Roman" w:cs="Times New Roman"/>
          <w:sz w:val="28"/>
          <w:szCs w:val="28"/>
        </w:rPr>
        <w:t xml:space="preserve"> to record hearings is in good working order.  Th</w:t>
      </w:r>
      <w:r w:rsidR="00093D0A">
        <w:rPr>
          <w:rFonts w:ascii="Times New Roman" w:hAnsi="Times New Roman" w:cs="Times New Roman"/>
          <w:sz w:val="28"/>
          <w:szCs w:val="28"/>
        </w:rPr>
        <w:t>at</w:t>
      </w:r>
      <w:r w:rsidRPr="00096574">
        <w:rPr>
          <w:rFonts w:ascii="Times New Roman" w:hAnsi="Times New Roman" w:cs="Times New Roman"/>
          <w:sz w:val="28"/>
          <w:szCs w:val="28"/>
        </w:rPr>
        <w:t xml:space="preserve"> equipment should be tested regularly, preferably </w:t>
      </w:r>
      <w:r w:rsidR="00093D0A">
        <w:rPr>
          <w:rFonts w:ascii="Times New Roman" w:hAnsi="Times New Roman" w:cs="Times New Roman"/>
          <w:sz w:val="28"/>
          <w:szCs w:val="28"/>
        </w:rPr>
        <w:t>each time</w:t>
      </w:r>
      <w:r w:rsidRPr="00096574">
        <w:rPr>
          <w:rFonts w:ascii="Times New Roman" w:hAnsi="Times New Roman" w:cs="Times New Roman"/>
          <w:sz w:val="28"/>
          <w:szCs w:val="28"/>
        </w:rPr>
        <w:t>, to ensure that it is functioning properly</w:t>
      </w:r>
      <w:r w:rsidR="00093D0A">
        <w:rPr>
          <w:rFonts w:ascii="Times New Roman" w:hAnsi="Times New Roman" w:cs="Times New Roman"/>
          <w:sz w:val="28"/>
          <w:szCs w:val="28"/>
        </w:rPr>
        <w:t>.  This should be done</w:t>
      </w:r>
      <w:r w:rsidRPr="00096574">
        <w:rPr>
          <w:rFonts w:ascii="Times New Roman" w:hAnsi="Times New Roman" w:cs="Times New Roman"/>
          <w:sz w:val="28"/>
          <w:szCs w:val="28"/>
        </w:rPr>
        <w:t xml:space="preserve"> before the </w:t>
      </w:r>
      <w:r w:rsidR="00E24C01">
        <w:rPr>
          <w:rFonts w:ascii="Times New Roman" w:hAnsi="Times New Roman" w:cs="Times New Roman"/>
          <w:sz w:val="28"/>
          <w:szCs w:val="28"/>
        </w:rPr>
        <w:t xml:space="preserve">Justice of the Peace </w:t>
      </w:r>
      <w:r w:rsidR="00093D0A">
        <w:rPr>
          <w:rFonts w:ascii="Times New Roman" w:hAnsi="Times New Roman" w:cs="Times New Roman"/>
          <w:sz w:val="28"/>
          <w:szCs w:val="28"/>
        </w:rPr>
        <w:t xml:space="preserve">swears in the witnesses and </w:t>
      </w:r>
      <w:r w:rsidR="00E24C01">
        <w:rPr>
          <w:rFonts w:ascii="Times New Roman" w:hAnsi="Times New Roman" w:cs="Times New Roman"/>
          <w:sz w:val="28"/>
          <w:szCs w:val="28"/>
        </w:rPr>
        <w:t>begins hearing evidence</w:t>
      </w:r>
      <w:r w:rsidRPr="00096574">
        <w:rPr>
          <w:rFonts w:ascii="Times New Roman" w:hAnsi="Times New Roman" w:cs="Times New Roman"/>
          <w:sz w:val="28"/>
          <w:szCs w:val="28"/>
        </w:rPr>
        <w:t>.</w:t>
      </w:r>
    </w:p>
    <w:p w:rsidR="00B01613" w:rsidRPr="00B01613" w:rsidRDefault="00B01613" w:rsidP="00B01613">
      <w:pPr>
        <w:pStyle w:val="ListParagraph"/>
        <w:spacing w:after="0" w:line="240" w:lineRule="auto"/>
        <w:ind w:left="0"/>
        <w:jc w:val="both"/>
        <w:rPr>
          <w:rFonts w:ascii="Times New Roman" w:hAnsi="Times New Roman" w:cs="Times New Roman"/>
          <w:sz w:val="28"/>
          <w:szCs w:val="28"/>
        </w:rPr>
      </w:pPr>
    </w:p>
    <w:p w:rsidR="00096574" w:rsidRDefault="00096574" w:rsidP="000C157D">
      <w:pPr>
        <w:pStyle w:val="ListParagraph"/>
        <w:numPr>
          <w:ilvl w:val="0"/>
          <w:numId w:val="14"/>
        </w:numPr>
        <w:spacing w:after="0" w:line="240" w:lineRule="auto"/>
        <w:ind w:left="0" w:firstLine="0"/>
        <w:jc w:val="both"/>
        <w:rPr>
          <w:rFonts w:ascii="Times New Roman" w:hAnsi="Times New Roman" w:cs="Times New Roman"/>
          <w:sz w:val="28"/>
          <w:szCs w:val="28"/>
        </w:rPr>
      </w:pPr>
      <w:r w:rsidRPr="00096574">
        <w:rPr>
          <w:rFonts w:ascii="Times New Roman" w:hAnsi="Times New Roman" w:cs="Times New Roman"/>
          <w:sz w:val="28"/>
          <w:szCs w:val="28"/>
        </w:rPr>
        <w:t xml:space="preserve">As I noted in </w:t>
      </w:r>
      <w:proofErr w:type="spellStart"/>
      <w:r w:rsidRPr="00096574">
        <w:rPr>
          <w:rFonts w:ascii="Times New Roman" w:hAnsi="Times New Roman" w:cs="Times New Roman"/>
          <w:i/>
          <w:sz w:val="28"/>
          <w:szCs w:val="28"/>
        </w:rPr>
        <w:t>Drybones</w:t>
      </w:r>
      <w:proofErr w:type="spellEnd"/>
      <w:r w:rsidRPr="00096574">
        <w:rPr>
          <w:rFonts w:ascii="Times New Roman" w:hAnsi="Times New Roman" w:cs="Times New Roman"/>
          <w:i/>
          <w:sz w:val="28"/>
          <w:szCs w:val="28"/>
        </w:rPr>
        <w:t xml:space="preserve"> v </w:t>
      </w:r>
      <w:proofErr w:type="spellStart"/>
      <w:r w:rsidRPr="00096574">
        <w:rPr>
          <w:rFonts w:ascii="Times New Roman" w:hAnsi="Times New Roman" w:cs="Times New Roman"/>
          <w:i/>
          <w:sz w:val="28"/>
          <w:szCs w:val="28"/>
        </w:rPr>
        <w:t>Rasumussen</w:t>
      </w:r>
      <w:proofErr w:type="spellEnd"/>
      <w:r w:rsidRPr="00096574">
        <w:rPr>
          <w:rFonts w:ascii="Times New Roman" w:hAnsi="Times New Roman" w:cs="Times New Roman"/>
          <w:sz w:val="28"/>
          <w:szCs w:val="28"/>
        </w:rPr>
        <w:t xml:space="preserve">, in the absence of a transcript, it may not be possible for this Court to carry out the review mandated by section 5 of the </w:t>
      </w:r>
      <w:r w:rsidRPr="00096574">
        <w:rPr>
          <w:rFonts w:ascii="Times New Roman" w:hAnsi="Times New Roman" w:cs="Times New Roman"/>
          <w:i/>
          <w:sz w:val="28"/>
          <w:szCs w:val="28"/>
        </w:rPr>
        <w:t>Act</w:t>
      </w:r>
      <w:r w:rsidRPr="00096574">
        <w:rPr>
          <w:rFonts w:ascii="Times New Roman" w:hAnsi="Times New Roman" w:cs="Times New Roman"/>
          <w:sz w:val="28"/>
          <w:szCs w:val="28"/>
        </w:rPr>
        <w:t xml:space="preserve">.  In that event, a full hearing would be required.  The Applicant would have to appear and repeat everything he or she told the Justice of the Peace at the initial </w:t>
      </w:r>
      <w:r w:rsidRPr="00096574">
        <w:rPr>
          <w:rFonts w:ascii="Times New Roman" w:hAnsi="Times New Roman" w:cs="Times New Roman"/>
          <w:sz w:val="28"/>
          <w:szCs w:val="28"/>
        </w:rPr>
        <w:lastRenderedPageBreak/>
        <w:t>hearing.  This is resource intensive for the Court</w:t>
      </w:r>
      <w:r w:rsidR="00DC39CB">
        <w:rPr>
          <w:rFonts w:ascii="Times New Roman" w:hAnsi="Times New Roman" w:cs="Times New Roman"/>
          <w:sz w:val="28"/>
          <w:szCs w:val="28"/>
        </w:rPr>
        <w:t xml:space="preserve"> and</w:t>
      </w:r>
      <w:r w:rsidRPr="00096574">
        <w:rPr>
          <w:rFonts w:ascii="Times New Roman" w:hAnsi="Times New Roman" w:cs="Times New Roman"/>
          <w:sz w:val="28"/>
          <w:szCs w:val="28"/>
        </w:rPr>
        <w:t xml:space="preserve"> cumbersome for the parties</w:t>
      </w:r>
      <w:r w:rsidR="00DC39CB">
        <w:rPr>
          <w:rFonts w:ascii="Times New Roman" w:hAnsi="Times New Roman" w:cs="Times New Roman"/>
          <w:sz w:val="28"/>
          <w:szCs w:val="28"/>
        </w:rPr>
        <w:t>.  More importantly,</w:t>
      </w:r>
      <w:r w:rsidRPr="00096574">
        <w:rPr>
          <w:rFonts w:ascii="Times New Roman" w:hAnsi="Times New Roman" w:cs="Times New Roman"/>
          <w:sz w:val="28"/>
          <w:szCs w:val="28"/>
        </w:rPr>
        <w:t xml:space="preserve"> it </w:t>
      </w:r>
      <w:r w:rsidR="00DC39CB">
        <w:rPr>
          <w:rFonts w:ascii="Times New Roman" w:hAnsi="Times New Roman" w:cs="Times New Roman"/>
          <w:sz w:val="28"/>
          <w:szCs w:val="28"/>
        </w:rPr>
        <w:t xml:space="preserve">entirely </w:t>
      </w:r>
      <w:r w:rsidRPr="00096574">
        <w:rPr>
          <w:rFonts w:ascii="Times New Roman" w:hAnsi="Times New Roman" w:cs="Times New Roman"/>
          <w:sz w:val="28"/>
          <w:szCs w:val="28"/>
        </w:rPr>
        <w:t>defeats the purpose of this legislation.</w:t>
      </w:r>
    </w:p>
    <w:p w:rsidR="00B01613" w:rsidRPr="00096574" w:rsidRDefault="00B01613" w:rsidP="00B01613">
      <w:pPr>
        <w:pStyle w:val="ListParagraph"/>
        <w:spacing w:after="0" w:line="240" w:lineRule="auto"/>
        <w:ind w:left="0"/>
        <w:jc w:val="both"/>
        <w:rPr>
          <w:rFonts w:ascii="Times New Roman" w:hAnsi="Times New Roman" w:cs="Times New Roman"/>
          <w:sz w:val="28"/>
          <w:szCs w:val="28"/>
        </w:rPr>
      </w:pPr>
    </w:p>
    <w:p w:rsidR="00096574" w:rsidRPr="00E46C15" w:rsidRDefault="00096574" w:rsidP="00E46C15">
      <w:pPr>
        <w:pStyle w:val="ListParagraph"/>
        <w:numPr>
          <w:ilvl w:val="0"/>
          <w:numId w:val="14"/>
        </w:numPr>
        <w:spacing w:after="0" w:line="240" w:lineRule="auto"/>
        <w:ind w:left="0" w:firstLine="0"/>
        <w:jc w:val="both"/>
        <w:rPr>
          <w:rFonts w:ascii="Times New Roman" w:hAnsi="Times New Roman" w:cs="Times New Roman"/>
          <w:sz w:val="28"/>
          <w:szCs w:val="28"/>
        </w:rPr>
      </w:pPr>
      <w:r w:rsidRPr="00096574">
        <w:rPr>
          <w:rFonts w:ascii="Times New Roman" w:hAnsi="Times New Roman" w:cs="Times New Roman"/>
          <w:sz w:val="28"/>
          <w:szCs w:val="28"/>
        </w:rPr>
        <w:t xml:space="preserve">While it is inevitable that malfunctions </w:t>
      </w:r>
      <w:r w:rsidR="00DC39CB">
        <w:rPr>
          <w:rFonts w:ascii="Times New Roman" w:hAnsi="Times New Roman" w:cs="Times New Roman"/>
          <w:sz w:val="28"/>
          <w:szCs w:val="28"/>
        </w:rPr>
        <w:t>may</w:t>
      </w:r>
      <w:r w:rsidRPr="00096574">
        <w:rPr>
          <w:rFonts w:ascii="Times New Roman" w:hAnsi="Times New Roman" w:cs="Times New Roman"/>
          <w:sz w:val="28"/>
          <w:szCs w:val="28"/>
        </w:rPr>
        <w:t xml:space="preserve"> occur from time to time, if the equipment is in good working order and tested before each hearing, those should be an exceedingly rare occurrence.</w:t>
      </w:r>
      <w:r w:rsidR="00E46C15">
        <w:rPr>
          <w:rFonts w:ascii="Times New Roman" w:hAnsi="Times New Roman" w:cs="Times New Roman"/>
          <w:sz w:val="28"/>
          <w:szCs w:val="28"/>
        </w:rPr>
        <w:t xml:space="preserve">  </w:t>
      </w:r>
      <w:r w:rsidRPr="00E46C15">
        <w:rPr>
          <w:rFonts w:ascii="Times New Roman" w:hAnsi="Times New Roman" w:cs="Times New Roman"/>
          <w:sz w:val="28"/>
          <w:szCs w:val="28"/>
        </w:rPr>
        <w:t xml:space="preserve">The EPO hearing in </w:t>
      </w:r>
      <w:proofErr w:type="spellStart"/>
      <w:r w:rsidRPr="00E46C15">
        <w:rPr>
          <w:rFonts w:ascii="Times New Roman" w:hAnsi="Times New Roman" w:cs="Times New Roman"/>
          <w:i/>
          <w:sz w:val="28"/>
          <w:szCs w:val="28"/>
        </w:rPr>
        <w:t>Drybones</w:t>
      </w:r>
      <w:proofErr w:type="spellEnd"/>
      <w:r w:rsidRPr="00E46C15">
        <w:rPr>
          <w:rFonts w:ascii="Times New Roman" w:hAnsi="Times New Roman" w:cs="Times New Roman"/>
          <w:i/>
          <w:sz w:val="28"/>
          <w:szCs w:val="28"/>
        </w:rPr>
        <w:t xml:space="preserve"> v </w:t>
      </w:r>
      <w:proofErr w:type="spellStart"/>
      <w:r w:rsidRPr="00E46C15">
        <w:rPr>
          <w:rFonts w:ascii="Times New Roman" w:hAnsi="Times New Roman" w:cs="Times New Roman"/>
          <w:i/>
          <w:sz w:val="28"/>
          <w:szCs w:val="28"/>
        </w:rPr>
        <w:t>Rasumussen</w:t>
      </w:r>
      <w:proofErr w:type="spellEnd"/>
      <w:r w:rsidRPr="00E46C15">
        <w:rPr>
          <w:rFonts w:ascii="Times New Roman" w:hAnsi="Times New Roman" w:cs="Times New Roman"/>
          <w:sz w:val="28"/>
          <w:szCs w:val="28"/>
        </w:rPr>
        <w:t xml:space="preserve"> was held on May 17, 2017.  The hearing in the present matter was held on June 22, 2017.  It is of particular concern that there have been two cases within the span of a month where EPO hearings were not adequately</w:t>
      </w:r>
      <w:r w:rsidR="00B01613" w:rsidRPr="00E46C15">
        <w:rPr>
          <w:rFonts w:ascii="Times New Roman" w:hAnsi="Times New Roman" w:cs="Times New Roman"/>
          <w:sz w:val="28"/>
          <w:szCs w:val="28"/>
        </w:rPr>
        <w:t xml:space="preserve"> recorded.</w:t>
      </w:r>
      <w:r w:rsidRPr="00E46C15">
        <w:rPr>
          <w:rFonts w:ascii="Times New Roman" w:hAnsi="Times New Roman" w:cs="Times New Roman"/>
          <w:sz w:val="28"/>
          <w:szCs w:val="28"/>
        </w:rPr>
        <w:t xml:space="preserve"> </w:t>
      </w:r>
      <w:r w:rsidR="00DC39CB">
        <w:rPr>
          <w:rFonts w:ascii="Times New Roman" w:hAnsi="Times New Roman" w:cs="Times New Roman"/>
          <w:sz w:val="28"/>
          <w:szCs w:val="28"/>
        </w:rPr>
        <w:t xml:space="preserve">  </w:t>
      </w:r>
      <w:r w:rsidRPr="00E46C15">
        <w:rPr>
          <w:rFonts w:ascii="Times New Roman" w:hAnsi="Times New Roman" w:cs="Times New Roman"/>
          <w:sz w:val="28"/>
          <w:szCs w:val="28"/>
        </w:rPr>
        <w:t>If there is an issue with equipment, or with training as to its use, this needs to be addressed immediately.</w:t>
      </w:r>
    </w:p>
    <w:p w:rsidR="00B01613" w:rsidRPr="00B01613" w:rsidRDefault="00B01613" w:rsidP="00B01613">
      <w:pPr>
        <w:pStyle w:val="ListParagraph"/>
        <w:spacing w:after="0" w:line="240" w:lineRule="auto"/>
        <w:ind w:left="0"/>
        <w:jc w:val="both"/>
        <w:rPr>
          <w:rFonts w:ascii="Times New Roman" w:hAnsi="Times New Roman" w:cs="Times New Roman"/>
          <w:sz w:val="28"/>
          <w:szCs w:val="28"/>
        </w:rPr>
      </w:pPr>
    </w:p>
    <w:p w:rsidR="00096574" w:rsidRDefault="00E46C15" w:rsidP="000C157D">
      <w:pPr>
        <w:pStyle w:val="ListParagraph"/>
        <w:numPr>
          <w:ilvl w:val="0"/>
          <w:numId w:val="1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Turning to the review mandated by section 5, in this case, a</w:t>
      </w:r>
      <w:r w:rsidR="00096574" w:rsidRPr="00096574">
        <w:rPr>
          <w:rFonts w:ascii="Times New Roman" w:hAnsi="Times New Roman" w:cs="Times New Roman"/>
          <w:sz w:val="28"/>
          <w:szCs w:val="28"/>
        </w:rPr>
        <w:t xml:space="preserve">s was the case in </w:t>
      </w:r>
      <w:proofErr w:type="spellStart"/>
      <w:r w:rsidR="00096574" w:rsidRPr="00096574">
        <w:rPr>
          <w:rFonts w:ascii="Times New Roman" w:hAnsi="Times New Roman" w:cs="Times New Roman"/>
          <w:i/>
          <w:sz w:val="28"/>
          <w:szCs w:val="28"/>
        </w:rPr>
        <w:t>Drybones</w:t>
      </w:r>
      <w:proofErr w:type="spellEnd"/>
      <w:r w:rsidR="00096574" w:rsidRPr="00096574">
        <w:rPr>
          <w:rFonts w:ascii="Times New Roman" w:hAnsi="Times New Roman" w:cs="Times New Roman"/>
          <w:i/>
          <w:sz w:val="28"/>
          <w:szCs w:val="28"/>
        </w:rPr>
        <w:t xml:space="preserve"> v </w:t>
      </w:r>
      <w:proofErr w:type="spellStart"/>
      <w:r w:rsidR="00096574" w:rsidRPr="00096574">
        <w:rPr>
          <w:rFonts w:ascii="Times New Roman" w:hAnsi="Times New Roman" w:cs="Times New Roman"/>
          <w:i/>
          <w:sz w:val="28"/>
          <w:szCs w:val="28"/>
        </w:rPr>
        <w:t>Rasumussen</w:t>
      </w:r>
      <w:proofErr w:type="spellEnd"/>
      <w:r w:rsidR="00096574" w:rsidRPr="00096574">
        <w:rPr>
          <w:rFonts w:ascii="Times New Roman" w:hAnsi="Times New Roman" w:cs="Times New Roman"/>
          <w:sz w:val="28"/>
          <w:szCs w:val="28"/>
        </w:rPr>
        <w:t>, a document entitled “PAFVA – Justic</w:t>
      </w:r>
      <w:r>
        <w:rPr>
          <w:rFonts w:ascii="Times New Roman" w:hAnsi="Times New Roman" w:cs="Times New Roman"/>
          <w:sz w:val="28"/>
          <w:szCs w:val="28"/>
        </w:rPr>
        <w:t>e of the Peace Checklist”</w:t>
      </w:r>
      <w:r w:rsidR="00096574" w:rsidRPr="00096574">
        <w:rPr>
          <w:rFonts w:ascii="Times New Roman" w:hAnsi="Times New Roman" w:cs="Times New Roman"/>
          <w:sz w:val="28"/>
          <w:szCs w:val="28"/>
        </w:rPr>
        <w:t xml:space="preserve"> and handwritten notes were sent to </w:t>
      </w:r>
      <w:r w:rsidR="00B01613">
        <w:rPr>
          <w:rFonts w:ascii="Times New Roman" w:hAnsi="Times New Roman" w:cs="Times New Roman"/>
          <w:sz w:val="28"/>
          <w:szCs w:val="28"/>
        </w:rPr>
        <w:t>this Court along with the EPO.</w:t>
      </w:r>
    </w:p>
    <w:p w:rsidR="00B01613" w:rsidRPr="00096574" w:rsidRDefault="00B01613" w:rsidP="00B01613">
      <w:pPr>
        <w:pStyle w:val="ListParagraph"/>
        <w:spacing w:after="0" w:line="240" w:lineRule="auto"/>
        <w:ind w:left="0"/>
        <w:jc w:val="both"/>
        <w:rPr>
          <w:rFonts w:ascii="Times New Roman" w:hAnsi="Times New Roman" w:cs="Times New Roman"/>
          <w:sz w:val="28"/>
          <w:szCs w:val="28"/>
        </w:rPr>
      </w:pPr>
    </w:p>
    <w:p w:rsidR="00096574" w:rsidRDefault="00096574" w:rsidP="000C157D">
      <w:pPr>
        <w:pStyle w:val="ListParagraph"/>
        <w:numPr>
          <w:ilvl w:val="0"/>
          <w:numId w:val="14"/>
        </w:numPr>
        <w:spacing w:after="0" w:line="240" w:lineRule="auto"/>
        <w:ind w:left="0" w:firstLine="0"/>
        <w:jc w:val="both"/>
        <w:rPr>
          <w:rFonts w:ascii="Times New Roman" w:hAnsi="Times New Roman" w:cs="Times New Roman"/>
          <w:sz w:val="28"/>
          <w:szCs w:val="28"/>
        </w:rPr>
      </w:pPr>
      <w:r w:rsidRPr="00096574">
        <w:rPr>
          <w:rFonts w:ascii="Times New Roman" w:hAnsi="Times New Roman" w:cs="Times New Roman"/>
          <w:sz w:val="28"/>
          <w:szCs w:val="28"/>
        </w:rPr>
        <w:t>The Checklist indicates that the Applicant and Respondent are common law spouses; that the Applicant gave her evidence under oath at the EPO hearing; that there is a previous history of violence and an escalation in t</w:t>
      </w:r>
      <w:r w:rsidR="00B01613">
        <w:rPr>
          <w:rFonts w:ascii="Times New Roman" w:hAnsi="Times New Roman" w:cs="Times New Roman"/>
          <w:sz w:val="28"/>
          <w:szCs w:val="28"/>
        </w:rPr>
        <w:t>he violence; that there is long-</w:t>
      </w:r>
      <w:r w:rsidRPr="00096574">
        <w:rPr>
          <w:rFonts w:ascii="Times New Roman" w:hAnsi="Times New Roman" w:cs="Times New Roman"/>
          <w:sz w:val="28"/>
          <w:szCs w:val="28"/>
        </w:rPr>
        <w:t xml:space="preserve">standing history of abuse and that there is concern for the safety of children and property.  The notes are fairly detailed and refer to various acts of physical violence, damage being done to </w:t>
      </w:r>
      <w:r w:rsidR="00B01613">
        <w:rPr>
          <w:rFonts w:ascii="Times New Roman" w:hAnsi="Times New Roman" w:cs="Times New Roman"/>
          <w:sz w:val="28"/>
          <w:szCs w:val="28"/>
        </w:rPr>
        <w:t>property, and emotional abuse.</w:t>
      </w:r>
    </w:p>
    <w:p w:rsidR="00B01613" w:rsidRPr="00096574" w:rsidRDefault="00B01613" w:rsidP="00B01613">
      <w:pPr>
        <w:pStyle w:val="ListParagraph"/>
        <w:spacing w:after="0" w:line="240" w:lineRule="auto"/>
        <w:ind w:left="0"/>
        <w:jc w:val="both"/>
        <w:rPr>
          <w:rFonts w:ascii="Times New Roman" w:hAnsi="Times New Roman" w:cs="Times New Roman"/>
          <w:sz w:val="28"/>
          <w:szCs w:val="28"/>
        </w:rPr>
      </w:pPr>
    </w:p>
    <w:p w:rsidR="00096574" w:rsidRPr="00501206" w:rsidRDefault="00096574" w:rsidP="00501206">
      <w:pPr>
        <w:pStyle w:val="ListParagraph"/>
        <w:numPr>
          <w:ilvl w:val="0"/>
          <w:numId w:val="14"/>
        </w:numPr>
        <w:spacing w:after="0" w:line="240" w:lineRule="auto"/>
        <w:ind w:left="0" w:firstLine="0"/>
        <w:jc w:val="both"/>
        <w:rPr>
          <w:rFonts w:ascii="Times New Roman" w:hAnsi="Times New Roman" w:cs="Times New Roman"/>
          <w:sz w:val="28"/>
          <w:szCs w:val="28"/>
        </w:rPr>
      </w:pPr>
      <w:r w:rsidRPr="00096574">
        <w:rPr>
          <w:rFonts w:ascii="Times New Roman" w:hAnsi="Times New Roman" w:cs="Times New Roman"/>
          <w:sz w:val="28"/>
          <w:szCs w:val="28"/>
        </w:rPr>
        <w:t>While it would have been far preferable to have the benefit of a transcript of the evidence of the Applicant, on the basis of the Checklist and the handwritten notes, I am satisfied that there was evidence before the Justice of the Peace to support the granting of the EPO.</w:t>
      </w:r>
      <w:r w:rsidR="00501206">
        <w:rPr>
          <w:rFonts w:ascii="Times New Roman" w:hAnsi="Times New Roman" w:cs="Times New Roman"/>
          <w:sz w:val="28"/>
          <w:szCs w:val="28"/>
        </w:rPr>
        <w:t xml:space="preserve">   </w:t>
      </w:r>
      <w:r w:rsidR="00501206" w:rsidRPr="00501206">
        <w:rPr>
          <w:rFonts w:ascii="Times New Roman" w:hAnsi="Times New Roman" w:cs="Times New Roman"/>
          <w:sz w:val="28"/>
          <w:szCs w:val="28"/>
        </w:rPr>
        <w:t>T</w:t>
      </w:r>
      <w:r w:rsidRPr="00501206">
        <w:rPr>
          <w:rFonts w:ascii="Times New Roman" w:hAnsi="Times New Roman" w:cs="Times New Roman"/>
          <w:sz w:val="28"/>
          <w:szCs w:val="28"/>
        </w:rPr>
        <w:t>he EPO issued on June 22, 2017 is confirmed.</w:t>
      </w:r>
    </w:p>
    <w:p w:rsidR="00096574" w:rsidRPr="00096574" w:rsidRDefault="00096574" w:rsidP="000C157D">
      <w:pPr>
        <w:pStyle w:val="ListParagraph"/>
        <w:spacing w:after="0" w:line="240" w:lineRule="auto"/>
        <w:jc w:val="both"/>
        <w:rPr>
          <w:rFonts w:ascii="Times New Roman" w:hAnsi="Times New Roman" w:cs="Times New Roman"/>
          <w:sz w:val="28"/>
          <w:szCs w:val="28"/>
        </w:rPr>
      </w:pPr>
    </w:p>
    <w:p w:rsidR="00E23354" w:rsidRPr="00501206" w:rsidRDefault="00096574" w:rsidP="00501206">
      <w:pPr>
        <w:pStyle w:val="ListParagraph"/>
        <w:numPr>
          <w:ilvl w:val="0"/>
          <w:numId w:val="14"/>
        </w:numPr>
        <w:spacing w:after="0" w:line="240" w:lineRule="auto"/>
        <w:ind w:left="0" w:firstLine="0"/>
        <w:jc w:val="both"/>
        <w:rPr>
          <w:rFonts w:ascii="Times New Roman" w:hAnsi="Times New Roman" w:cs="Times New Roman"/>
          <w:sz w:val="28"/>
          <w:szCs w:val="28"/>
        </w:rPr>
      </w:pPr>
      <w:r w:rsidRPr="00096574">
        <w:rPr>
          <w:rFonts w:ascii="Times New Roman" w:hAnsi="Times New Roman" w:cs="Times New Roman"/>
          <w:sz w:val="28"/>
          <w:szCs w:val="28"/>
        </w:rPr>
        <w:t xml:space="preserve">I direct that a copy of this </w:t>
      </w:r>
      <w:proofErr w:type="gramStart"/>
      <w:r w:rsidRPr="00096574">
        <w:rPr>
          <w:rFonts w:ascii="Times New Roman" w:hAnsi="Times New Roman" w:cs="Times New Roman"/>
          <w:sz w:val="28"/>
          <w:szCs w:val="28"/>
        </w:rPr>
        <w:t>Ruling,</w:t>
      </w:r>
      <w:proofErr w:type="gramEnd"/>
      <w:r w:rsidRPr="00096574">
        <w:rPr>
          <w:rFonts w:ascii="Times New Roman" w:hAnsi="Times New Roman" w:cs="Times New Roman"/>
          <w:sz w:val="28"/>
          <w:szCs w:val="28"/>
        </w:rPr>
        <w:t xml:space="preserve"> </w:t>
      </w:r>
      <w:r w:rsidR="00E46C15">
        <w:rPr>
          <w:rFonts w:ascii="Times New Roman" w:hAnsi="Times New Roman" w:cs="Times New Roman"/>
          <w:sz w:val="28"/>
          <w:szCs w:val="28"/>
        </w:rPr>
        <w:t>and</w:t>
      </w:r>
      <w:r w:rsidRPr="00096574">
        <w:rPr>
          <w:rFonts w:ascii="Times New Roman" w:hAnsi="Times New Roman" w:cs="Times New Roman"/>
          <w:sz w:val="28"/>
          <w:szCs w:val="28"/>
        </w:rPr>
        <w:t xml:space="preserve"> a copy of my Ruling in </w:t>
      </w:r>
      <w:proofErr w:type="spellStart"/>
      <w:r w:rsidRPr="000C0C48">
        <w:rPr>
          <w:rFonts w:ascii="Times New Roman" w:hAnsi="Times New Roman" w:cs="Times New Roman"/>
          <w:i/>
          <w:sz w:val="28"/>
          <w:szCs w:val="28"/>
        </w:rPr>
        <w:t>Drybones</w:t>
      </w:r>
      <w:proofErr w:type="spellEnd"/>
      <w:r w:rsidRPr="000C0C48">
        <w:rPr>
          <w:rFonts w:ascii="Times New Roman" w:hAnsi="Times New Roman" w:cs="Times New Roman"/>
          <w:i/>
          <w:sz w:val="28"/>
          <w:szCs w:val="28"/>
        </w:rPr>
        <w:t xml:space="preserve"> v </w:t>
      </w:r>
      <w:proofErr w:type="spellStart"/>
      <w:r w:rsidRPr="000C0C48">
        <w:rPr>
          <w:rFonts w:ascii="Times New Roman" w:hAnsi="Times New Roman" w:cs="Times New Roman"/>
          <w:i/>
          <w:sz w:val="28"/>
          <w:szCs w:val="28"/>
        </w:rPr>
        <w:t>Rasumussen</w:t>
      </w:r>
      <w:proofErr w:type="spellEnd"/>
      <w:r w:rsidRPr="00096574">
        <w:rPr>
          <w:rFonts w:ascii="Times New Roman" w:hAnsi="Times New Roman" w:cs="Times New Roman"/>
          <w:sz w:val="28"/>
          <w:szCs w:val="28"/>
        </w:rPr>
        <w:t xml:space="preserve"> be sent to the Chief Judge of the Territorial Court and to the Manager, Justice of the Peace Program.</w:t>
      </w:r>
    </w:p>
    <w:p w:rsidR="00707EAE" w:rsidRDefault="00707EAE" w:rsidP="006B0449">
      <w:pPr>
        <w:pStyle w:val="ListParagraph"/>
        <w:spacing w:after="0" w:line="360" w:lineRule="auto"/>
        <w:ind w:left="0"/>
        <w:contextualSpacing w:val="0"/>
        <w:jc w:val="both"/>
        <w:rPr>
          <w:rFonts w:ascii="Times New Roman" w:hAnsi="Times New Roman" w:cs="Times New Roman"/>
          <w:sz w:val="28"/>
          <w:szCs w:val="28"/>
        </w:rPr>
      </w:pPr>
    </w:p>
    <w:p w:rsidR="00224183" w:rsidRPr="0032647A" w:rsidRDefault="00224183" w:rsidP="006B0449">
      <w:pPr>
        <w:pStyle w:val="ListParagraph"/>
        <w:spacing w:after="0" w:line="360" w:lineRule="auto"/>
        <w:ind w:left="0"/>
        <w:contextualSpacing w:val="0"/>
        <w:jc w:val="both"/>
        <w:rPr>
          <w:rFonts w:ascii="Times New Roman" w:hAnsi="Times New Roman" w:cs="Times New Roman"/>
          <w:sz w:val="28"/>
          <w:szCs w:val="28"/>
        </w:rPr>
      </w:pPr>
    </w:p>
    <w:p w:rsidR="00455003" w:rsidRPr="005C1929" w:rsidRDefault="00A47380" w:rsidP="00FF1640">
      <w:pPr>
        <w:tabs>
          <w:tab w:val="left" w:pos="720"/>
          <w:tab w:val="left" w:pos="1440"/>
          <w:tab w:val="left" w:pos="2160"/>
          <w:tab w:val="left" w:pos="2880"/>
          <w:tab w:val="left" w:pos="3600"/>
          <w:tab w:val="left" w:pos="4320"/>
          <w:tab w:val="left" w:pos="5040"/>
          <w:tab w:val="left" w:pos="5760"/>
        </w:tabs>
        <w:spacing w:after="0" w:line="240" w:lineRule="auto"/>
        <w:ind w:left="5760" w:hanging="5760"/>
        <w:rPr>
          <w:rFonts w:ascii="Times New Roman" w:hAnsi="Times New Roman" w:cs="Times New Roman"/>
          <w:sz w:val="28"/>
          <w:szCs w:val="28"/>
          <w:lang w:val="fr-CA"/>
        </w:rPr>
      </w:pPr>
      <w:r>
        <w:rPr>
          <w:rFonts w:ascii="Times New Roman" w:hAnsi="Times New Roman" w:cs="Times New Roman"/>
          <w:sz w:val="28"/>
          <w:szCs w:val="28"/>
        </w:rPr>
        <w:tab/>
      </w:r>
      <w:r w:rsidR="00455003" w:rsidRPr="00455003">
        <w:rPr>
          <w:rFonts w:ascii="Times New Roman" w:hAnsi="Times New Roman" w:cs="Times New Roman"/>
          <w:sz w:val="28"/>
          <w:szCs w:val="28"/>
        </w:rPr>
        <w:fldChar w:fldCharType="begin"/>
      </w:r>
      <w:r w:rsidR="00455003" w:rsidRPr="00501206">
        <w:rPr>
          <w:rFonts w:ascii="Times New Roman" w:hAnsi="Times New Roman" w:cs="Times New Roman"/>
          <w:sz w:val="28"/>
          <w:szCs w:val="28"/>
          <w:lang w:val="en-US"/>
        </w:rPr>
        <w:instrText xml:space="preserve"> SEQ CHAPTER \h \r 1</w:instrText>
      </w:r>
      <w:r w:rsidR="00455003" w:rsidRPr="00455003">
        <w:rPr>
          <w:rFonts w:ascii="Times New Roman" w:hAnsi="Times New Roman" w:cs="Times New Roman"/>
          <w:sz w:val="28"/>
          <w:szCs w:val="28"/>
        </w:rPr>
        <w:fldChar w:fldCharType="end"/>
      </w:r>
      <w:r w:rsidR="00455003" w:rsidRPr="00501206">
        <w:rPr>
          <w:rFonts w:ascii="Times New Roman" w:hAnsi="Times New Roman" w:cs="Times New Roman"/>
          <w:sz w:val="28"/>
          <w:szCs w:val="28"/>
          <w:lang w:val="en-US"/>
        </w:rPr>
        <w:tab/>
      </w:r>
      <w:r w:rsidR="00455003" w:rsidRPr="00501206">
        <w:rPr>
          <w:rFonts w:ascii="Times New Roman" w:hAnsi="Times New Roman" w:cs="Times New Roman"/>
          <w:sz w:val="28"/>
          <w:szCs w:val="28"/>
          <w:lang w:val="en-US"/>
        </w:rPr>
        <w:tab/>
      </w:r>
      <w:r w:rsidR="00455003" w:rsidRPr="00501206">
        <w:rPr>
          <w:rFonts w:ascii="Times New Roman" w:hAnsi="Times New Roman" w:cs="Times New Roman"/>
          <w:sz w:val="28"/>
          <w:szCs w:val="28"/>
          <w:lang w:val="en-US"/>
        </w:rPr>
        <w:tab/>
      </w:r>
      <w:r w:rsidR="00455003" w:rsidRPr="00501206">
        <w:rPr>
          <w:rFonts w:ascii="Times New Roman" w:hAnsi="Times New Roman" w:cs="Times New Roman"/>
          <w:sz w:val="28"/>
          <w:szCs w:val="28"/>
          <w:lang w:val="en-US"/>
        </w:rPr>
        <w:tab/>
      </w:r>
      <w:r w:rsidR="00455003" w:rsidRPr="00501206">
        <w:rPr>
          <w:rFonts w:ascii="Times New Roman" w:hAnsi="Times New Roman" w:cs="Times New Roman"/>
          <w:sz w:val="28"/>
          <w:szCs w:val="28"/>
          <w:lang w:val="en-US"/>
        </w:rPr>
        <w:tab/>
      </w:r>
      <w:r w:rsidR="00455003" w:rsidRPr="00501206">
        <w:rPr>
          <w:rFonts w:ascii="Times New Roman" w:hAnsi="Times New Roman" w:cs="Times New Roman"/>
          <w:sz w:val="28"/>
          <w:szCs w:val="28"/>
          <w:lang w:val="en-US"/>
        </w:rPr>
        <w:tab/>
      </w:r>
      <w:r w:rsidR="00455003" w:rsidRPr="00501206">
        <w:rPr>
          <w:rFonts w:ascii="Times New Roman" w:hAnsi="Times New Roman" w:cs="Times New Roman"/>
          <w:sz w:val="28"/>
          <w:szCs w:val="28"/>
          <w:lang w:val="en-US"/>
        </w:rPr>
        <w:tab/>
      </w:r>
      <w:r w:rsidR="00455003" w:rsidRPr="00501206">
        <w:rPr>
          <w:rFonts w:ascii="Times New Roman" w:hAnsi="Times New Roman" w:cs="Times New Roman"/>
          <w:sz w:val="28"/>
          <w:szCs w:val="28"/>
          <w:lang w:val="en-US"/>
        </w:rPr>
        <w:tab/>
      </w:r>
      <w:r w:rsidR="00383F1C" w:rsidRPr="005C1929">
        <w:rPr>
          <w:rFonts w:ascii="Times New Roman" w:hAnsi="Times New Roman" w:cs="Times New Roman"/>
          <w:sz w:val="28"/>
          <w:szCs w:val="28"/>
          <w:lang w:val="fr-CA"/>
        </w:rPr>
        <w:t>L.A. Charbonneau</w:t>
      </w:r>
    </w:p>
    <w:p w:rsidR="00455003" w:rsidRPr="005C1929" w:rsidRDefault="00455003" w:rsidP="00FF1640">
      <w:pPr>
        <w:spacing w:after="0" w:line="240" w:lineRule="auto"/>
        <w:rPr>
          <w:rFonts w:ascii="Times New Roman" w:hAnsi="Times New Roman" w:cs="Times New Roman"/>
          <w:sz w:val="28"/>
          <w:szCs w:val="28"/>
          <w:lang w:val="fr-CA"/>
        </w:rPr>
      </w:pPr>
      <w:r w:rsidRPr="005C1929">
        <w:rPr>
          <w:rFonts w:ascii="Times New Roman" w:hAnsi="Times New Roman" w:cs="Times New Roman"/>
          <w:sz w:val="28"/>
          <w:szCs w:val="28"/>
          <w:lang w:val="fr-CA"/>
        </w:rPr>
        <w:tab/>
      </w:r>
      <w:r w:rsidR="00A47380" w:rsidRPr="005C1929">
        <w:rPr>
          <w:rFonts w:ascii="Times New Roman" w:hAnsi="Times New Roman" w:cs="Times New Roman"/>
          <w:sz w:val="28"/>
          <w:szCs w:val="28"/>
          <w:lang w:val="fr-CA"/>
        </w:rPr>
        <w:tab/>
      </w:r>
      <w:r w:rsidRPr="005C1929">
        <w:rPr>
          <w:rFonts w:ascii="Times New Roman" w:hAnsi="Times New Roman" w:cs="Times New Roman"/>
          <w:sz w:val="28"/>
          <w:szCs w:val="28"/>
          <w:lang w:val="fr-CA"/>
        </w:rPr>
        <w:tab/>
      </w:r>
      <w:r w:rsidRPr="005C1929">
        <w:rPr>
          <w:rFonts w:ascii="Times New Roman" w:hAnsi="Times New Roman" w:cs="Times New Roman"/>
          <w:sz w:val="28"/>
          <w:szCs w:val="28"/>
          <w:lang w:val="fr-CA"/>
        </w:rPr>
        <w:tab/>
      </w:r>
      <w:r w:rsidRPr="005C1929">
        <w:rPr>
          <w:rFonts w:ascii="Times New Roman" w:hAnsi="Times New Roman" w:cs="Times New Roman"/>
          <w:sz w:val="28"/>
          <w:szCs w:val="28"/>
          <w:lang w:val="fr-CA"/>
        </w:rPr>
        <w:tab/>
      </w:r>
      <w:r w:rsidRPr="005C1929">
        <w:rPr>
          <w:rFonts w:ascii="Times New Roman" w:hAnsi="Times New Roman" w:cs="Times New Roman"/>
          <w:sz w:val="28"/>
          <w:szCs w:val="28"/>
          <w:lang w:val="fr-CA"/>
        </w:rPr>
        <w:tab/>
      </w:r>
      <w:r w:rsidRPr="005C1929">
        <w:rPr>
          <w:rFonts w:ascii="Times New Roman" w:hAnsi="Times New Roman" w:cs="Times New Roman"/>
          <w:sz w:val="28"/>
          <w:szCs w:val="28"/>
          <w:lang w:val="fr-CA"/>
        </w:rPr>
        <w:tab/>
      </w:r>
      <w:r w:rsidRPr="005C1929">
        <w:rPr>
          <w:rFonts w:ascii="Times New Roman" w:hAnsi="Times New Roman" w:cs="Times New Roman"/>
          <w:sz w:val="28"/>
          <w:szCs w:val="28"/>
          <w:lang w:val="fr-CA"/>
        </w:rPr>
        <w:tab/>
      </w:r>
      <w:r w:rsidRPr="005C1929">
        <w:rPr>
          <w:rFonts w:ascii="Times New Roman" w:hAnsi="Times New Roman" w:cs="Times New Roman"/>
          <w:sz w:val="28"/>
          <w:szCs w:val="28"/>
          <w:lang w:val="fr-CA"/>
        </w:rPr>
        <w:tab/>
        <w:t xml:space="preserve">        J.S.C.</w:t>
      </w:r>
    </w:p>
    <w:p w:rsidR="00455003" w:rsidRPr="005C1929" w:rsidRDefault="00455003" w:rsidP="00FF1640">
      <w:pPr>
        <w:spacing w:after="0" w:line="240" w:lineRule="auto"/>
        <w:rPr>
          <w:rFonts w:ascii="Times New Roman" w:hAnsi="Times New Roman" w:cs="Times New Roman"/>
          <w:sz w:val="28"/>
          <w:szCs w:val="28"/>
          <w:lang w:val="fr-CA"/>
        </w:rPr>
      </w:pPr>
    </w:p>
    <w:p w:rsidR="00455003" w:rsidRPr="005C1929" w:rsidRDefault="00455003" w:rsidP="00FF1640">
      <w:pPr>
        <w:spacing w:after="0" w:line="240" w:lineRule="auto"/>
        <w:rPr>
          <w:rFonts w:ascii="Times New Roman" w:hAnsi="Times New Roman" w:cs="Times New Roman"/>
          <w:sz w:val="28"/>
          <w:szCs w:val="28"/>
          <w:lang w:val="fr-CA"/>
        </w:rPr>
      </w:pPr>
    </w:p>
    <w:p w:rsidR="00B71F8A" w:rsidRDefault="00455003" w:rsidP="00FF1640">
      <w:pPr>
        <w:spacing w:after="0" w:line="240" w:lineRule="auto"/>
        <w:rPr>
          <w:rFonts w:ascii="Times New Roman" w:hAnsi="Times New Roman" w:cs="Times New Roman"/>
          <w:sz w:val="28"/>
          <w:szCs w:val="28"/>
        </w:rPr>
      </w:pPr>
      <w:r w:rsidRPr="00455003">
        <w:rPr>
          <w:rFonts w:ascii="Times New Roman" w:hAnsi="Times New Roman" w:cs="Times New Roman"/>
          <w:sz w:val="28"/>
          <w:szCs w:val="28"/>
        </w:rPr>
        <w:t>Dated at Yellowknife, NT, this</w:t>
      </w:r>
      <w:r w:rsidR="00B71F8A">
        <w:rPr>
          <w:rFonts w:ascii="Times New Roman" w:hAnsi="Times New Roman" w:cs="Times New Roman"/>
          <w:sz w:val="28"/>
          <w:szCs w:val="28"/>
        </w:rPr>
        <w:t xml:space="preserve"> </w:t>
      </w:r>
    </w:p>
    <w:p w:rsidR="00707EAE" w:rsidRPr="0032647A" w:rsidRDefault="00501206" w:rsidP="00FF1640">
      <w:pPr>
        <w:spacing w:after="0" w:line="240" w:lineRule="auto"/>
        <w:rPr>
          <w:rFonts w:ascii="Times New Roman" w:hAnsi="Times New Roman" w:cs="Times New Roman"/>
          <w:sz w:val="28"/>
          <w:szCs w:val="28"/>
        </w:rPr>
        <w:sectPr w:rsidR="00707EAE" w:rsidRPr="0032647A" w:rsidSect="007B060F">
          <w:headerReference w:type="default" r:id="rId9"/>
          <w:headerReference w:type="first" r:id="rId10"/>
          <w:type w:val="continuous"/>
          <w:pgSz w:w="12240" w:h="15840"/>
          <w:pgMar w:top="1440" w:right="1440" w:bottom="1440" w:left="1440" w:header="720" w:footer="720" w:gutter="0"/>
          <w:cols w:space="720"/>
          <w:titlePg/>
          <w:docGrid w:linePitch="360"/>
        </w:sectPr>
      </w:pPr>
      <w:r>
        <w:rPr>
          <w:rFonts w:ascii="Times New Roman" w:hAnsi="Times New Roman" w:cs="Times New Roman"/>
          <w:sz w:val="28"/>
          <w:szCs w:val="28"/>
        </w:rPr>
        <w:t>6</w:t>
      </w:r>
      <w:r w:rsidR="00B71F8A" w:rsidRPr="00B71F8A">
        <w:rPr>
          <w:rFonts w:ascii="Times New Roman" w:hAnsi="Times New Roman" w:cs="Times New Roman"/>
          <w:sz w:val="28"/>
          <w:szCs w:val="28"/>
          <w:vertAlign w:val="superscript"/>
        </w:rPr>
        <w:t>th</w:t>
      </w:r>
      <w:r w:rsidR="00B71F8A">
        <w:rPr>
          <w:rFonts w:ascii="Times New Roman" w:hAnsi="Times New Roman" w:cs="Times New Roman"/>
          <w:sz w:val="28"/>
          <w:szCs w:val="28"/>
        </w:rPr>
        <w:t xml:space="preserve"> day </w:t>
      </w:r>
      <w:r w:rsidR="00227B7D">
        <w:rPr>
          <w:rFonts w:ascii="Times New Roman" w:hAnsi="Times New Roman" w:cs="Times New Roman"/>
          <w:sz w:val="28"/>
          <w:szCs w:val="28"/>
        </w:rPr>
        <w:t xml:space="preserve">of </w:t>
      </w:r>
      <w:r w:rsidR="00383F1C">
        <w:rPr>
          <w:rFonts w:ascii="Times New Roman" w:hAnsi="Times New Roman" w:cs="Times New Roman"/>
          <w:sz w:val="28"/>
          <w:szCs w:val="28"/>
        </w:rPr>
        <w:t>Ju</w:t>
      </w:r>
      <w:r w:rsidR="000C157D">
        <w:rPr>
          <w:rFonts w:ascii="Times New Roman" w:hAnsi="Times New Roman" w:cs="Times New Roman"/>
          <w:sz w:val="28"/>
          <w:szCs w:val="28"/>
        </w:rPr>
        <w:t>ly</w:t>
      </w:r>
      <w:r w:rsidR="00383F1C">
        <w:rPr>
          <w:rFonts w:ascii="Times New Roman" w:hAnsi="Times New Roman" w:cs="Times New Roman"/>
          <w:sz w:val="28"/>
          <w:szCs w:val="28"/>
        </w:rPr>
        <w:t>, 2017</w:t>
      </w:r>
      <w:r w:rsidR="00707EAE" w:rsidRPr="0032647A">
        <w:rPr>
          <w:rFonts w:ascii="Times New Roman" w:hAnsi="Times New Roman" w:cs="Times New Roman"/>
          <w:sz w:val="28"/>
          <w:szCs w:val="28"/>
        </w:rPr>
        <w:br w:type="page"/>
      </w:r>
    </w:p>
    <w:p w:rsidR="00707EAE" w:rsidRPr="0032647A" w:rsidRDefault="00707EAE" w:rsidP="00FF1640">
      <w:pPr>
        <w:spacing w:line="240" w:lineRule="auto"/>
        <w:rPr>
          <w:rFonts w:ascii="Times New Roman" w:hAnsi="Times New Roman" w:cs="Times New Roman"/>
          <w:sz w:val="28"/>
          <w:szCs w:val="28"/>
        </w:rPr>
      </w:pPr>
    </w:p>
    <w:tbl>
      <w:tblPr>
        <w:tblStyle w:val="TableGrid"/>
        <w:tblpPr w:leftFromText="180" w:rightFromText="180" w:horzAnchor="margin" w:tblpXSpec="right" w:tblpY="510"/>
        <w:tblW w:w="0" w:type="auto"/>
        <w:tblBorders>
          <w:top w:val="none" w:sz="0" w:space="0" w:color="auto"/>
          <w:left w:val="none" w:sz="0" w:space="0" w:color="auto"/>
          <w:right w:val="none" w:sz="0" w:space="0" w:color="auto"/>
        </w:tblBorders>
        <w:tblLook w:val="04A0" w:firstRow="1" w:lastRow="0" w:firstColumn="1" w:lastColumn="0" w:noHBand="0" w:noVBand="1"/>
      </w:tblPr>
      <w:tblGrid>
        <w:gridCol w:w="5994"/>
      </w:tblGrid>
      <w:tr w:rsidR="00707EAE" w:rsidRPr="0032647A" w:rsidTr="00680549">
        <w:tc>
          <w:tcPr>
            <w:tcW w:w="5994" w:type="dxa"/>
          </w:tcPr>
          <w:p w:rsidR="00707EAE" w:rsidRDefault="00227B7D" w:rsidP="00FF1640">
            <w:pPr>
              <w:jc w:val="right"/>
              <w:rPr>
                <w:rFonts w:ascii="Times New Roman" w:hAnsi="Times New Roman" w:cs="Times New Roman"/>
                <w:sz w:val="28"/>
                <w:szCs w:val="28"/>
              </w:rPr>
            </w:pPr>
            <w:r w:rsidRPr="0032647A">
              <w:rPr>
                <w:rFonts w:ascii="Times New Roman" w:hAnsi="Times New Roman" w:cs="Times New Roman"/>
                <w:sz w:val="28"/>
                <w:szCs w:val="28"/>
              </w:rPr>
              <w:t>S</w:t>
            </w:r>
            <w:r>
              <w:rPr>
                <w:rFonts w:ascii="Times New Roman" w:hAnsi="Times New Roman" w:cs="Times New Roman"/>
                <w:sz w:val="28"/>
                <w:szCs w:val="28"/>
              </w:rPr>
              <w:t xml:space="preserve"> </w:t>
            </w:r>
            <w:r w:rsidRPr="0032647A">
              <w:rPr>
                <w:rFonts w:ascii="Times New Roman" w:hAnsi="Times New Roman" w:cs="Times New Roman"/>
                <w:sz w:val="28"/>
                <w:szCs w:val="28"/>
              </w:rPr>
              <w:t>1</w:t>
            </w:r>
            <w:r>
              <w:rPr>
                <w:rFonts w:ascii="Times New Roman" w:hAnsi="Times New Roman" w:cs="Times New Roman"/>
                <w:sz w:val="28"/>
                <w:szCs w:val="28"/>
              </w:rPr>
              <w:t xml:space="preserve"> FM </w:t>
            </w:r>
            <w:r w:rsidRPr="0032647A">
              <w:rPr>
                <w:rFonts w:ascii="Times New Roman" w:hAnsi="Times New Roman" w:cs="Times New Roman"/>
                <w:sz w:val="28"/>
                <w:szCs w:val="28"/>
              </w:rPr>
              <w:t>201</w:t>
            </w:r>
            <w:r w:rsidR="00383F1C">
              <w:rPr>
                <w:rFonts w:ascii="Times New Roman" w:hAnsi="Times New Roman" w:cs="Times New Roman"/>
                <w:sz w:val="28"/>
                <w:szCs w:val="28"/>
              </w:rPr>
              <w:t>7</w:t>
            </w:r>
            <w:r>
              <w:rPr>
                <w:rFonts w:ascii="Times New Roman" w:hAnsi="Times New Roman" w:cs="Times New Roman"/>
                <w:sz w:val="28"/>
                <w:szCs w:val="28"/>
              </w:rPr>
              <w:t xml:space="preserve"> 000</w:t>
            </w:r>
            <w:r w:rsidR="00873E09">
              <w:rPr>
                <w:rFonts w:ascii="Times New Roman" w:hAnsi="Times New Roman" w:cs="Times New Roman"/>
                <w:sz w:val="28"/>
                <w:szCs w:val="28"/>
              </w:rPr>
              <w:t xml:space="preserve"> 054</w:t>
            </w:r>
          </w:p>
          <w:p w:rsidR="00227B7D" w:rsidRPr="0032647A" w:rsidRDefault="00227B7D" w:rsidP="00FF1640">
            <w:pPr>
              <w:jc w:val="right"/>
              <w:rPr>
                <w:rFonts w:ascii="Times New Roman" w:hAnsi="Times New Roman" w:cs="Times New Roman"/>
                <w:sz w:val="28"/>
                <w:szCs w:val="28"/>
              </w:rPr>
            </w:pPr>
          </w:p>
        </w:tc>
      </w:tr>
      <w:tr w:rsidR="00707EAE" w:rsidRPr="0032647A" w:rsidTr="00680549">
        <w:tc>
          <w:tcPr>
            <w:tcW w:w="5994" w:type="dxa"/>
          </w:tcPr>
          <w:p w:rsidR="00707EAE" w:rsidRPr="0032647A" w:rsidRDefault="00707EAE" w:rsidP="00FF1640">
            <w:pPr>
              <w:tabs>
                <w:tab w:val="center" w:pos="2784"/>
              </w:tabs>
              <w:jc w:val="center"/>
              <w:rPr>
                <w:rFonts w:ascii="Times New Roman" w:hAnsi="Times New Roman" w:cs="Times New Roman"/>
                <w:b/>
                <w:bCs/>
                <w:sz w:val="28"/>
                <w:szCs w:val="28"/>
                <w:lang w:val="en-GB"/>
              </w:rPr>
            </w:pPr>
          </w:p>
          <w:p w:rsidR="00707EAE" w:rsidRPr="0032647A" w:rsidRDefault="00707EAE" w:rsidP="00FF1640">
            <w:pPr>
              <w:tabs>
                <w:tab w:val="center" w:pos="2784"/>
              </w:tabs>
              <w:jc w:val="center"/>
              <w:rPr>
                <w:rFonts w:ascii="Times New Roman" w:hAnsi="Times New Roman" w:cs="Times New Roman"/>
                <w:b/>
                <w:bCs/>
                <w:sz w:val="28"/>
                <w:szCs w:val="28"/>
                <w:lang w:val="en-GB"/>
              </w:rPr>
            </w:pPr>
            <w:r w:rsidRPr="0032647A">
              <w:rPr>
                <w:rFonts w:ascii="Times New Roman" w:hAnsi="Times New Roman" w:cs="Times New Roman"/>
                <w:b/>
                <w:bCs/>
                <w:sz w:val="28"/>
                <w:szCs w:val="28"/>
                <w:lang w:val="en-GB"/>
              </w:rPr>
              <w:t>IN THE SUPREME COURT OF THE</w:t>
            </w:r>
          </w:p>
          <w:p w:rsidR="00707EAE" w:rsidRPr="0032647A" w:rsidRDefault="00707EAE" w:rsidP="00FF1640">
            <w:pPr>
              <w:tabs>
                <w:tab w:val="center" w:pos="2784"/>
                <w:tab w:val="left" w:pos="4740"/>
              </w:tabs>
              <w:jc w:val="center"/>
              <w:rPr>
                <w:rFonts w:ascii="Times New Roman" w:hAnsi="Times New Roman" w:cs="Times New Roman"/>
                <w:b/>
                <w:bCs/>
                <w:sz w:val="28"/>
                <w:szCs w:val="28"/>
                <w:lang w:val="en-GB"/>
              </w:rPr>
            </w:pPr>
            <w:r w:rsidRPr="0032647A">
              <w:rPr>
                <w:rFonts w:ascii="Times New Roman" w:hAnsi="Times New Roman" w:cs="Times New Roman"/>
                <w:b/>
                <w:bCs/>
                <w:sz w:val="28"/>
                <w:szCs w:val="28"/>
                <w:lang w:val="en-GB"/>
              </w:rPr>
              <w:t>NORTHWEST TERRITORIES</w:t>
            </w:r>
          </w:p>
          <w:p w:rsidR="00707EAE" w:rsidRPr="0032647A" w:rsidRDefault="00707EAE" w:rsidP="00FF1640">
            <w:pPr>
              <w:pStyle w:val="NoSpacing"/>
              <w:rPr>
                <w:rFonts w:ascii="Times New Roman" w:hAnsi="Times New Roman" w:cs="Times New Roman"/>
                <w:sz w:val="28"/>
                <w:szCs w:val="28"/>
                <w:lang w:val="en-GB"/>
              </w:rPr>
            </w:pPr>
          </w:p>
        </w:tc>
      </w:tr>
      <w:tr w:rsidR="00707EAE" w:rsidRPr="0032647A" w:rsidTr="00680549">
        <w:tc>
          <w:tcPr>
            <w:tcW w:w="5994" w:type="dxa"/>
          </w:tcPr>
          <w:p w:rsidR="00707EAE" w:rsidRDefault="00707EAE" w:rsidP="00FF1640">
            <w:pPr>
              <w:rPr>
                <w:rFonts w:ascii="Times New Roman" w:hAnsi="Times New Roman" w:cs="Times New Roman"/>
                <w:sz w:val="28"/>
                <w:szCs w:val="28"/>
              </w:rPr>
            </w:pPr>
          </w:p>
          <w:p w:rsidR="00A47380" w:rsidRPr="0032647A" w:rsidRDefault="00A47380" w:rsidP="00FF1640">
            <w:pPr>
              <w:rPr>
                <w:rFonts w:ascii="Times New Roman" w:hAnsi="Times New Roman" w:cs="Times New Roman"/>
                <w:sz w:val="28"/>
                <w:szCs w:val="28"/>
              </w:rPr>
            </w:pPr>
          </w:p>
          <w:p w:rsidR="00A47380" w:rsidRPr="0032647A" w:rsidRDefault="00A47380" w:rsidP="00FF1640">
            <w:pPr>
              <w:rPr>
                <w:rFonts w:ascii="Times New Roman" w:hAnsi="Times New Roman" w:cs="Times New Roman"/>
                <w:sz w:val="28"/>
                <w:szCs w:val="28"/>
              </w:rPr>
            </w:pPr>
            <w:r w:rsidRPr="0032647A">
              <w:rPr>
                <w:rFonts w:ascii="Times New Roman" w:hAnsi="Times New Roman" w:cs="Times New Roman"/>
                <w:sz w:val="28"/>
                <w:szCs w:val="28"/>
              </w:rPr>
              <w:t>BETWEEN</w:t>
            </w:r>
          </w:p>
          <w:p w:rsidR="00A47380" w:rsidRDefault="00A47380" w:rsidP="00FF1640">
            <w:pPr>
              <w:rPr>
                <w:rFonts w:ascii="Times New Roman" w:hAnsi="Times New Roman" w:cs="Times New Roman"/>
                <w:sz w:val="28"/>
                <w:szCs w:val="28"/>
              </w:rPr>
            </w:pPr>
          </w:p>
          <w:p w:rsidR="00873E09" w:rsidRPr="0032647A" w:rsidRDefault="00873E09" w:rsidP="00873E09">
            <w:pPr>
              <w:jc w:val="center"/>
              <w:rPr>
                <w:rFonts w:ascii="Times New Roman" w:hAnsi="Times New Roman" w:cs="Times New Roman"/>
                <w:sz w:val="28"/>
                <w:szCs w:val="28"/>
              </w:rPr>
            </w:pPr>
            <w:r>
              <w:rPr>
                <w:rFonts w:ascii="Times New Roman" w:hAnsi="Times New Roman" w:cs="Times New Roman"/>
                <w:sz w:val="28"/>
                <w:szCs w:val="28"/>
              </w:rPr>
              <w:t>RHONDA PATRICIA FRANCIS</w:t>
            </w:r>
          </w:p>
          <w:p w:rsidR="00873E09" w:rsidRPr="0032647A" w:rsidRDefault="00873E09" w:rsidP="00873E09">
            <w:pPr>
              <w:jc w:val="right"/>
              <w:rPr>
                <w:rFonts w:ascii="Times New Roman" w:hAnsi="Times New Roman" w:cs="Times New Roman"/>
                <w:sz w:val="28"/>
                <w:szCs w:val="28"/>
              </w:rPr>
            </w:pPr>
            <w:r>
              <w:rPr>
                <w:rFonts w:ascii="Times New Roman" w:hAnsi="Times New Roman" w:cs="Times New Roman"/>
                <w:sz w:val="28"/>
                <w:szCs w:val="28"/>
              </w:rPr>
              <w:t>Applicant</w:t>
            </w:r>
          </w:p>
          <w:p w:rsidR="00873E09" w:rsidRPr="0032647A" w:rsidRDefault="00873E09" w:rsidP="00873E09">
            <w:pPr>
              <w:jc w:val="center"/>
              <w:rPr>
                <w:rFonts w:ascii="Times New Roman" w:hAnsi="Times New Roman" w:cs="Times New Roman"/>
                <w:sz w:val="28"/>
                <w:szCs w:val="28"/>
              </w:rPr>
            </w:pPr>
          </w:p>
          <w:p w:rsidR="00873E09" w:rsidRPr="0032647A" w:rsidRDefault="00873E09" w:rsidP="00873E09">
            <w:pPr>
              <w:jc w:val="center"/>
              <w:rPr>
                <w:rFonts w:ascii="Times New Roman" w:hAnsi="Times New Roman" w:cs="Times New Roman"/>
                <w:sz w:val="28"/>
                <w:szCs w:val="28"/>
              </w:rPr>
            </w:pPr>
          </w:p>
          <w:p w:rsidR="00873E09" w:rsidRPr="0032647A" w:rsidRDefault="00873E09" w:rsidP="00873E09">
            <w:pPr>
              <w:pStyle w:val="ListParagraph"/>
              <w:ind w:left="0"/>
              <w:jc w:val="center"/>
              <w:rPr>
                <w:rFonts w:ascii="Times New Roman" w:hAnsi="Times New Roman" w:cs="Times New Roman"/>
                <w:sz w:val="28"/>
                <w:szCs w:val="28"/>
              </w:rPr>
            </w:pPr>
            <w:r w:rsidRPr="0032647A">
              <w:rPr>
                <w:rFonts w:ascii="Times New Roman" w:hAnsi="Times New Roman" w:cs="Times New Roman"/>
                <w:sz w:val="28"/>
                <w:szCs w:val="28"/>
              </w:rPr>
              <w:t xml:space="preserve">  - and –</w:t>
            </w:r>
          </w:p>
          <w:p w:rsidR="00873E09" w:rsidRPr="0032647A" w:rsidRDefault="00873E09" w:rsidP="00873E09">
            <w:pPr>
              <w:pStyle w:val="ListParagraph"/>
              <w:ind w:left="0"/>
              <w:jc w:val="center"/>
              <w:rPr>
                <w:rFonts w:ascii="Times New Roman" w:hAnsi="Times New Roman" w:cs="Times New Roman"/>
                <w:sz w:val="28"/>
                <w:szCs w:val="28"/>
              </w:rPr>
            </w:pPr>
          </w:p>
          <w:p w:rsidR="00873E09" w:rsidRPr="0032647A" w:rsidRDefault="00873E09" w:rsidP="00873E09">
            <w:pPr>
              <w:pStyle w:val="ListParagraph"/>
              <w:ind w:left="0"/>
              <w:jc w:val="center"/>
              <w:rPr>
                <w:rFonts w:ascii="Times New Roman" w:hAnsi="Times New Roman" w:cs="Times New Roman"/>
                <w:sz w:val="28"/>
                <w:szCs w:val="28"/>
              </w:rPr>
            </w:pPr>
          </w:p>
          <w:p w:rsidR="00873E09" w:rsidRPr="0032647A" w:rsidRDefault="00873E09" w:rsidP="00873E09">
            <w:pPr>
              <w:pStyle w:val="ListParagraph"/>
              <w:ind w:left="0"/>
              <w:jc w:val="center"/>
              <w:rPr>
                <w:rFonts w:ascii="Times New Roman" w:hAnsi="Times New Roman" w:cs="Times New Roman"/>
                <w:sz w:val="28"/>
                <w:szCs w:val="28"/>
              </w:rPr>
            </w:pPr>
            <w:r>
              <w:rPr>
                <w:rFonts w:ascii="Times New Roman" w:hAnsi="Times New Roman" w:cs="Times New Roman"/>
                <w:sz w:val="28"/>
                <w:szCs w:val="28"/>
              </w:rPr>
              <w:t>REGINAL ITSI</w:t>
            </w:r>
          </w:p>
          <w:p w:rsidR="00227B7D" w:rsidRPr="0032647A" w:rsidRDefault="00227B7D" w:rsidP="00227B7D">
            <w:pPr>
              <w:pStyle w:val="ListParagraph"/>
              <w:ind w:left="0"/>
              <w:jc w:val="right"/>
              <w:rPr>
                <w:rFonts w:ascii="Times New Roman" w:hAnsi="Times New Roman" w:cs="Times New Roman"/>
                <w:sz w:val="28"/>
                <w:szCs w:val="28"/>
              </w:rPr>
            </w:pPr>
            <w:r w:rsidRPr="0032647A">
              <w:rPr>
                <w:rFonts w:ascii="Times New Roman" w:hAnsi="Times New Roman" w:cs="Times New Roman"/>
                <w:sz w:val="28"/>
                <w:szCs w:val="28"/>
              </w:rPr>
              <w:t>Respondent</w:t>
            </w:r>
          </w:p>
          <w:p w:rsidR="00707EAE" w:rsidRPr="0032647A" w:rsidRDefault="00707EAE" w:rsidP="00FF1640">
            <w:pPr>
              <w:tabs>
                <w:tab w:val="left" w:pos="720"/>
                <w:tab w:val="left" w:pos="1452"/>
                <w:tab w:val="left" w:pos="2392"/>
              </w:tabs>
              <w:jc w:val="center"/>
              <w:rPr>
                <w:rFonts w:ascii="Times New Roman" w:hAnsi="Times New Roman" w:cs="Times New Roman"/>
                <w:sz w:val="28"/>
                <w:szCs w:val="28"/>
                <w:lang w:val="en-GB"/>
              </w:rPr>
            </w:pPr>
          </w:p>
          <w:p w:rsidR="00707EAE" w:rsidRPr="0032647A" w:rsidRDefault="00707EAE" w:rsidP="00FF1640">
            <w:pPr>
              <w:tabs>
                <w:tab w:val="left" w:pos="720"/>
                <w:tab w:val="left" w:pos="1452"/>
                <w:tab w:val="left" w:pos="2392"/>
              </w:tabs>
              <w:jc w:val="center"/>
              <w:rPr>
                <w:rFonts w:ascii="Times New Roman" w:hAnsi="Times New Roman" w:cs="Times New Roman"/>
                <w:sz w:val="28"/>
                <w:szCs w:val="28"/>
                <w:lang w:val="en-GB"/>
              </w:rPr>
            </w:pPr>
          </w:p>
          <w:p w:rsidR="00707EAE" w:rsidRPr="0032647A" w:rsidRDefault="00707EAE" w:rsidP="00FF1640">
            <w:pPr>
              <w:tabs>
                <w:tab w:val="left" w:pos="720"/>
                <w:tab w:val="left" w:pos="1452"/>
                <w:tab w:val="left" w:pos="2392"/>
              </w:tabs>
              <w:jc w:val="center"/>
              <w:rPr>
                <w:rFonts w:ascii="Times New Roman" w:hAnsi="Times New Roman" w:cs="Times New Roman"/>
                <w:sz w:val="28"/>
                <w:szCs w:val="28"/>
                <w:lang w:val="en-GB"/>
              </w:rPr>
            </w:pPr>
          </w:p>
          <w:p w:rsidR="00707EAE" w:rsidRPr="0032647A" w:rsidRDefault="00707EAE" w:rsidP="00FF1640">
            <w:pPr>
              <w:rPr>
                <w:rFonts w:ascii="Times New Roman" w:hAnsi="Times New Roman" w:cs="Times New Roman"/>
                <w:sz w:val="28"/>
                <w:szCs w:val="28"/>
              </w:rPr>
            </w:pPr>
          </w:p>
        </w:tc>
      </w:tr>
      <w:tr w:rsidR="00707EAE" w:rsidRPr="0032647A" w:rsidTr="00680549">
        <w:tc>
          <w:tcPr>
            <w:tcW w:w="5994" w:type="dxa"/>
          </w:tcPr>
          <w:p w:rsidR="00707EAE" w:rsidRPr="0032647A" w:rsidRDefault="00707EAE" w:rsidP="00FF1640">
            <w:pPr>
              <w:tabs>
                <w:tab w:val="left" w:pos="720"/>
                <w:tab w:val="left" w:pos="1452"/>
                <w:tab w:val="left" w:pos="2392"/>
              </w:tabs>
              <w:jc w:val="center"/>
              <w:rPr>
                <w:rFonts w:ascii="Times New Roman" w:hAnsi="Times New Roman" w:cs="Times New Roman"/>
                <w:sz w:val="28"/>
                <w:szCs w:val="28"/>
                <w:lang w:val="en-GB"/>
              </w:rPr>
            </w:pPr>
          </w:p>
          <w:p w:rsidR="00707EAE" w:rsidRPr="004333AA" w:rsidRDefault="004A40CB" w:rsidP="004A40CB">
            <w:pPr>
              <w:pStyle w:val="ListParagraph"/>
              <w:ind w:left="0"/>
              <w:jc w:val="center"/>
              <w:rPr>
                <w:rFonts w:ascii="Times New Roman" w:hAnsi="Times New Roman" w:cs="Times New Roman"/>
                <w:i/>
                <w:sz w:val="24"/>
                <w:szCs w:val="24"/>
              </w:rPr>
            </w:pPr>
            <w:r w:rsidRPr="004333AA">
              <w:rPr>
                <w:rFonts w:ascii="Times New Roman" w:hAnsi="Times New Roman" w:cs="Times New Roman"/>
                <w:sz w:val="24"/>
                <w:szCs w:val="24"/>
              </w:rPr>
              <w:t xml:space="preserve">RULING ON A REVIEW UNDER S. 5(2) OF THE </w:t>
            </w:r>
            <w:r w:rsidRPr="004333AA">
              <w:rPr>
                <w:rFonts w:ascii="Times New Roman" w:hAnsi="Times New Roman" w:cs="Times New Roman"/>
                <w:i/>
                <w:sz w:val="24"/>
                <w:szCs w:val="24"/>
              </w:rPr>
              <w:t xml:space="preserve">PROTECTION AGAINST FAMILY VIOLENCE ACT  </w:t>
            </w:r>
            <w:r w:rsidR="00707EAE" w:rsidRPr="004333AA">
              <w:rPr>
                <w:rFonts w:ascii="Times New Roman" w:hAnsi="Times New Roman" w:cs="Times New Roman"/>
                <w:sz w:val="24"/>
                <w:szCs w:val="24"/>
                <w:lang w:val="en-GB"/>
              </w:rPr>
              <w:t>OF</w:t>
            </w:r>
          </w:p>
          <w:p w:rsidR="00707EAE" w:rsidRPr="004333AA" w:rsidRDefault="00707EAE" w:rsidP="00FF1640">
            <w:pPr>
              <w:tabs>
                <w:tab w:val="left" w:pos="720"/>
                <w:tab w:val="left" w:pos="1452"/>
                <w:tab w:val="left" w:pos="2392"/>
              </w:tabs>
              <w:jc w:val="center"/>
              <w:rPr>
                <w:rFonts w:ascii="Times New Roman" w:hAnsi="Times New Roman" w:cs="Times New Roman"/>
                <w:sz w:val="24"/>
                <w:szCs w:val="24"/>
                <w:lang w:val="en-GB"/>
              </w:rPr>
            </w:pPr>
            <w:r w:rsidRPr="004333AA">
              <w:rPr>
                <w:rFonts w:ascii="Times New Roman" w:hAnsi="Times New Roman" w:cs="Times New Roman"/>
                <w:sz w:val="24"/>
                <w:szCs w:val="24"/>
                <w:lang w:val="en-GB"/>
              </w:rPr>
              <w:t xml:space="preserve">THE HONOURABLE JUSTICE </w:t>
            </w:r>
            <w:r w:rsidR="00383F1C" w:rsidRPr="004333AA">
              <w:rPr>
                <w:rFonts w:ascii="Times New Roman" w:hAnsi="Times New Roman" w:cs="Times New Roman"/>
                <w:sz w:val="24"/>
                <w:szCs w:val="24"/>
                <w:lang w:val="en-GB"/>
              </w:rPr>
              <w:t>L.A. CHARBONNEAU</w:t>
            </w:r>
          </w:p>
          <w:p w:rsidR="00707EAE" w:rsidRPr="0032647A" w:rsidRDefault="00707EAE" w:rsidP="00FF1640">
            <w:pPr>
              <w:tabs>
                <w:tab w:val="left" w:pos="720"/>
                <w:tab w:val="left" w:pos="1452"/>
                <w:tab w:val="left" w:pos="2392"/>
              </w:tabs>
              <w:jc w:val="center"/>
              <w:rPr>
                <w:rFonts w:ascii="Times New Roman" w:hAnsi="Times New Roman" w:cs="Times New Roman"/>
                <w:sz w:val="28"/>
                <w:szCs w:val="28"/>
                <w:lang w:val="en-GB"/>
              </w:rPr>
            </w:pPr>
          </w:p>
        </w:tc>
      </w:tr>
    </w:tbl>
    <w:p w:rsidR="001F5970" w:rsidRPr="0032647A" w:rsidRDefault="001F5970" w:rsidP="00FF1640">
      <w:pPr>
        <w:spacing w:after="0" w:line="240" w:lineRule="auto"/>
        <w:jc w:val="both"/>
        <w:rPr>
          <w:rFonts w:ascii="Times New Roman" w:hAnsi="Times New Roman" w:cs="Times New Roman"/>
          <w:sz w:val="28"/>
          <w:szCs w:val="28"/>
        </w:rPr>
        <w:sectPr w:rsidR="001F5970" w:rsidRPr="0032647A" w:rsidSect="00707EAE">
          <w:pgSz w:w="12240" w:h="15840"/>
          <w:pgMar w:top="1440" w:right="810" w:bottom="1440" w:left="1440" w:header="720" w:footer="720" w:gutter="0"/>
          <w:cols w:space="720"/>
          <w:titlePg/>
          <w:docGrid w:linePitch="360"/>
        </w:sectPr>
      </w:pPr>
    </w:p>
    <w:p w:rsidR="000812FA" w:rsidRPr="0032647A" w:rsidRDefault="000812FA" w:rsidP="00FF1640">
      <w:pPr>
        <w:tabs>
          <w:tab w:val="right" w:pos="4230"/>
        </w:tabs>
        <w:spacing w:after="0" w:line="240" w:lineRule="auto"/>
        <w:ind w:right="-432"/>
        <w:jc w:val="both"/>
        <w:rPr>
          <w:rFonts w:ascii="Times New Roman" w:hAnsi="Times New Roman" w:cs="Times New Roman"/>
          <w:sz w:val="28"/>
          <w:szCs w:val="28"/>
          <w:u w:val="single"/>
        </w:rPr>
      </w:pPr>
    </w:p>
    <w:sectPr w:rsidR="000812FA" w:rsidRPr="0032647A" w:rsidSect="000812FA">
      <w:headerReference w:type="default" r:id="rId11"/>
      <w:headerReference w:type="first" r:id="rId12"/>
      <w:type w:val="continuous"/>
      <w:pgSz w:w="12240" w:h="15840" w:code="1"/>
      <w:pgMar w:top="1440" w:right="1440" w:bottom="1440" w:left="1440" w:header="720" w:footer="720" w:gutter="0"/>
      <w:cols w:num="2" w:space="288" w:equalWidth="0">
        <w:col w:w="3600" w:space="288"/>
        <w:col w:w="5472"/>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33D" w:rsidRDefault="0028233D" w:rsidP="005B5B19">
      <w:pPr>
        <w:spacing w:after="0" w:line="240" w:lineRule="auto"/>
      </w:pPr>
      <w:r>
        <w:separator/>
      </w:r>
    </w:p>
  </w:endnote>
  <w:endnote w:type="continuationSeparator" w:id="0">
    <w:p w:rsidR="0028233D" w:rsidRDefault="0028233D" w:rsidP="005B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33D" w:rsidRDefault="0028233D" w:rsidP="005B5B19">
      <w:pPr>
        <w:spacing w:after="0" w:line="240" w:lineRule="auto"/>
      </w:pPr>
      <w:r>
        <w:separator/>
      </w:r>
    </w:p>
  </w:footnote>
  <w:footnote w:type="continuationSeparator" w:id="0">
    <w:p w:rsidR="0028233D" w:rsidRDefault="0028233D" w:rsidP="005B5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D" w:rsidRPr="0032647A" w:rsidRDefault="00227B7D">
    <w:pPr>
      <w:pStyle w:val="Header"/>
      <w:jc w:val="right"/>
      <w:rPr>
        <w:rFonts w:ascii="Times New Roman" w:hAnsi="Times New Roman" w:cs="Times New Roman"/>
        <w:sz w:val="24"/>
        <w:szCs w:val="24"/>
      </w:rPr>
    </w:pPr>
    <w:r w:rsidRPr="0032647A">
      <w:rPr>
        <w:rFonts w:ascii="Times New Roman" w:hAnsi="Times New Roman" w:cs="Times New Roman"/>
        <w:sz w:val="24"/>
        <w:szCs w:val="24"/>
      </w:rPr>
      <w:t xml:space="preserve">Page:  </w:t>
    </w:r>
    <w:sdt>
      <w:sdtPr>
        <w:rPr>
          <w:rFonts w:ascii="Times New Roman" w:hAnsi="Times New Roman" w:cs="Times New Roman"/>
          <w:sz w:val="24"/>
          <w:szCs w:val="24"/>
        </w:rPr>
        <w:id w:val="-479538052"/>
        <w:docPartObj>
          <w:docPartGallery w:val="Page Numbers (Top of Page)"/>
          <w:docPartUnique/>
        </w:docPartObj>
      </w:sdtPr>
      <w:sdtEndPr/>
      <w:sdtContent>
        <w:r w:rsidRPr="0032647A">
          <w:rPr>
            <w:rFonts w:ascii="Times New Roman" w:hAnsi="Times New Roman" w:cs="Times New Roman"/>
            <w:sz w:val="24"/>
            <w:szCs w:val="24"/>
          </w:rPr>
          <w:fldChar w:fldCharType="begin"/>
        </w:r>
        <w:r w:rsidRPr="0032647A">
          <w:rPr>
            <w:rFonts w:ascii="Times New Roman" w:hAnsi="Times New Roman" w:cs="Times New Roman"/>
            <w:sz w:val="24"/>
            <w:szCs w:val="24"/>
          </w:rPr>
          <w:instrText xml:space="preserve"> PAGE   \* MERGEFORMAT </w:instrText>
        </w:r>
        <w:r w:rsidRPr="0032647A">
          <w:rPr>
            <w:rFonts w:ascii="Times New Roman" w:hAnsi="Times New Roman" w:cs="Times New Roman"/>
            <w:sz w:val="24"/>
            <w:szCs w:val="24"/>
          </w:rPr>
          <w:fldChar w:fldCharType="separate"/>
        </w:r>
        <w:r w:rsidR="008F1463">
          <w:rPr>
            <w:rFonts w:ascii="Times New Roman" w:hAnsi="Times New Roman" w:cs="Times New Roman"/>
            <w:noProof/>
            <w:sz w:val="24"/>
            <w:szCs w:val="24"/>
          </w:rPr>
          <w:t>2</w:t>
        </w:r>
        <w:r w:rsidRPr="0032647A">
          <w:rPr>
            <w:rFonts w:ascii="Times New Roman" w:hAnsi="Times New Roman" w:cs="Times New Roman"/>
            <w:noProof/>
            <w:sz w:val="24"/>
            <w:szCs w:val="24"/>
          </w:rPr>
          <w:fldChar w:fldCharType="end"/>
        </w:r>
      </w:sdtContent>
    </w:sdt>
  </w:p>
  <w:p w:rsidR="00227B7D" w:rsidRDefault="00227B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D" w:rsidRDefault="00227B7D">
    <w:pPr>
      <w:pStyle w:val="Header"/>
      <w:jc w:val="right"/>
    </w:pPr>
  </w:p>
  <w:p w:rsidR="00227B7D" w:rsidRDefault="00227B7D" w:rsidP="005B5B19">
    <w:pPr>
      <w:pStyle w:val="Header"/>
      <w:tabs>
        <w:tab w:val="clear" w:pos="46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D" w:rsidRDefault="00227B7D">
    <w:pPr>
      <w:pStyle w:val="Header"/>
      <w:jc w:val="right"/>
    </w:pPr>
    <w:r>
      <w:t xml:space="preserve">Page:  </w:t>
    </w:r>
    <w:sdt>
      <w:sdtPr>
        <w:id w:val="603237367"/>
        <w:docPartObj>
          <w:docPartGallery w:val="Page Numbers (Top of Page)"/>
          <w:docPartUnique/>
        </w:docPartObj>
      </w:sdtPr>
      <w:sdtEndPr/>
      <w:sdtContent>
        <w:r>
          <w:fldChar w:fldCharType="begin"/>
        </w:r>
        <w:r>
          <w:instrText xml:space="preserve"> PAGE   \* MERGEFORMAT </w:instrText>
        </w:r>
        <w:r>
          <w:fldChar w:fldCharType="separate"/>
        </w:r>
        <w:r>
          <w:rPr>
            <w:noProof/>
          </w:rPr>
          <w:t>2</w:t>
        </w:r>
        <w:r>
          <w:rPr>
            <w:noProof/>
          </w:rPr>
          <w:fldChar w:fldCharType="end"/>
        </w:r>
      </w:sdtContent>
    </w:sdt>
  </w:p>
  <w:p w:rsidR="00227B7D" w:rsidRDefault="00227B7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D" w:rsidRDefault="00227B7D">
    <w:pPr>
      <w:pStyle w:val="Header"/>
      <w:jc w:val="right"/>
    </w:pPr>
  </w:p>
  <w:p w:rsidR="00227B7D" w:rsidRDefault="00227B7D" w:rsidP="005B5B19">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424"/>
    <w:multiLevelType w:val="hybridMultilevel"/>
    <w:tmpl w:val="C018CD34"/>
    <w:lvl w:ilvl="0" w:tplc="E03858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623E5C"/>
    <w:multiLevelType w:val="hybridMultilevel"/>
    <w:tmpl w:val="8A986208"/>
    <w:lvl w:ilvl="0" w:tplc="8DD0D0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85B298C"/>
    <w:multiLevelType w:val="hybridMultilevel"/>
    <w:tmpl w:val="1A28B8B6"/>
    <w:lvl w:ilvl="0" w:tplc="75D26B20">
      <w:start w:val="1"/>
      <w:numFmt w:val="decimal"/>
      <w:lvlText w:val="[%1]"/>
      <w:lvlJc w:val="left"/>
      <w:pPr>
        <w:ind w:left="0" w:firstLine="0"/>
      </w:pPr>
      <w:rPr>
        <w:rFonts w:ascii="Times New Roman" w:hAnsi="Times New Roman" w:hint="default"/>
        <w:b w:val="0"/>
        <w:i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4370FA"/>
    <w:multiLevelType w:val="hybridMultilevel"/>
    <w:tmpl w:val="409866D6"/>
    <w:lvl w:ilvl="0" w:tplc="9DC4F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516BA1"/>
    <w:multiLevelType w:val="hybridMultilevel"/>
    <w:tmpl w:val="41C6DF36"/>
    <w:lvl w:ilvl="0" w:tplc="69EE3F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BC0F0B"/>
    <w:multiLevelType w:val="hybridMultilevel"/>
    <w:tmpl w:val="4058B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3D5B32"/>
    <w:multiLevelType w:val="hybridMultilevel"/>
    <w:tmpl w:val="A1FE26BC"/>
    <w:lvl w:ilvl="0" w:tplc="1FBE4404">
      <w:start w:val="29"/>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E2D607B"/>
    <w:multiLevelType w:val="hybridMultilevel"/>
    <w:tmpl w:val="0B1A460C"/>
    <w:lvl w:ilvl="0" w:tplc="715A10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A30722"/>
    <w:multiLevelType w:val="hybridMultilevel"/>
    <w:tmpl w:val="EB7228B0"/>
    <w:lvl w:ilvl="0" w:tplc="A8648CA4">
      <w:start w:val="1"/>
      <w:numFmt w:val="decimal"/>
      <w:lvlText w:val="[%1]"/>
      <w:lvlJc w:val="left"/>
      <w:pPr>
        <w:ind w:left="720" w:hanging="36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897558B"/>
    <w:multiLevelType w:val="hybridMultilevel"/>
    <w:tmpl w:val="08BC4D46"/>
    <w:lvl w:ilvl="0" w:tplc="9940D420">
      <w:start w:val="1"/>
      <w:numFmt w:val="decimal"/>
      <w:lvlText w:val="[%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F70A09"/>
    <w:multiLevelType w:val="hybridMultilevel"/>
    <w:tmpl w:val="86E2F9D8"/>
    <w:lvl w:ilvl="0" w:tplc="059C944E">
      <w:start w:val="1"/>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0C76C7C"/>
    <w:multiLevelType w:val="hybridMultilevel"/>
    <w:tmpl w:val="83524C28"/>
    <w:lvl w:ilvl="0" w:tplc="1E2A9C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0319AC"/>
    <w:multiLevelType w:val="hybridMultilevel"/>
    <w:tmpl w:val="FBA44562"/>
    <w:lvl w:ilvl="0" w:tplc="DFB24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2C25D7"/>
    <w:multiLevelType w:val="hybridMultilevel"/>
    <w:tmpl w:val="CD56FE24"/>
    <w:lvl w:ilvl="0" w:tplc="9940D420">
      <w:start w:val="1"/>
      <w:numFmt w:val="decimal"/>
      <w:lvlText w:val="[%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F957ED"/>
    <w:multiLevelType w:val="hybridMultilevel"/>
    <w:tmpl w:val="74E63F84"/>
    <w:lvl w:ilvl="0" w:tplc="9940D420">
      <w:start w:val="1"/>
      <w:numFmt w:val="decimal"/>
      <w:lvlText w:val="[%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F02122"/>
    <w:multiLevelType w:val="hybridMultilevel"/>
    <w:tmpl w:val="DED2B2AC"/>
    <w:lvl w:ilvl="0" w:tplc="46CE99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361067"/>
    <w:multiLevelType w:val="hybridMultilevel"/>
    <w:tmpl w:val="0166EF4C"/>
    <w:lvl w:ilvl="0" w:tplc="828E19CC">
      <w:start w:val="28"/>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F32151D"/>
    <w:multiLevelType w:val="hybridMultilevel"/>
    <w:tmpl w:val="8AB4B00A"/>
    <w:lvl w:ilvl="0" w:tplc="045A4286">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8">
    <w:nsid w:val="79FA4584"/>
    <w:multiLevelType w:val="hybridMultilevel"/>
    <w:tmpl w:val="74E63F84"/>
    <w:lvl w:ilvl="0" w:tplc="9940D420">
      <w:start w:val="1"/>
      <w:numFmt w:val="decimal"/>
      <w:lvlText w:val="[%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4"/>
  </w:num>
  <w:num w:numId="4">
    <w:abstractNumId w:val="0"/>
  </w:num>
  <w:num w:numId="5">
    <w:abstractNumId w:val="17"/>
  </w:num>
  <w:num w:numId="6">
    <w:abstractNumId w:val="2"/>
  </w:num>
  <w:num w:numId="7">
    <w:abstractNumId w:val="3"/>
  </w:num>
  <w:num w:numId="8">
    <w:abstractNumId w:val="1"/>
  </w:num>
  <w:num w:numId="9">
    <w:abstractNumId w:val="12"/>
  </w:num>
  <w:num w:numId="10">
    <w:abstractNumId w:val="10"/>
  </w:num>
  <w:num w:numId="11">
    <w:abstractNumId w:val="16"/>
  </w:num>
  <w:num w:numId="12">
    <w:abstractNumId w:val="6"/>
  </w:num>
  <w:num w:numId="13">
    <w:abstractNumId w:val="8"/>
  </w:num>
  <w:num w:numId="14">
    <w:abstractNumId w:val="18"/>
  </w:num>
  <w:num w:numId="15">
    <w:abstractNumId w:val="13"/>
  </w:num>
  <w:num w:numId="16">
    <w:abstractNumId w:val="9"/>
  </w:num>
  <w:num w:numId="17">
    <w:abstractNumId w:val="7"/>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E43"/>
    <w:rsid w:val="00043C49"/>
    <w:rsid w:val="000812FA"/>
    <w:rsid w:val="00086E43"/>
    <w:rsid w:val="00093D0A"/>
    <w:rsid w:val="00096574"/>
    <w:rsid w:val="000C0C48"/>
    <w:rsid w:val="000C157D"/>
    <w:rsid w:val="000D4F48"/>
    <w:rsid w:val="000F53DB"/>
    <w:rsid w:val="0013754F"/>
    <w:rsid w:val="00182532"/>
    <w:rsid w:val="001922F6"/>
    <w:rsid w:val="001A1379"/>
    <w:rsid w:val="001E0F8F"/>
    <w:rsid w:val="001F5970"/>
    <w:rsid w:val="00224183"/>
    <w:rsid w:val="00227B7D"/>
    <w:rsid w:val="00272B5C"/>
    <w:rsid w:val="0028233D"/>
    <w:rsid w:val="0029434C"/>
    <w:rsid w:val="003079CA"/>
    <w:rsid w:val="00321645"/>
    <w:rsid w:val="0032647A"/>
    <w:rsid w:val="00370464"/>
    <w:rsid w:val="00383F1C"/>
    <w:rsid w:val="003A5AD6"/>
    <w:rsid w:val="003D3E8C"/>
    <w:rsid w:val="003E6003"/>
    <w:rsid w:val="003F2B8B"/>
    <w:rsid w:val="003F691C"/>
    <w:rsid w:val="004333AA"/>
    <w:rsid w:val="00455003"/>
    <w:rsid w:val="004731CC"/>
    <w:rsid w:val="004A40CB"/>
    <w:rsid w:val="00501206"/>
    <w:rsid w:val="00501407"/>
    <w:rsid w:val="00533F06"/>
    <w:rsid w:val="005371D3"/>
    <w:rsid w:val="005846D0"/>
    <w:rsid w:val="00596C8E"/>
    <w:rsid w:val="005A7DD3"/>
    <w:rsid w:val="005B3323"/>
    <w:rsid w:val="005B5B19"/>
    <w:rsid w:val="005C1929"/>
    <w:rsid w:val="00641D15"/>
    <w:rsid w:val="006421C2"/>
    <w:rsid w:val="00653327"/>
    <w:rsid w:val="00680549"/>
    <w:rsid w:val="00681EFE"/>
    <w:rsid w:val="00682D14"/>
    <w:rsid w:val="006B0449"/>
    <w:rsid w:val="006D28E5"/>
    <w:rsid w:val="00707EAE"/>
    <w:rsid w:val="0071123F"/>
    <w:rsid w:val="007172DF"/>
    <w:rsid w:val="007404D1"/>
    <w:rsid w:val="00752782"/>
    <w:rsid w:val="00755F32"/>
    <w:rsid w:val="00755F35"/>
    <w:rsid w:val="0076058B"/>
    <w:rsid w:val="00771BAF"/>
    <w:rsid w:val="00777B6B"/>
    <w:rsid w:val="007B060F"/>
    <w:rsid w:val="007C42C8"/>
    <w:rsid w:val="007E4421"/>
    <w:rsid w:val="007F2F17"/>
    <w:rsid w:val="007F72D6"/>
    <w:rsid w:val="008046B3"/>
    <w:rsid w:val="00822D1A"/>
    <w:rsid w:val="00852397"/>
    <w:rsid w:val="00861459"/>
    <w:rsid w:val="00866B24"/>
    <w:rsid w:val="00873E09"/>
    <w:rsid w:val="008C03B4"/>
    <w:rsid w:val="008C09DB"/>
    <w:rsid w:val="008C6CDD"/>
    <w:rsid w:val="008F1463"/>
    <w:rsid w:val="00931278"/>
    <w:rsid w:val="009621DF"/>
    <w:rsid w:val="00962CBC"/>
    <w:rsid w:val="00966D11"/>
    <w:rsid w:val="00967D4E"/>
    <w:rsid w:val="00974606"/>
    <w:rsid w:val="009B1FD8"/>
    <w:rsid w:val="009C2CC4"/>
    <w:rsid w:val="009C474B"/>
    <w:rsid w:val="00A06F57"/>
    <w:rsid w:val="00A17FE0"/>
    <w:rsid w:val="00A30DC2"/>
    <w:rsid w:val="00A46DED"/>
    <w:rsid w:val="00A47380"/>
    <w:rsid w:val="00A82C88"/>
    <w:rsid w:val="00A9194B"/>
    <w:rsid w:val="00A978AE"/>
    <w:rsid w:val="00B01613"/>
    <w:rsid w:val="00B02D9E"/>
    <w:rsid w:val="00B512D6"/>
    <w:rsid w:val="00B61DC8"/>
    <w:rsid w:val="00B71F8A"/>
    <w:rsid w:val="00B94F8E"/>
    <w:rsid w:val="00C37FC1"/>
    <w:rsid w:val="00C65DEB"/>
    <w:rsid w:val="00CA135F"/>
    <w:rsid w:val="00CA49DD"/>
    <w:rsid w:val="00CA7786"/>
    <w:rsid w:val="00D15E7F"/>
    <w:rsid w:val="00D33540"/>
    <w:rsid w:val="00D46CC8"/>
    <w:rsid w:val="00DC39CB"/>
    <w:rsid w:val="00E177E7"/>
    <w:rsid w:val="00E23354"/>
    <w:rsid w:val="00E24C01"/>
    <w:rsid w:val="00E27963"/>
    <w:rsid w:val="00E46C15"/>
    <w:rsid w:val="00E528A5"/>
    <w:rsid w:val="00E80236"/>
    <w:rsid w:val="00E851AA"/>
    <w:rsid w:val="00E97E44"/>
    <w:rsid w:val="00EA15D9"/>
    <w:rsid w:val="00ED6BFF"/>
    <w:rsid w:val="00FA4F32"/>
    <w:rsid w:val="00FA57F8"/>
    <w:rsid w:val="00FC41A5"/>
    <w:rsid w:val="00FF1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F8E"/>
    <w:pPr>
      <w:ind w:left="720"/>
      <w:contextualSpacing/>
    </w:pPr>
  </w:style>
  <w:style w:type="paragraph" w:styleId="BalloonText">
    <w:name w:val="Balloon Text"/>
    <w:basedOn w:val="Normal"/>
    <w:link w:val="BalloonTextChar"/>
    <w:uiPriority w:val="99"/>
    <w:semiHidden/>
    <w:unhideWhenUsed/>
    <w:rsid w:val="00533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F06"/>
    <w:rPr>
      <w:rFonts w:ascii="Tahoma" w:hAnsi="Tahoma" w:cs="Tahoma"/>
      <w:sz w:val="16"/>
      <w:szCs w:val="16"/>
    </w:rPr>
  </w:style>
  <w:style w:type="paragraph" w:styleId="Header">
    <w:name w:val="header"/>
    <w:basedOn w:val="Normal"/>
    <w:link w:val="HeaderChar"/>
    <w:uiPriority w:val="99"/>
    <w:unhideWhenUsed/>
    <w:rsid w:val="005B5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19"/>
  </w:style>
  <w:style w:type="paragraph" w:styleId="Footer">
    <w:name w:val="footer"/>
    <w:basedOn w:val="Normal"/>
    <w:link w:val="FooterChar"/>
    <w:uiPriority w:val="99"/>
    <w:unhideWhenUsed/>
    <w:rsid w:val="005B5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19"/>
  </w:style>
  <w:style w:type="paragraph" w:styleId="NoSpacing">
    <w:name w:val="No Spacing"/>
    <w:uiPriority w:val="1"/>
    <w:qFormat/>
    <w:rsid w:val="00707EAE"/>
    <w:pPr>
      <w:spacing w:after="0" w:line="240" w:lineRule="auto"/>
      <w:jc w:val="both"/>
    </w:pPr>
    <w:rPr>
      <w:rFonts w:ascii="Arial" w:eastAsiaTheme="minorHAnsi" w:hAnsi="Arial"/>
      <w:lang w:val="en-US" w:eastAsia="en-US"/>
    </w:rPr>
  </w:style>
  <w:style w:type="table" w:styleId="TableGrid">
    <w:name w:val="Table Grid"/>
    <w:basedOn w:val="TableNormal"/>
    <w:uiPriority w:val="59"/>
    <w:rsid w:val="00707EAE"/>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F8E"/>
    <w:pPr>
      <w:ind w:left="720"/>
      <w:contextualSpacing/>
    </w:pPr>
  </w:style>
  <w:style w:type="paragraph" w:styleId="BalloonText">
    <w:name w:val="Balloon Text"/>
    <w:basedOn w:val="Normal"/>
    <w:link w:val="BalloonTextChar"/>
    <w:uiPriority w:val="99"/>
    <w:semiHidden/>
    <w:unhideWhenUsed/>
    <w:rsid w:val="00533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F06"/>
    <w:rPr>
      <w:rFonts w:ascii="Tahoma" w:hAnsi="Tahoma" w:cs="Tahoma"/>
      <w:sz w:val="16"/>
      <w:szCs w:val="16"/>
    </w:rPr>
  </w:style>
  <w:style w:type="paragraph" w:styleId="Header">
    <w:name w:val="header"/>
    <w:basedOn w:val="Normal"/>
    <w:link w:val="HeaderChar"/>
    <w:uiPriority w:val="99"/>
    <w:unhideWhenUsed/>
    <w:rsid w:val="005B5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19"/>
  </w:style>
  <w:style w:type="paragraph" w:styleId="Footer">
    <w:name w:val="footer"/>
    <w:basedOn w:val="Normal"/>
    <w:link w:val="FooterChar"/>
    <w:uiPriority w:val="99"/>
    <w:unhideWhenUsed/>
    <w:rsid w:val="005B5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19"/>
  </w:style>
  <w:style w:type="paragraph" w:styleId="NoSpacing">
    <w:name w:val="No Spacing"/>
    <w:uiPriority w:val="1"/>
    <w:qFormat/>
    <w:rsid w:val="00707EAE"/>
    <w:pPr>
      <w:spacing w:after="0" w:line="240" w:lineRule="auto"/>
      <w:jc w:val="both"/>
    </w:pPr>
    <w:rPr>
      <w:rFonts w:ascii="Arial" w:eastAsiaTheme="minorHAnsi" w:hAnsi="Arial"/>
      <w:lang w:val="en-US" w:eastAsia="en-US"/>
    </w:rPr>
  </w:style>
  <w:style w:type="table" w:styleId="TableGrid">
    <w:name w:val="Table Grid"/>
    <w:basedOn w:val="TableNormal"/>
    <w:uiPriority w:val="59"/>
    <w:rsid w:val="00707EAE"/>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50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4A831-3335-4BB9-944A-26A0CB3C9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844</Words>
  <Characters>4811</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GNWT, Justice</Company>
  <LinksUpToDate>false</LinksUpToDate>
  <CharactersWithSpaces>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peterse</dc:creator>
  <cp:lastModifiedBy>Fallon Morton</cp:lastModifiedBy>
  <cp:revision>2</cp:revision>
  <cp:lastPrinted>2017-07-06T16:13:00Z</cp:lastPrinted>
  <dcterms:created xsi:type="dcterms:W3CDTF">2017-07-10T22:30:00Z</dcterms:created>
  <dcterms:modified xsi:type="dcterms:W3CDTF">2017-07-10T22:30:00Z</dcterms:modified>
</cp:coreProperties>
</file>