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64" w:rsidRPr="004E4664" w:rsidRDefault="004E4664" w:rsidP="004E4664">
      <w:pPr>
        <w:widowControl/>
        <w:autoSpaceDE/>
        <w:autoSpaceDN/>
        <w:adjustRightInd/>
        <w:rPr>
          <w:rFonts w:eastAsia="Times New Roman"/>
          <w:color w:val="000000"/>
          <w:sz w:val="22"/>
          <w:szCs w:val="22"/>
          <w:lang w:eastAsia="en-US"/>
        </w:rPr>
      </w:pPr>
      <w:r w:rsidRPr="004E4664">
        <w:rPr>
          <w:rFonts w:eastAsia="Times New Roman"/>
          <w:i/>
          <w:color w:val="000000"/>
          <w:sz w:val="22"/>
          <w:szCs w:val="22"/>
          <w:lang w:eastAsia="en-US"/>
        </w:rPr>
        <w:t xml:space="preserve">Gon </w:t>
      </w:r>
      <w:r w:rsidRPr="004E4664">
        <w:rPr>
          <w:rFonts w:eastAsia="Times New Roman"/>
          <w:color w:val="000000"/>
          <w:sz w:val="22"/>
          <w:szCs w:val="22"/>
          <w:lang w:eastAsia="en-US"/>
        </w:rPr>
        <w:t>v</w:t>
      </w:r>
      <w:r w:rsidRPr="004E4664">
        <w:rPr>
          <w:rFonts w:eastAsia="Times New Roman"/>
          <w:i/>
          <w:color w:val="000000"/>
          <w:sz w:val="22"/>
          <w:szCs w:val="22"/>
          <w:lang w:eastAsia="en-US"/>
        </w:rPr>
        <w:t xml:space="preserve"> Lafferty</w:t>
      </w:r>
      <w:r w:rsidRPr="004E4664">
        <w:rPr>
          <w:rFonts w:eastAsia="Times New Roman"/>
          <w:color w:val="000000"/>
          <w:sz w:val="22"/>
          <w:szCs w:val="22"/>
          <w:lang w:eastAsia="en-US"/>
        </w:rPr>
        <w:t>, 2016 NWTSC 53</w:t>
      </w:r>
    </w:p>
    <w:p w:rsidR="004E4664" w:rsidRDefault="004E4664" w:rsidP="00C01E7F">
      <w:pPr>
        <w:widowControl/>
        <w:jc w:val="right"/>
        <w:rPr>
          <w:sz w:val="28"/>
          <w:szCs w:val="28"/>
          <w:lang w:val="en-GB"/>
        </w:rPr>
      </w:pPr>
    </w:p>
    <w:p w:rsidR="00C01E7F" w:rsidRPr="00923F35" w:rsidRDefault="00C01E7F" w:rsidP="00C01E7F">
      <w:pPr>
        <w:widowControl/>
        <w:jc w:val="right"/>
        <w:rPr>
          <w:sz w:val="28"/>
          <w:szCs w:val="28"/>
          <w:lang w:val="en-GB"/>
        </w:rPr>
      </w:pPr>
      <w:r w:rsidRPr="00923F35">
        <w:rPr>
          <w:sz w:val="28"/>
          <w:szCs w:val="28"/>
          <w:lang w:val="en-GB"/>
        </w:rPr>
        <w:t xml:space="preserve">Date: </w:t>
      </w:r>
      <w:r w:rsidR="003275E6">
        <w:rPr>
          <w:sz w:val="28"/>
          <w:szCs w:val="28"/>
          <w:lang w:val="en-GB"/>
        </w:rPr>
        <w:t xml:space="preserve">2016 09 </w:t>
      </w:r>
      <w:r w:rsidR="00E06FAA">
        <w:rPr>
          <w:sz w:val="28"/>
          <w:szCs w:val="28"/>
          <w:lang w:val="en-GB"/>
        </w:rPr>
        <w:t>1</w:t>
      </w:r>
      <w:r w:rsidR="00F0571D">
        <w:rPr>
          <w:sz w:val="28"/>
          <w:szCs w:val="28"/>
          <w:lang w:val="en-GB"/>
        </w:rPr>
        <w:t>6</w:t>
      </w:r>
    </w:p>
    <w:p w:rsidR="00C01E7F" w:rsidRPr="00923F35" w:rsidRDefault="00C01E7F" w:rsidP="00C01E7F">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sidR="00B56427">
        <w:rPr>
          <w:sz w:val="28"/>
          <w:szCs w:val="28"/>
          <w:lang w:val="en-GB"/>
        </w:rPr>
        <w:t>CV</w:t>
      </w:r>
      <w:r w:rsidRPr="00923F35">
        <w:rPr>
          <w:sz w:val="28"/>
          <w:szCs w:val="28"/>
          <w:lang w:val="en-GB"/>
        </w:rPr>
        <w:t>-</w:t>
      </w:r>
      <w:r w:rsidR="00B56427">
        <w:rPr>
          <w:sz w:val="28"/>
          <w:szCs w:val="28"/>
          <w:lang w:val="en-GB"/>
        </w:rPr>
        <w:t>1998</w:t>
      </w:r>
      <w:r w:rsidR="000325FD">
        <w:rPr>
          <w:sz w:val="28"/>
          <w:szCs w:val="28"/>
          <w:lang w:val="en-GB"/>
        </w:rPr>
        <w:t>-</w:t>
      </w:r>
      <w:r w:rsidR="00B56427">
        <w:rPr>
          <w:sz w:val="28"/>
          <w:szCs w:val="28"/>
          <w:lang w:val="en-GB"/>
        </w:rPr>
        <w:t>0075</w:t>
      </w:r>
      <w:r w:rsidR="003275E6">
        <w:rPr>
          <w:sz w:val="28"/>
          <w:szCs w:val="28"/>
          <w:lang w:val="en-GB"/>
        </w:rPr>
        <w:t>84</w:t>
      </w:r>
      <w:bookmarkEnd w:id="0"/>
    </w:p>
    <w:p w:rsidR="00C01E7F" w:rsidRPr="00923F35" w:rsidRDefault="00C01E7F" w:rsidP="00C01E7F">
      <w:pPr>
        <w:widowControl/>
        <w:rPr>
          <w:sz w:val="28"/>
          <w:szCs w:val="28"/>
          <w:lang w:val="en-GB"/>
        </w:rPr>
      </w:pPr>
    </w:p>
    <w:p w:rsidR="00C01E7F" w:rsidRPr="00923F35" w:rsidRDefault="00C01E7F" w:rsidP="00C01E7F">
      <w:pPr>
        <w:widowControl/>
        <w:tabs>
          <w:tab w:val="center" w:pos="4680"/>
        </w:tabs>
        <w:rPr>
          <w:sz w:val="28"/>
          <w:szCs w:val="28"/>
          <w:lang w:val="en-GB"/>
        </w:rPr>
      </w:pPr>
      <w:r w:rsidRPr="00923F35">
        <w:rPr>
          <w:sz w:val="28"/>
          <w:szCs w:val="28"/>
          <w:lang w:val="en-GB"/>
        </w:rPr>
        <w:tab/>
        <w:t>IN THE SUPREME COURT OF THE NORTHWEST TERRITORIES</w:t>
      </w:r>
    </w:p>
    <w:p w:rsidR="00C01E7F" w:rsidRPr="00923F35" w:rsidRDefault="00C01E7F" w:rsidP="00C01E7F">
      <w:pPr>
        <w:widowControl/>
        <w:rPr>
          <w:sz w:val="28"/>
          <w:szCs w:val="28"/>
          <w:lang w:val="en-GB"/>
        </w:rPr>
      </w:pPr>
    </w:p>
    <w:p w:rsidR="00FC052A" w:rsidRDefault="00C01E7F" w:rsidP="00C01E7F">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p>
    <w:p w:rsidR="00C01E7F" w:rsidRPr="00923F35" w:rsidRDefault="00C01E7F" w:rsidP="00C01E7F">
      <w:pPr>
        <w:widowControl/>
        <w:rPr>
          <w:sz w:val="28"/>
          <w:szCs w:val="28"/>
          <w:lang w:val="en-GB"/>
        </w:rPr>
      </w:pPr>
      <w:r w:rsidRPr="00923F35">
        <w:rPr>
          <w:sz w:val="28"/>
          <w:szCs w:val="28"/>
          <w:lang w:val="en-GB"/>
        </w:rPr>
        <w:tab/>
      </w:r>
    </w:p>
    <w:p w:rsidR="00FC052A" w:rsidRDefault="003275E6" w:rsidP="00FC052A">
      <w:pPr>
        <w:widowControl/>
        <w:jc w:val="center"/>
        <w:rPr>
          <w:sz w:val="28"/>
          <w:szCs w:val="28"/>
          <w:lang w:val="en-GB"/>
        </w:rPr>
      </w:pPr>
      <w:r>
        <w:rPr>
          <w:sz w:val="28"/>
          <w:szCs w:val="28"/>
          <w:lang w:val="en-GB"/>
        </w:rPr>
        <w:t>TONY GON</w:t>
      </w:r>
    </w:p>
    <w:p w:rsidR="00E06FAA" w:rsidRDefault="00FC052A" w:rsidP="00FC052A">
      <w:pPr>
        <w:widowControl/>
        <w:jc w:val="right"/>
        <w:rPr>
          <w:sz w:val="28"/>
          <w:szCs w:val="28"/>
          <w:lang w:val="en-GB"/>
        </w:rPr>
      </w:pPr>
      <w:r>
        <w:rPr>
          <w:sz w:val="28"/>
          <w:szCs w:val="28"/>
          <w:lang w:val="en-GB"/>
        </w:rPr>
        <w:t>Applicant</w:t>
      </w:r>
      <w:r w:rsidR="00E06FAA">
        <w:rPr>
          <w:sz w:val="28"/>
          <w:szCs w:val="28"/>
          <w:lang w:val="en-GB"/>
        </w:rPr>
        <w:t xml:space="preserve"> </w:t>
      </w:r>
    </w:p>
    <w:p w:rsidR="00FC052A" w:rsidRPr="00923F35" w:rsidRDefault="00E06FAA" w:rsidP="00FC052A">
      <w:pPr>
        <w:widowControl/>
        <w:jc w:val="right"/>
        <w:rPr>
          <w:sz w:val="28"/>
          <w:szCs w:val="28"/>
          <w:lang w:val="en-GB"/>
        </w:rPr>
      </w:pPr>
      <w:r>
        <w:rPr>
          <w:sz w:val="28"/>
          <w:szCs w:val="28"/>
          <w:lang w:val="en-GB"/>
        </w:rPr>
        <w:t>(Respondent)</w:t>
      </w:r>
    </w:p>
    <w:p w:rsidR="00FC052A" w:rsidRDefault="00FC052A" w:rsidP="00FC052A">
      <w:pPr>
        <w:widowControl/>
        <w:rPr>
          <w:sz w:val="28"/>
          <w:szCs w:val="28"/>
          <w:lang w:val="en-GB"/>
        </w:rPr>
      </w:pPr>
    </w:p>
    <w:p w:rsidR="00FC052A" w:rsidRPr="00923F35" w:rsidRDefault="00FC052A" w:rsidP="00FC052A">
      <w:pPr>
        <w:widowControl/>
        <w:rPr>
          <w:sz w:val="28"/>
          <w:szCs w:val="28"/>
          <w:lang w:val="en-GB"/>
        </w:rPr>
      </w:pPr>
    </w:p>
    <w:p w:rsidR="00FC052A" w:rsidRPr="00923F35" w:rsidRDefault="00FC052A" w:rsidP="00FC052A">
      <w:pPr>
        <w:widowControl/>
        <w:tabs>
          <w:tab w:val="center" w:pos="4680"/>
        </w:tabs>
        <w:jc w:val="center"/>
        <w:rPr>
          <w:sz w:val="28"/>
          <w:szCs w:val="28"/>
          <w:lang w:val="en-GB"/>
        </w:rPr>
      </w:pPr>
      <w:r w:rsidRPr="00923F35">
        <w:rPr>
          <w:sz w:val="28"/>
          <w:szCs w:val="28"/>
          <w:lang w:val="en-GB"/>
        </w:rPr>
        <w:t>- and -</w:t>
      </w:r>
    </w:p>
    <w:p w:rsidR="00FC052A" w:rsidRPr="00923F35" w:rsidRDefault="00FC052A" w:rsidP="00FC052A">
      <w:pPr>
        <w:widowControl/>
        <w:rPr>
          <w:sz w:val="28"/>
          <w:szCs w:val="28"/>
          <w:lang w:val="en-GB"/>
        </w:rPr>
      </w:pPr>
    </w:p>
    <w:p w:rsidR="00FC052A" w:rsidRPr="00923F35" w:rsidRDefault="00FC052A" w:rsidP="00FC052A">
      <w:pPr>
        <w:widowControl/>
        <w:rPr>
          <w:sz w:val="28"/>
          <w:szCs w:val="28"/>
          <w:lang w:val="en-GB"/>
        </w:rPr>
      </w:pPr>
    </w:p>
    <w:p w:rsidR="00FC052A" w:rsidRDefault="003275E6" w:rsidP="00FC052A">
      <w:pPr>
        <w:widowControl/>
        <w:jc w:val="center"/>
        <w:rPr>
          <w:sz w:val="28"/>
          <w:szCs w:val="28"/>
          <w:lang w:val="en-GB"/>
        </w:rPr>
      </w:pPr>
      <w:r>
        <w:rPr>
          <w:sz w:val="28"/>
          <w:szCs w:val="28"/>
          <w:lang w:val="en-GB"/>
        </w:rPr>
        <w:t>MONIQUE LAFFERTY</w:t>
      </w:r>
    </w:p>
    <w:p w:rsidR="00E06FAA" w:rsidRDefault="00FC052A" w:rsidP="00FC052A">
      <w:pPr>
        <w:widowControl/>
        <w:jc w:val="right"/>
        <w:rPr>
          <w:sz w:val="28"/>
          <w:szCs w:val="28"/>
          <w:lang w:val="en-GB"/>
        </w:rPr>
      </w:pPr>
      <w:r>
        <w:rPr>
          <w:sz w:val="28"/>
          <w:szCs w:val="28"/>
          <w:lang w:val="en-GB"/>
        </w:rPr>
        <w:tab/>
      </w:r>
      <w:r>
        <w:rPr>
          <w:sz w:val="28"/>
          <w:szCs w:val="28"/>
          <w:lang w:val="en-GB"/>
        </w:rPr>
        <w:tab/>
      </w:r>
      <w:r>
        <w:rPr>
          <w:sz w:val="28"/>
          <w:szCs w:val="28"/>
          <w:lang w:val="en-GB"/>
        </w:rPr>
        <w:tab/>
        <w:t>Respondent</w:t>
      </w:r>
      <w:r w:rsidR="00E06FAA">
        <w:rPr>
          <w:sz w:val="28"/>
          <w:szCs w:val="28"/>
          <w:lang w:val="en-GB"/>
        </w:rPr>
        <w:t xml:space="preserve"> </w:t>
      </w:r>
    </w:p>
    <w:p w:rsidR="00FC052A" w:rsidRPr="00923F35" w:rsidRDefault="00E06FAA" w:rsidP="00FC052A">
      <w:pPr>
        <w:widowControl/>
        <w:jc w:val="right"/>
        <w:rPr>
          <w:sz w:val="28"/>
          <w:szCs w:val="28"/>
          <w:lang w:val="en-GB"/>
        </w:rPr>
      </w:pPr>
      <w:r>
        <w:rPr>
          <w:sz w:val="28"/>
          <w:szCs w:val="28"/>
          <w:lang w:val="en-GB"/>
        </w:rPr>
        <w:t>(Applicant)</w:t>
      </w:r>
    </w:p>
    <w:p w:rsidR="00FC052A" w:rsidRDefault="00FC052A" w:rsidP="00FC052A">
      <w:pPr>
        <w:widowControl/>
        <w:rPr>
          <w:sz w:val="28"/>
          <w:szCs w:val="28"/>
          <w:lang w:val="en-GB"/>
        </w:rPr>
      </w:pPr>
    </w:p>
    <w:p w:rsidR="00FC052A" w:rsidRPr="00923F35" w:rsidRDefault="00FC052A" w:rsidP="00C01E7F">
      <w:pPr>
        <w:widowControl/>
        <w:rPr>
          <w:sz w:val="28"/>
          <w:szCs w:val="28"/>
          <w:lang w:val="en-GB"/>
        </w:rPr>
      </w:pPr>
    </w:p>
    <w:p w:rsidR="00C01E7F" w:rsidRDefault="00E11BAB" w:rsidP="00C01E7F">
      <w:pPr>
        <w:widowControl/>
        <w:jc w:val="center"/>
        <w:rPr>
          <w:sz w:val="28"/>
          <w:szCs w:val="28"/>
          <w:u w:val="single"/>
          <w:lang w:val="en-GB"/>
        </w:rPr>
      </w:pPr>
      <w:r>
        <w:rPr>
          <w:sz w:val="28"/>
          <w:szCs w:val="28"/>
          <w:u w:val="single"/>
          <w:lang w:val="en-GB"/>
        </w:rPr>
        <w:t>MEMORANDUM OF JUDGMENT</w:t>
      </w:r>
    </w:p>
    <w:p w:rsidR="00974DAF" w:rsidRPr="00923F35" w:rsidRDefault="00974DAF" w:rsidP="00C01E7F">
      <w:pPr>
        <w:widowControl/>
        <w:jc w:val="center"/>
        <w:rPr>
          <w:sz w:val="28"/>
          <w:szCs w:val="28"/>
          <w:lang w:val="en-GB"/>
        </w:rPr>
      </w:pPr>
    </w:p>
    <w:p w:rsidR="00C01E7F" w:rsidRPr="00923F35" w:rsidRDefault="00C01E7F" w:rsidP="00C01E7F">
      <w:pPr>
        <w:rPr>
          <w:sz w:val="28"/>
          <w:szCs w:val="28"/>
        </w:rPr>
      </w:pPr>
    </w:p>
    <w:p w:rsidR="003275E6" w:rsidRDefault="00E06AA7" w:rsidP="00796401">
      <w:pPr>
        <w:widowControl/>
        <w:numPr>
          <w:ilvl w:val="0"/>
          <w:numId w:val="1"/>
        </w:numPr>
        <w:spacing w:after="280"/>
        <w:ind w:left="0" w:firstLine="0"/>
        <w:jc w:val="both"/>
        <w:rPr>
          <w:sz w:val="28"/>
          <w:szCs w:val="28"/>
        </w:rPr>
      </w:pPr>
      <w:r w:rsidRPr="003275E6">
        <w:rPr>
          <w:sz w:val="28"/>
          <w:szCs w:val="28"/>
        </w:rPr>
        <w:t xml:space="preserve">This is an application by the Respondent </w:t>
      </w:r>
      <w:r w:rsidR="003275E6" w:rsidRPr="003275E6">
        <w:rPr>
          <w:sz w:val="28"/>
          <w:szCs w:val="28"/>
        </w:rPr>
        <w:t xml:space="preserve">Monique Lafferty </w:t>
      </w:r>
      <w:r w:rsidRPr="003275E6">
        <w:rPr>
          <w:sz w:val="28"/>
          <w:szCs w:val="28"/>
        </w:rPr>
        <w:t>to vary a</w:t>
      </w:r>
      <w:r w:rsidR="003275E6" w:rsidRPr="003275E6">
        <w:rPr>
          <w:sz w:val="28"/>
          <w:szCs w:val="28"/>
        </w:rPr>
        <w:t xml:space="preserve">n </w:t>
      </w:r>
      <w:r w:rsidRPr="003275E6">
        <w:rPr>
          <w:sz w:val="28"/>
          <w:szCs w:val="28"/>
        </w:rPr>
        <w:t xml:space="preserve">Order made on </w:t>
      </w:r>
      <w:r w:rsidR="008E497A" w:rsidRPr="003275E6">
        <w:rPr>
          <w:sz w:val="28"/>
          <w:szCs w:val="28"/>
        </w:rPr>
        <w:t xml:space="preserve">February </w:t>
      </w:r>
      <w:r w:rsidR="003275E6" w:rsidRPr="003275E6">
        <w:rPr>
          <w:sz w:val="28"/>
          <w:szCs w:val="28"/>
        </w:rPr>
        <w:t>16</w:t>
      </w:r>
      <w:r w:rsidR="008E497A" w:rsidRPr="003275E6">
        <w:rPr>
          <w:sz w:val="28"/>
          <w:szCs w:val="28"/>
        </w:rPr>
        <w:t xml:space="preserve">, </w:t>
      </w:r>
      <w:r w:rsidR="00243B7D">
        <w:rPr>
          <w:sz w:val="28"/>
          <w:szCs w:val="28"/>
        </w:rPr>
        <w:t>200</w:t>
      </w:r>
      <w:r w:rsidR="003275E6" w:rsidRPr="003275E6">
        <w:rPr>
          <w:sz w:val="28"/>
          <w:szCs w:val="28"/>
        </w:rPr>
        <w:t>7</w:t>
      </w:r>
      <w:r w:rsidR="00D1693D">
        <w:rPr>
          <w:sz w:val="28"/>
          <w:szCs w:val="28"/>
        </w:rPr>
        <w:t>.  The Respondent is seeking to</w:t>
      </w:r>
      <w:r w:rsidR="00985600" w:rsidRPr="003275E6">
        <w:rPr>
          <w:sz w:val="28"/>
          <w:szCs w:val="28"/>
        </w:rPr>
        <w:t xml:space="preserve"> </w:t>
      </w:r>
      <w:r w:rsidR="008E497A" w:rsidRPr="003275E6">
        <w:rPr>
          <w:sz w:val="28"/>
          <w:szCs w:val="28"/>
        </w:rPr>
        <w:t>terminat</w:t>
      </w:r>
      <w:r w:rsidR="00A87D76" w:rsidRPr="003275E6">
        <w:rPr>
          <w:sz w:val="28"/>
          <w:szCs w:val="28"/>
        </w:rPr>
        <w:t>e</w:t>
      </w:r>
      <w:r w:rsidR="008E497A" w:rsidRPr="003275E6">
        <w:rPr>
          <w:sz w:val="28"/>
          <w:szCs w:val="28"/>
        </w:rPr>
        <w:t xml:space="preserve"> child support</w:t>
      </w:r>
      <w:r w:rsidR="003275E6" w:rsidRPr="003275E6">
        <w:rPr>
          <w:sz w:val="28"/>
          <w:szCs w:val="28"/>
        </w:rPr>
        <w:t>,</w:t>
      </w:r>
      <w:r w:rsidR="008E497A" w:rsidRPr="003275E6">
        <w:rPr>
          <w:sz w:val="28"/>
          <w:szCs w:val="28"/>
        </w:rPr>
        <w:t xml:space="preserve"> </w:t>
      </w:r>
      <w:r w:rsidR="00A87D76" w:rsidRPr="003275E6">
        <w:rPr>
          <w:sz w:val="28"/>
          <w:szCs w:val="28"/>
        </w:rPr>
        <w:t xml:space="preserve">to </w:t>
      </w:r>
      <w:r w:rsidR="008E497A" w:rsidRPr="003275E6">
        <w:rPr>
          <w:sz w:val="28"/>
          <w:szCs w:val="28"/>
        </w:rPr>
        <w:t xml:space="preserve">rescind </w:t>
      </w:r>
      <w:r w:rsidR="003275E6" w:rsidRPr="003275E6">
        <w:rPr>
          <w:sz w:val="28"/>
          <w:szCs w:val="28"/>
        </w:rPr>
        <w:t xml:space="preserve">some or all of </w:t>
      </w:r>
      <w:r w:rsidR="008E497A" w:rsidRPr="003275E6">
        <w:rPr>
          <w:sz w:val="28"/>
          <w:szCs w:val="28"/>
        </w:rPr>
        <w:t xml:space="preserve">the </w:t>
      </w:r>
      <w:r w:rsidR="00985600" w:rsidRPr="003275E6">
        <w:rPr>
          <w:sz w:val="28"/>
          <w:szCs w:val="28"/>
        </w:rPr>
        <w:t xml:space="preserve">arrears of </w:t>
      </w:r>
      <w:r w:rsidRPr="003275E6">
        <w:rPr>
          <w:sz w:val="28"/>
          <w:szCs w:val="28"/>
        </w:rPr>
        <w:t>child support payable by the Respondent</w:t>
      </w:r>
      <w:r w:rsidR="003275E6" w:rsidRPr="003275E6">
        <w:rPr>
          <w:sz w:val="28"/>
          <w:szCs w:val="28"/>
        </w:rPr>
        <w:t xml:space="preserve">, and to equalize family property. </w:t>
      </w:r>
    </w:p>
    <w:p w:rsidR="00E06AA7" w:rsidRPr="00974DAF" w:rsidRDefault="00E06AA7" w:rsidP="003275E6">
      <w:pPr>
        <w:widowControl/>
        <w:spacing w:after="280"/>
        <w:jc w:val="both"/>
        <w:rPr>
          <w:b/>
          <w:sz w:val="28"/>
          <w:szCs w:val="28"/>
        </w:rPr>
      </w:pPr>
      <w:r w:rsidRPr="00974DAF">
        <w:rPr>
          <w:b/>
          <w:sz w:val="28"/>
          <w:szCs w:val="28"/>
        </w:rPr>
        <w:t>BACKGROUND</w:t>
      </w:r>
    </w:p>
    <w:p w:rsidR="00306953" w:rsidRDefault="00A87D76" w:rsidP="00782953">
      <w:pPr>
        <w:widowControl/>
        <w:numPr>
          <w:ilvl w:val="0"/>
          <w:numId w:val="1"/>
        </w:numPr>
        <w:spacing w:after="280"/>
        <w:ind w:left="0" w:firstLine="0"/>
        <w:jc w:val="both"/>
        <w:rPr>
          <w:sz w:val="28"/>
          <w:szCs w:val="28"/>
        </w:rPr>
      </w:pPr>
      <w:r>
        <w:rPr>
          <w:sz w:val="28"/>
          <w:szCs w:val="28"/>
        </w:rPr>
        <w:t>Th</w:t>
      </w:r>
      <w:r w:rsidR="003877D6">
        <w:rPr>
          <w:sz w:val="28"/>
          <w:szCs w:val="28"/>
        </w:rPr>
        <w:t>is action was commenced when th</w:t>
      </w:r>
      <w:r>
        <w:rPr>
          <w:sz w:val="28"/>
          <w:szCs w:val="28"/>
        </w:rPr>
        <w:t xml:space="preserve">e Applicant </w:t>
      </w:r>
      <w:r w:rsidR="003877D6">
        <w:rPr>
          <w:sz w:val="28"/>
          <w:szCs w:val="28"/>
        </w:rPr>
        <w:t>Tony Gon</w:t>
      </w:r>
      <w:r>
        <w:rPr>
          <w:sz w:val="28"/>
          <w:szCs w:val="28"/>
        </w:rPr>
        <w:t xml:space="preserve"> </w:t>
      </w:r>
      <w:r w:rsidR="00E06AA7">
        <w:rPr>
          <w:sz w:val="28"/>
          <w:szCs w:val="28"/>
        </w:rPr>
        <w:t xml:space="preserve">filed an Originating Notice on </w:t>
      </w:r>
      <w:r w:rsidR="003877D6">
        <w:rPr>
          <w:sz w:val="28"/>
          <w:szCs w:val="28"/>
        </w:rPr>
        <w:t>March 6</w:t>
      </w:r>
      <w:r w:rsidR="00782953">
        <w:rPr>
          <w:sz w:val="28"/>
          <w:szCs w:val="28"/>
        </w:rPr>
        <w:t xml:space="preserve">, </w:t>
      </w:r>
      <w:r w:rsidR="00974DAF">
        <w:rPr>
          <w:sz w:val="28"/>
          <w:szCs w:val="28"/>
        </w:rPr>
        <w:t>1</w:t>
      </w:r>
      <w:r w:rsidR="00782953">
        <w:rPr>
          <w:sz w:val="28"/>
          <w:szCs w:val="28"/>
        </w:rPr>
        <w:t>998</w:t>
      </w:r>
      <w:r w:rsidR="00E06AA7">
        <w:rPr>
          <w:sz w:val="28"/>
          <w:szCs w:val="28"/>
        </w:rPr>
        <w:t xml:space="preserve"> seeking </w:t>
      </w:r>
      <w:r w:rsidR="003877D6">
        <w:rPr>
          <w:sz w:val="28"/>
          <w:szCs w:val="28"/>
        </w:rPr>
        <w:t xml:space="preserve">sole </w:t>
      </w:r>
      <w:r w:rsidR="00E06AA7">
        <w:rPr>
          <w:sz w:val="28"/>
          <w:szCs w:val="28"/>
        </w:rPr>
        <w:t>custody of the parties’ child</w:t>
      </w:r>
      <w:r w:rsidR="003877D6">
        <w:rPr>
          <w:sz w:val="28"/>
          <w:szCs w:val="28"/>
        </w:rPr>
        <w:t>ren and</w:t>
      </w:r>
      <w:r w:rsidR="00782953">
        <w:rPr>
          <w:sz w:val="28"/>
          <w:szCs w:val="28"/>
        </w:rPr>
        <w:t xml:space="preserve"> </w:t>
      </w:r>
      <w:r w:rsidR="003877D6">
        <w:rPr>
          <w:sz w:val="28"/>
          <w:szCs w:val="28"/>
        </w:rPr>
        <w:t>exclusive possession of the matrimonial home</w:t>
      </w:r>
      <w:r w:rsidR="00782953">
        <w:rPr>
          <w:sz w:val="28"/>
          <w:szCs w:val="28"/>
        </w:rPr>
        <w:t xml:space="preserve">.  </w:t>
      </w:r>
      <w:r w:rsidR="00C23598">
        <w:rPr>
          <w:sz w:val="28"/>
          <w:szCs w:val="28"/>
        </w:rPr>
        <w:t xml:space="preserve">In </w:t>
      </w:r>
      <w:r w:rsidR="00306953">
        <w:rPr>
          <w:sz w:val="28"/>
          <w:szCs w:val="28"/>
        </w:rPr>
        <w:t xml:space="preserve">March 1998, an Order was made granting the parties joint custody of the six children, granting the Applicant and Respondent </w:t>
      </w:r>
      <w:r w:rsidR="00D1693D">
        <w:rPr>
          <w:sz w:val="28"/>
          <w:szCs w:val="28"/>
        </w:rPr>
        <w:t xml:space="preserve">each </w:t>
      </w:r>
      <w:r w:rsidR="00306953">
        <w:rPr>
          <w:sz w:val="28"/>
          <w:szCs w:val="28"/>
        </w:rPr>
        <w:t>day to day care and control of three of the children, granting reasonable access to the parties and giving the Applicant exclusive possession of the matrimonial home until further order of the Court.</w:t>
      </w:r>
    </w:p>
    <w:p w:rsidR="00306953" w:rsidRDefault="00306953" w:rsidP="00782953">
      <w:pPr>
        <w:widowControl/>
        <w:numPr>
          <w:ilvl w:val="0"/>
          <w:numId w:val="1"/>
        </w:numPr>
        <w:spacing w:after="280"/>
        <w:ind w:left="0" w:firstLine="0"/>
        <w:jc w:val="both"/>
        <w:rPr>
          <w:sz w:val="28"/>
          <w:szCs w:val="28"/>
        </w:rPr>
      </w:pPr>
      <w:r>
        <w:rPr>
          <w:sz w:val="28"/>
          <w:szCs w:val="28"/>
        </w:rPr>
        <w:t xml:space="preserve">A Consent Order was entered on August 19, 1998, varying the March </w:t>
      </w:r>
      <w:r w:rsidR="00150EEB">
        <w:rPr>
          <w:sz w:val="28"/>
          <w:szCs w:val="28"/>
        </w:rPr>
        <w:t xml:space="preserve">1998 </w:t>
      </w:r>
      <w:r>
        <w:rPr>
          <w:sz w:val="28"/>
          <w:szCs w:val="28"/>
        </w:rPr>
        <w:t>Order and granting the Applicant day to day care and control of all of the children.  The Respondent was also granted reasonable access to the children.</w:t>
      </w:r>
    </w:p>
    <w:p w:rsidR="00306953" w:rsidRDefault="003561BB" w:rsidP="00782953">
      <w:pPr>
        <w:widowControl/>
        <w:numPr>
          <w:ilvl w:val="0"/>
          <w:numId w:val="1"/>
        </w:numPr>
        <w:spacing w:after="280"/>
        <w:ind w:left="0" w:firstLine="0"/>
        <w:jc w:val="both"/>
        <w:rPr>
          <w:sz w:val="28"/>
          <w:szCs w:val="28"/>
        </w:rPr>
      </w:pPr>
      <w:r>
        <w:rPr>
          <w:sz w:val="28"/>
          <w:szCs w:val="28"/>
        </w:rPr>
        <w:lastRenderedPageBreak/>
        <w:t xml:space="preserve">On January 10, 2007, the Applicant filed a Notice of Motion seeking that the Respondent pay child support retroactive to 1998, </w:t>
      </w:r>
      <w:r w:rsidR="00D61B0D">
        <w:rPr>
          <w:sz w:val="28"/>
          <w:szCs w:val="28"/>
        </w:rPr>
        <w:t xml:space="preserve">pay </w:t>
      </w:r>
      <w:r>
        <w:rPr>
          <w:sz w:val="28"/>
          <w:szCs w:val="28"/>
        </w:rPr>
        <w:t>her proportionate share of childcare expenses, equalization of the net family property, an unequal division of property, and exclusive possession of the family home.</w:t>
      </w:r>
    </w:p>
    <w:p w:rsidR="002775EF" w:rsidRDefault="002775EF" w:rsidP="00782953">
      <w:pPr>
        <w:widowControl/>
        <w:numPr>
          <w:ilvl w:val="0"/>
          <w:numId w:val="1"/>
        </w:numPr>
        <w:spacing w:after="280"/>
        <w:ind w:left="0" w:firstLine="0"/>
        <w:jc w:val="both"/>
        <w:rPr>
          <w:sz w:val="28"/>
          <w:szCs w:val="28"/>
        </w:rPr>
      </w:pPr>
      <w:r>
        <w:rPr>
          <w:sz w:val="28"/>
          <w:szCs w:val="28"/>
        </w:rPr>
        <w:t>The Respondent was served with the application by priority courier which was successfully delivered on January 18, 2007.</w:t>
      </w:r>
    </w:p>
    <w:p w:rsidR="00E06AA7" w:rsidRPr="00D57233" w:rsidRDefault="003561BB" w:rsidP="00ED337B">
      <w:pPr>
        <w:widowControl/>
        <w:numPr>
          <w:ilvl w:val="0"/>
          <w:numId w:val="1"/>
        </w:numPr>
        <w:spacing w:after="280"/>
        <w:ind w:left="0" w:firstLine="0"/>
        <w:jc w:val="both"/>
        <w:rPr>
          <w:sz w:val="28"/>
          <w:szCs w:val="28"/>
        </w:rPr>
      </w:pPr>
      <w:r w:rsidRPr="00D57233">
        <w:rPr>
          <w:sz w:val="28"/>
          <w:szCs w:val="28"/>
        </w:rPr>
        <w:t xml:space="preserve">The matter was heard on February 16, 2007 </w:t>
      </w:r>
      <w:r w:rsidR="006C7B39" w:rsidRPr="00D57233">
        <w:rPr>
          <w:sz w:val="28"/>
          <w:szCs w:val="28"/>
        </w:rPr>
        <w:t xml:space="preserve">in Chambers </w:t>
      </w:r>
      <w:r w:rsidRPr="00D57233">
        <w:rPr>
          <w:sz w:val="28"/>
          <w:szCs w:val="28"/>
        </w:rPr>
        <w:t>and the Respondent did not appear.  An Order was made deeming the Respondent to have an annual income of $31,218</w:t>
      </w:r>
      <w:r w:rsidR="006C7B39" w:rsidRPr="00D57233">
        <w:rPr>
          <w:sz w:val="28"/>
          <w:szCs w:val="28"/>
        </w:rPr>
        <w:t>.00</w:t>
      </w:r>
      <w:r w:rsidR="00E36C10" w:rsidRPr="00D57233">
        <w:rPr>
          <w:sz w:val="28"/>
          <w:szCs w:val="28"/>
        </w:rPr>
        <w:t xml:space="preserve"> and requiring her </w:t>
      </w:r>
      <w:r w:rsidR="00380C6B" w:rsidRPr="00D57233">
        <w:rPr>
          <w:sz w:val="28"/>
          <w:szCs w:val="28"/>
        </w:rPr>
        <w:t>to pay child support of $983.00 per month commencing March</w:t>
      </w:r>
      <w:r w:rsidR="00974DAF">
        <w:rPr>
          <w:sz w:val="28"/>
          <w:szCs w:val="28"/>
        </w:rPr>
        <w:t xml:space="preserve"> </w:t>
      </w:r>
      <w:r w:rsidR="00380C6B" w:rsidRPr="00D57233">
        <w:rPr>
          <w:sz w:val="28"/>
          <w:szCs w:val="28"/>
        </w:rPr>
        <w:t xml:space="preserve">1, 2007.  The Respondent was also required to pay her proportionate share of childcare expenses within 15 days of notification by the Applicant.  The remaining relief sought in the Notice of Motion was adjourned </w:t>
      </w:r>
      <w:r w:rsidR="00380C6B" w:rsidRPr="00D57233">
        <w:rPr>
          <w:i/>
          <w:sz w:val="28"/>
          <w:szCs w:val="28"/>
        </w:rPr>
        <w:t>sine die</w:t>
      </w:r>
      <w:r w:rsidR="00380C6B" w:rsidRPr="00D57233">
        <w:rPr>
          <w:sz w:val="28"/>
          <w:szCs w:val="28"/>
        </w:rPr>
        <w:t>.</w:t>
      </w:r>
    </w:p>
    <w:p w:rsidR="00E06AA7" w:rsidRDefault="00053CE4" w:rsidP="00E06AA7">
      <w:pPr>
        <w:widowControl/>
        <w:numPr>
          <w:ilvl w:val="0"/>
          <w:numId w:val="1"/>
        </w:numPr>
        <w:spacing w:after="280"/>
        <w:ind w:left="0" w:firstLine="0"/>
        <w:jc w:val="both"/>
        <w:rPr>
          <w:sz w:val="28"/>
          <w:szCs w:val="28"/>
        </w:rPr>
      </w:pPr>
      <w:r>
        <w:rPr>
          <w:sz w:val="28"/>
          <w:szCs w:val="28"/>
        </w:rPr>
        <w:t xml:space="preserve">The Respondent now seeks to vary the Order of February 16, 2007 requesting that the total amount, or a portion of, the arrears be rescinded or adjusted in accordance with the Respondent’s actual income, and equalization of the family property.  </w:t>
      </w:r>
    </w:p>
    <w:p w:rsidR="00D44C5F" w:rsidRDefault="006B74F0" w:rsidP="00E06AA7">
      <w:pPr>
        <w:widowControl/>
        <w:numPr>
          <w:ilvl w:val="0"/>
          <w:numId w:val="1"/>
        </w:numPr>
        <w:spacing w:after="280"/>
        <w:ind w:left="0" w:firstLine="0"/>
        <w:jc w:val="both"/>
        <w:rPr>
          <w:sz w:val="28"/>
          <w:szCs w:val="28"/>
        </w:rPr>
      </w:pPr>
      <w:r>
        <w:rPr>
          <w:sz w:val="28"/>
          <w:szCs w:val="28"/>
        </w:rPr>
        <w:t xml:space="preserve">At the hearing before me, counsel made submissions about whether both the child support and </w:t>
      </w:r>
      <w:r w:rsidR="004A791C">
        <w:rPr>
          <w:sz w:val="28"/>
          <w:szCs w:val="28"/>
        </w:rPr>
        <w:t>family property</w:t>
      </w:r>
      <w:r>
        <w:rPr>
          <w:sz w:val="28"/>
          <w:szCs w:val="28"/>
        </w:rPr>
        <w:t xml:space="preserve"> issues should proceed before me or whether just the child support issue should be addressed.  I ruled that while the two issues were linked, the equalization of </w:t>
      </w:r>
      <w:r w:rsidR="004A791C">
        <w:rPr>
          <w:sz w:val="28"/>
          <w:szCs w:val="28"/>
        </w:rPr>
        <w:t xml:space="preserve">the family </w:t>
      </w:r>
      <w:r>
        <w:rPr>
          <w:sz w:val="28"/>
          <w:szCs w:val="28"/>
        </w:rPr>
        <w:t xml:space="preserve">property </w:t>
      </w:r>
      <w:r w:rsidR="00455421">
        <w:rPr>
          <w:sz w:val="28"/>
          <w:szCs w:val="28"/>
        </w:rPr>
        <w:t>c</w:t>
      </w:r>
      <w:r>
        <w:rPr>
          <w:sz w:val="28"/>
          <w:szCs w:val="28"/>
        </w:rPr>
        <w:t xml:space="preserve">ould be affected by the </w:t>
      </w:r>
      <w:r w:rsidR="00455421">
        <w:rPr>
          <w:sz w:val="28"/>
          <w:szCs w:val="28"/>
        </w:rPr>
        <w:t xml:space="preserve">child support </w:t>
      </w:r>
      <w:r>
        <w:rPr>
          <w:sz w:val="28"/>
          <w:szCs w:val="28"/>
        </w:rPr>
        <w:t>ruling</w:t>
      </w:r>
      <w:r w:rsidR="00455421">
        <w:rPr>
          <w:sz w:val="28"/>
          <w:szCs w:val="28"/>
        </w:rPr>
        <w:t xml:space="preserve"> and the property issue was not ready to proceed</w:t>
      </w:r>
      <w:r w:rsidR="00D44C5F">
        <w:rPr>
          <w:sz w:val="28"/>
          <w:szCs w:val="28"/>
        </w:rPr>
        <w:t xml:space="preserve">.  As such, only the child support </w:t>
      </w:r>
      <w:r w:rsidR="004A791C">
        <w:rPr>
          <w:sz w:val="28"/>
          <w:szCs w:val="28"/>
        </w:rPr>
        <w:t>issue was</w:t>
      </w:r>
      <w:r w:rsidR="00D44C5F">
        <w:rPr>
          <w:sz w:val="28"/>
          <w:szCs w:val="28"/>
        </w:rPr>
        <w:t xml:space="preserve"> argued before me.</w:t>
      </w:r>
    </w:p>
    <w:p w:rsidR="002E7A32" w:rsidRDefault="008F0DDD" w:rsidP="00E06AA7">
      <w:pPr>
        <w:widowControl/>
        <w:numPr>
          <w:ilvl w:val="0"/>
          <w:numId w:val="1"/>
        </w:numPr>
        <w:spacing w:after="280"/>
        <w:ind w:left="0" w:firstLine="0"/>
        <w:jc w:val="both"/>
        <w:rPr>
          <w:sz w:val="28"/>
          <w:szCs w:val="28"/>
        </w:rPr>
      </w:pPr>
      <w:r>
        <w:rPr>
          <w:sz w:val="28"/>
          <w:szCs w:val="28"/>
        </w:rPr>
        <w:t xml:space="preserve">The Respondent </w:t>
      </w:r>
      <w:r w:rsidR="00E06AA7" w:rsidRPr="007A05F8">
        <w:rPr>
          <w:sz w:val="28"/>
          <w:szCs w:val="28"/>
        </w:rPr>
        <w:t>argue</w:t>
      </w:r>
      <w:r w:rsidR="007A05F8">
        <w:rPr>
          <w:sz w:val="28"/>
          <w:szCs w:val="28"/>
        </w:rPr>
        <w:t>s</w:t>
      </w:r>
      <w:r w:rsidR="00E06AA7" w:rsidRPr="007A05F8">
        <w:rPr>
          <w:sz w:val="28"/>
          <w:szCs w:val="28"/>
        </w:rPr>
        <w:t xml:space="preserve"> that </w:t>
      </w:r>
      <w:r w:rsidR="007934EC">
        <w:rPr>
          <w:sz w:val="28"/>
          <w:szCs w:val="28"/>
        </w:rPr>
        <w:t>there has been a change of circumstances</w:t>
      </w:r>
      <w:r w:rsidR="00AB2191">
        <w:rPr>
          <w:sz w:val="28"/>
          <w:szCs w:val="28"/>
        </w:rPr>
        <w:t xml:space="preserve"> and</w:t>
      </w:r>
      <w:r w:rsidR="007934EC">
        <w:rPr>
          <w:sz w:val="28"/>
          <w:szCs w:val="28"/>
        </w:rPr>
        <w:t xml:space="preserve"> </w:t>
      </w:r>
      <w:r w:rsidR="00FA1167">
        <w:rPr>
          <w:sz w:val="28"/>
          <w:szCs w:val="28"/>
        </w:rPr>
        <w:t xml:space="preserve">child support should </w:t>
      </w:r>
      <w:r w:rsidR="007934EC">
        <w:rPr>
          <w:sz w:val="28"/>
          <w:szCs w:val="28"/>
        </w:rPr>
        <w:t>terminate</w:t>
      </w:r>
      <w:r w:rsidR="00FA1167">
        <w:rPr>
          <w:sz w:val="28"/>
          <w:szCs w:val="28"/>
        </w:rPr>
        <w:t xml:space="preserve"> for each of the children </w:t>
      </w:r>
      <w:r w:rsidR="007934EC">
        <w:rPr>
          <w:sz w:val="28"/>
          <w:szCs w:val="28"/>
        </w:rPr>
        <w:t>as they have</w:t>
      </w:r>
      <w:r w:rsidR="00FA1167">
        <w:rPr>
          <w:sz w:val="28"/>
          <w:szCs w:val="28"/>
        </w:rPr>
        <w:t xml:space="preserve"> turned 19 years old</w:t>
      </w:r>
      <w:r w:rsidR="00C429D2" w:rsidRPr="007A05F8">
        <w:rPr>
          <w:sz w:val="28"/>
          <w:szCs w:val="28"/>
        </w:rPr>
        <w:t xml:space="preserve">.  In addition, </w:t>
      </w:r>
      <w:r w:rsidR="006B079D">
        <w:rPr>
          <w:sz w:val="28"/>
          <w:szCs w:val="28"/>
        </w:rPr>
        <w:t>the Respondent</w:t>
      </w:r>
      <w:r w:rsidR="00C429D2" w:rsidRPr="007A05F8">
        <w:rPr>
          <w:sz w:val="28"/>
          <w:szCs w:val="28"/>
        </w:rPr>
        <w:t xml:space="preserve"> </w:t>
      </w:r>
      <w:r w:rsidR="007A05F8">
        <w:rPr>
          <w:sz w:val="28"/>
          <w:szCs w:val="28"/>
        </w:rPr>
        <w:t>claims</w:t>
      </w:r>
      <w:r w:rsidR="00C429D2" w:rsidRPr="007A05F8">
        <w:rPr>
          <w:sz w:val="28"/>
          <w:szCs w:val="28"/>
        </w:rPr>
        <w:t xml:space="preserve"> that </w:t>
      </w:r>
      <w:r w:rsidR="006B079D">
        <w:rPr>
          <w:sz w:val="28"/>
          <w:szCs w:val="28"/>
        </w:rPr>
        <w:t xml:space="preserve">she is not able to pay the arrears because she has never </w:t>
      </w:r>
      <w:r w:rsidR="00AB2191">
        <w:rPr>
          <w:sz w:val="28"/>
          <w:szCs w:val="28"/>
        </w:rPr>
        <w:t>made</w:t>
      </w:r>
      <w:r w:rsidR="006B079D">
        <w:rPr>
          <w:sz w:val="28"/>
          <w:szCs w:val="28"/>
        </w:rPr>
        <w:t xml:space="preserve"> the income </w:t>
      </w:r>
      <w:r w:rsidR="00E64E85">
        <w:rPr>
          <w:sz w:val="28"/>
          <w:szCs w:val="28"/>
        </w:rPr>
        <w:t xml:space="preserve">that was </w:t>
      </w:r>
      <w:r w:rsidR="006B079D">
        <w:rPr>
          <w:sz w:val="28"/>
          <w:szCs w:val="28"/>
        </w:rPr>
        <w:t>imputed to her</w:t>
      </w:r>
      <w:r w:rsidR="00E64E85">
        <w:rPr>
          <w:sz w:val="28"/>
          <w:szCs w:val="28"/>
        </w:rPr>
        <w:t xml:space="preserve"> in 2007</w:t>
      </w:r>
      <w:r w:rsidR="006B079D">
        <w:rPr>
          <w:sz w:val="28"/>
          <w:szCs w:val="28"/>
        </w:rPr>
        <w:t xml:space="preserve">.  She is seeking a rescission or reduction of the child support arrears.  </w:t>
      </w:r>
    </w:p>
    <w:p w:rsidR="00974DAF" w:rsidRDefault="00974DAF" w:rsidP="00896D04">
      <w:pPr>
        <w:widowControl/>
        <w:spacing w:after="280"/>
        <w:jc w:val="both"/>
        <w:rPr>
          <w:sz w:val="28"/>
          <w:szCs w:val="28"/>
        </w:rPr>
      </w:pPr>
    </w:p>
    <w:p w:rsidR="00896D04" w:rsidRPr="00974DAF" w:rsidRDefault="00896D04" w:rsidP="00896D04">
      <w:pPr>
        <w:widowControl/>
        <w:spacing w:after="280"/>
        <w:jc w:val="both"/>
        <w:rPr>
          <w:b/>
          <w:sz w:val="28"/>
          <w:szCs w:val="28"/>
        </w:rPr>
      </w:pPr>
      <w:r w:rsidRPr="00974DAF">
        <w:rPr>
          <w:b/>
          <w:sz w:val="28"/>
          <w:szCs w:val="28"/>
        </w:rPr>
        <w:t>ANALYSIS</w:t>
      </w:r>
    </w:p>
    <w:p w:rsidR="00D57FED" w:rsidRPr="00D57FED" w:rsidRDefault="000716BB" w:rsidP="00896D04">
      <w:pPr>
        <w:widowControl/>
        <w:numPr>
          <w:ilvl w:val="0"/>
          <w:numId w:val="1"/>
        </w:numPr>
        <w:spacing w:after="280"/>
        <w:ind w:left="0" w:firstLine="0"/>
        <w:jc w:val="both"/>
        <w:rPr>
          <w:sz w:val="28"/>
          <w:szCs w:val="28"/>
        </w:rPr>
      </w:pPr>
      <w:r w:rsidRPr="000716BB">
        <w:rPr>
          <w:rFonts w:eastAsia="Times New Roman"/>
          <w:sz w:val="28"/>
          <w:szCs w:val="28"/>
          <w:lang w:eastAsia="en-US"/>
        </w:rPr>
        <w:t xml:space="preserve">The </w:t>
      </w:r>
      <w:r w:rsidRPr="000716BB">
        <w:rPr>
          <w:rFonts w:eastAsia="Times New Roman"/>
          <w:i/>
          <w:iCs/>
          <w:sz w:val="28"/>
          <w:szCs w:val="28"/>
          <w:lang w:eastAsia="en-US"/>
        </w:rPr>
        <w:t>Children's Law Act</w:t>
      </w:r>
      <w:r w:rsidRPr="000716BB">
        <w:rPr>
          <w:rFonts w:eastAsia="Times New Roman"/>
          <w:sz w:val="28"/>
          <w:szCs w:val="28"/>
          <w:lang w:eastAsia="en-US"/>
        </w:rPr>
        <w:t>, S.N.W.T. 1997, c.14</w:t>
      </w:r>
      <w:r w:rsidR="00896D04">
        <w:rPr>
          <w:rFonts w:eastAsia="Times New Roman"/>
          <w:sz w:val="28"/>
          <w:szCs w:val="28"/>
          <w:lang w:eastAsia="en-US"/>
        </w:rPr>
        <w:t xml:space="preserve"> (the </w:t>
      </w:r>
      <w:r w:rsidR="00896D04">
        <w:rPr>
          <w:rFonts w:eastAsia="Times New Roman"/>
          <w:i/>
          <w:sz w:val="28"/>
          <w:szCs w:val="28"/>
          <w:lang w:eastAsia="en-US"/>
        </w:rPr>
        <w:t>“Act”</w:t>
      </w:r>
      <w:r w:rsidR="00896D04">
        <w:rPr>
          <w:rFonts w:eastAsia="Times New Roman"/>
          <w:sz w:val="28"/>
          <w:szCs w:val="28"/>
          <w:lang w:eastAsia="en-US"/>
        </w:rPr>
        <w:t>)</w:t>
      </w:r>
      <w:r w:rsidR="0015417F">
        <w:rPr>
          <w:rFonts w:eastAsia="Times New Roman"/>
          <w:sz w:val="28"/>
          <w:szCs w:val="28"/>
          <w:lang w:eastAsia="en-US"/>
        </w:rPr>
        <w:t xml:space="preserve"> and t</w:t>
      </w:r>
      <w:r w:rsidRPr="000716BB">
        <w:rPr>
          <w:rFonts w:eastAsia="Times New Roman"/>
          <w:sz w:val="28"/>
          <w:szCs w:val="28"/>
          <w:lang w:eastAsia="en-US"/>
        </w:rPr>
        <w:t>h</w:t>
      </w:r>
      <w:r w:rsidR="00896D04">
        <w:rPr>
          <w:rFonts w:eastAsia="Times New Roman"/>
          <w:sz w:val="28"/>
          <w:szCs w:val="28"/>
          <w:lang w:eastAsia="en-US"/>
        </w:rPr>
        <w:t xml:space="preserve">e </w:t>
      </w:r>
      <w:r w:rsidR="00896D04">
        <w:rPr>
          <w:i/>
          <w:sz w:val="28"/>
          <w:szCs w:val="28"/>
        </w:rPr>
        <w:t xml:space="preserve">Child Support Guidelines, </w:t>
      </w:r>
      <w:r w:rsidR="00896D04">
        <w:rPr>
          <w:sz w:val="28"/>
          <w:szCs w:val="28"/>
        </w:rPr>
        <w:t xml:space="preserve">R-138-98 (the </w:t>
      </w:r>
      <w:r w:rsidR="00896D04">
        <w:rPr>
          <w:i/>
          <w:sz w:val="28"/>
          <w:szCs w:val="28"/>
        </w:rPr>
        <w:t>“Guidelines”</w:t>
      </w:r>
      <w:r w:rsidR="00896D04">
        <w:rPr>
          <w:sz w:val="28"/>
          <w:szCs w:val="28"/>
        </w:rPr>
        <w:t xml:space="preserve">) </w:t>
      </w:r>
      <w:r w:rsidR="0051488C">
        <w:rPr>
          <w:sz w:val="28"/>
          <w:szCs w:val="28"/>
        </w:rPr>
        <w:t xml:space="preserve">govern the determination and calculation of child support.  </w:t>
      </w:r>
      <w:r w:rsidRPr="000716BB">
        <w:rPr>
          <w:rFonts w:eastAsia="Times New Roman"/>
          <w:sz w:val="28"/>
          <w:szCs w:val="28"/>
          <w:lang w:eastAsia="en-US"/>
        </w:rPr>
        <w:t xml:space="preserve">  </w:t>
      </w:r>
    </w:p>
    <w:p w:rsidR="0018073D" w:rsidRDefault="000716BB" w:rsidP="0018073D">
      <w:pPr>
        <w:widowControl/>
        <w:numPr>
          <w:ilvl w:val="0"/>
          <w:numId w:val="1"/>
        </w:numPr>
        <w:spacing w:after="280"/>
        <w:ind w:left="0" w:firstLine="0"/>
        <w:jc w:val="both"/>
        <w:rPr>
          <w:rFonts w:eastAsia="Times New Roman"/>
          <w:sz w:val="28"/>
          <w:szCs w:val="28"/>
          <w:lang w:eastAsia="en-US"/>
        </w:rPr>
      </w:pPr>
      <w:r w:rsidRPr="000716BB">
        <w:rPr>
          <w:rFonts w:eastAsia="Times New Roman"/>
          <w:sz w:val="28"/>
          <w:szCs w:val="28"/>
          <w:lang w:eastAsia="en-US"/>
        </w:rPr>
        <w:lastRenderedPageBreak/>
        <w:t>Section 61(2) of the</w:t>
      </w:r>
      <w:r w:rsidRPr="000716BB">
        <w:rPr>
          <w:rFonts w:eastAsia="Times New Roman"/>
          <w:i/>
          <w:iCs/>
          <w:sz w:val="28"/>
          <w:szCs w:val="28"/>
          <w:lang w:eastAsia="en-US"/>
        </w:rPr>
        <w:t xml:space="preserve"> Act</w:t>
      </w:r>
      <w:r w:rsidRPr="000716BB">
        <w:rPr>
          <w:rFonts w:eastAsia="Times New Roman"/>
          <w:sz w:val="28"/>
          <w:szCs w:val="28"/>
          <w:lang w:eastAsia="en-US"/>
        </w:rPr>
        <w:t xml:space="preserve"> </w:t>
      </w:r>
      <w:r w:rsidR="00896D04">
        <w:rPr>
          <w:rFonts w:eastAsia="Times New Roman"/>
          <w:sz w:val="28"/>
          <w:szCs w:val="28"/>
          <w:lang w:eastAsia="en-US"/>
        </w:rPr>
        <w:t>permits a Court to</w:t>
      </w:r>
      <w:r w:rsidRPr="000716BB">
        <w:rPr>
          <w:rFonts w:eastAsia="Times New Roman"/>
          <w:sz w:val="28"/>
          <w:szCs w:val="28"/>
          <w:lang w:eastAsia="en-US"/>
        </w:rPr>
        <w:t xml:space="preserve"> vary a </w:t>
      </w:r>
      <w:r w:rsidR="00896D04">
        <w:rPr>
          <w:rFonts w:eastAsia="Times New Roman"/>
          <w:sz w:val="28"/>
          <w:szCs w:val="28"/>
          <w:lang w:eastAsia="en-US"/>
        </w:rPr>
        <w:t xml:space="preserve">child </w:t>
      </w:r>
      <w:r w:rsidRPr="000716BB">
        <w:rPr>
          <w:rFonts w:eastAsia="Times New Roman"/>
          <w:sz w:val="28"/>
          <w:szCs w:val="28"/>
          <w:lang w:eastAsia="en-US"/>
        </w:rPr>
        <w:t>support order</w:t>
      </w:r>
      <w:r w:rsidR="0018073D">
        <w:rPr>
          <w:rFonts w:eastAsia="Times New Roman"/>
          <w:sz w:val="28"/>
          <w:szCs w:val="28"/>
          <w:lang w:eastAsia="en-US"/>
        </w:rPr>
        <w:t xml:space="preserve"> where evidence that was not previously available is now available or where there has been a change in circumstances as contemplated in the </w:t>
      </w:r>
      <w:r w:rsidR="0018073D">
        <w:rPr>
          <w:rFonts w:eastAsia="Times New Roman"/>
          <w:i/>
          <w:sz w:val="28"/>
          <w:szCs w:val="28"/>
          <w:lang w:eastAsia="en-US"/>
        </w:rPr>
        <w:t>Guidelines</w:t>
      </w:r>
      <w:r w:rsidR="0018073D">
        <w:rPr>
          <w:rFonts w:eastAsia="Times New Roman"/>
          <w:sz w:val="28"/>
          <w:szCs w:val="28"/>
          <w:lang w:eastAsia="en-US"/>
        </w:rPr>
        <w:t xml:space="preserve">. </w:t>
      </w:r>
    </w:p>
    <w:p w:rsidR="000716BB" w:rsidRPr="009D7ED2" w:rsidRDefault="00BC4833" w:rsidP="009D7ED2">
      <w:pPr>
        <w:widowControl/>
        <w:numPr>
          <w:ilvl w:val="0"/>
          <w:numId w:val="1"/>
        </w:numPr>
        <w:spacing w:after="280"/>
        <w:ind w:left="0" w:firstLine="0"/>
        <w:jc w:val="both"/>
        <w:rPr>
          <w:sz w:val="28"/>
          <w:szCs w:val="28"/>
        </w:rPr>
      </w:pPr>
      <w:r>
        <w:rPr>
          <w:rFonts w:eastAsia="Times New Roman"/>
          <w:sz w:val="28"/>
          <w:szCs w:val="28"/>
          <w:lang w:eastAsia="en-US"/>
        </w:rPr>
        <w:t>Once a change in circumstances has been established, t</w:t>
      </w:r>
      <w:r>
        <w:rPr>
          <w:sz w:val="28"/>
          <w:szCs w:val="28"/>
        </w:rPr>
        <w:t>he Court can vary a</w:t>
      </w:r>
      <w:r w:rsidR="00646FC5">
        <w:rPr>
          <w:sz w:val="28"/>
          <w:szCs w:val="28"/>
        </w:rPr>
        <w:t xml:space="preserve"> child support </w:t>
      </w:r>
      <w:r>
        <w:rPr>
          <w:sz w:val="28"/>
          <w:szCs w:val="28"/>
        </w:rPr>
        <w:t xml:space="preserve">order and </w:t>
      </w:r>
      <w:r w:rsidR="00646FC5">
        <w:rPr>
          <w:sz w:val="28"/>
          <w:szCs w:val="28"/>
        </w:rPr>
        <w:t xml:space="preserve">can </w:t>
      </w:r>
      <w:r>
        <w:rPr>
          <w:sz w:val="28"/>
          <w:szCs w:val="28"/>
        </w:rPr>
        <w:t xml:space="preserve">also relieve a </w:t>
      </w:r>
      <w:r w:rsidR="00646FC5">
        <w:rPr>
          <w:sz w:val="28"/>
          <w:szCs w:val="28"/>
        </w:rPr>
        <w:t xml:space="preserve">parent </w:t>
      </w:r>
      <w:r>
        <w:rPr>
          <w:sz w:val="28"/>
          <w:szCs w:val="28"/>
        </w:rPr>
        <w:t xml:space="preserve">from the payment of some or all of child support arrears.  </w:t>
      </w:r>
      <w:r w:rsidR="00646FC5">
        <w:rPr>
          <w:rFonts w:eastAsia="Times New Roman"/>
          <w:sz w:val="28"/>
          <w:szCs w:val="28"/>
          <w:lang w:eastAsia="en-US"/>
        </w:rPr>
        <w:t xml:space="preserve">The </w:t>
      </w:r>
      <w:r w:rsidR="00646FC5">
        <w:rPr>
          <w:rFonts w:eastAsia="Times New Roman"/>
          <w:i/>
          <w:sz w:val="28"/>
          <w:szCs w:val="28"/>
          <w:lang w:eastAsia="en-US"/>
        </w:rPr>
        <w:t xml:space="preserve">Guidelines </w:t>
      </w:r>
      <w:r w:rsidR="00646FC5">
        <w:rPr>
          <w:rFonts w:eastAsia="Times New Roman"/>
          <w:sz w:val="28"/>
          <w:szCs w:val="28"/>
          <w:lang w:eastAsia="en-US"/>
        </w:rPr>
        <w:t xml:space="preserve">establish what </w:t>
      </w:r>
      <w:r w:rsidR="0018073D">
        <w:rPr>
          <w:rFonts w:eastAsia="Times New Roman"/>
          <w:sz w:val="28"/>
          <w:szCs w:val="28"/>
          <w:lang w:eastAsia="en-US"/>
        </w:rPr>
        <w:t>constitutes</w:t>
      </w:r>
      <w:r w:rsidR="00646FC5">
        <w:rPr>
          <w:rFonts w:eastAsia="Times New Roman"/>
          <w:sz w:val="28"/>
          <w:szCs w:val="28"/>
          <w:lang w:eastAsia="en-US"/>
        </w:rPr>
        <w:t xml:space="preserve"> </w:t>
      </w:r>
      <w:r w:rsidR="000716BB" w:rsidRPr="009D7ED2">
        <w:rPr>
          <w:rFonts w:eastAsia="Times New Roman"/>
          <w:sz w:val="28"/>
          <w:szCs w:val="28"/>
          <w:lang w:eastAsia="en-US"/>
        </w:rPr>
        <w:t xml:space="preserve">a change </w:t>
      </w:r>
      <w:r w:rsidR="005034BE">
        <w:rPr>
          <w:rFonts w:eastAsia="Times New Roman"/>
          <w:sz w:val="28"/>
          <w:szCs w:val="28"/>
          <w:lang w:eastAsia="en-US"/>
        </w:rPr>
        <w:t>in circumstances</w:t>
      </w:r>
      <w:r w:rsidR="000716BB" w:rsidRPr="009D7ED2">
        <w:rPr>
          <w:rFonts w:eastAsia="Times New Roman"/>
          <w:sz w:val="28"/>
          <w:szCs w:val="28"/>
          <w:lang w:eastAsia="en-US"/>
        </w:rPr>
        <w:t>:</w:t>
      </w:r>
    </w:p>
    <w:p w:rsidR="000716BB" w:rsidRDefault="000716BB" w:rsidP="00974DAF">
      <w:pPr>
        <w:widowControl/>
        <w:shd w:val="clear" w:color="auto" w:fill="FFFFFF"/>
        <w:adjustRightInd/>
        <w:ind w:left="720" w:right="720"/>
        <w:jc w:val="both"/>
        <w:rPr>
          <w:rFonts w:eastAsia="Times New Roman"/>
          <w:lang w:eastAsia="en-US"/>
        </w:rPr>
      </w:pPr>
      <w:r w:rsidRPr="000716BB">
        <w:rPr>
          <w:rFonts w:eastAsia="Times New Roman"/>
          <w:lang w:eastAsia="en-US"/>
        </w:rPr>
        <w:t>14.      For the purposes of subsection 61(2) of the Act, any one of the following constitutes a change in circumstances that gives rise to the making of a variation order in respect of a child support order:</w:t>
      </w:r>
    </w:p>
    <w:p w:rsidR="006F627A" w:rsidRPr="000716BB" w:rsidRDefault="006F627A" w:rsidP="00974DAF">
      <w:pPr>
        <w:widowControl/>
        <w:shd w:val="clear" w:color="auto" w:fill="FFFFFF"/>
        <w:adjustRightInd/>
        <w:ind w:left="720" w:right="720"/>
        <w:jc w:val="both"/>
        <w:rPr>
          <w:rFonts w:eastAsia="Times New Roman"/>
          <w:lang w:eastAsia="en-US"/>
        </w:rPr>
      </w:pPr>
    </w:p>
    <w:p w:rsidR="000716BB" w:rsidRPr="000716BB" w:rsidRDefault="000716BB" w:rsidP="00974DAF">
      <w:pPr>
        <w:widowControl/>
        <w:shd w:val="clear" w:color="auto" w:fill="FFFFFF"/>
        <w:adjustRightInd/>
        <w:ind w:left="2160" w:right="720" w:hanging="720"/>
        <w:jc w:val="both"/>
        <w:rPr>
          <w:rFonts w:eastAsia="Times New Roman"/>
          <w:lang w:eastAsia="en-US"/>
        </w:rPr>
      </w:pPr>
      <w:r w:rsidRPr="000716BB">
        <w:rPr>
          <w:rFonts w:eastAsia="Times New Roman"/>
          <w:lang w:eastAsia="en-US"/>
        </w:rPr>
        <w:t>(a)       where the amount of child support sought to be varied includes a determination made in accordance with the applicable table, any change in circumstances that would result in a different child support order or provision of the child support order;</w:t>
      </w:r>
    </w:p>
    <w:p w:rsidR="000716BB" w:rsidRPr="000716BB" w:rsidRDefault="000716BB" w:rsidP="00974DAF">
      <w:pPr>
        <w:widowControl/>
        <w:shd w:val="clear" w:color="auto" w:fill="FFFFFF"/>
        <w:adjustRightInd/>
        <w:ind w:left="2160" w:right="720" w:hanging="720"/>
        <w:jc w:val="both"/>
        <w:rPr>
          <w:rFonts w:eastAsia="Times New Roman"/>
          <w:lang w:eastAsia="en-US"/>
        </w:rPr>
      </w:pPr>
      <w:r w:rsidRPr="000716BB">
        <w:rPr>
          <w:rFonts w:eastAsia="Times New Roman"/>
          <w:lang w:eastAsia="en-US"/>
        </w:rPr>
        <w:t>(b)       where the amount of child support sought to be varied does not include a determination made in accordance with an applicable table, any change in the condition, means, needs or other circumstances of a parent or of any child who is entitled to support;</w:t>
      </w:r>
    </w:p>
    <w:p w:rsidR="000716BB" w:rsidRPr="000716BB" w:rsidRDefault="000716BB" w:rsidP="00974DAF">
      <w:pPr>
        <w:widowControl/>
        <w:shd w:val="clear" w:color="auto" w:fill="FFFFFF"/>
        <w:adjustRightInd/>
        <w:ind w:left="2160" w:right="720" w:hanging="720"/>
        <w:jc w:val="both"/>
        <w:rPr>
          <w:rFonts w:eastAsia="Times New Roman"/>
          <w:lang w:eastAsia="en-US"/>
        </w:rPr>
      </w:pPr>
      <w:r w:rsidRPr="000716BB">
        <w:rPr>
          <w:rFonts w:eastAsia="Times New Roman"/>
          <w:lang w:eastAsia="en-US"/>
        </w:rPr>
        <w:t>(c)       where the order was made before the Act came into force, the coming into force of the Act.</w:t>
      </w:r>
    </w:p>
    <w:p w:rsidR="000716BB" w:rsidRPr="000716BB" w:rsidRDefault="000716BB" w:rsidP="000716BB">
      <w:pPr>
        <w:widowControl/>
        <w:shd w:val="clear" w:color="auto" w:fill="FFFFFF"/>
        <w:adjustRightInd/>
        <w:jc w:val="both"/>
        <w:rPr>
          <w:rFonts w:eastAsia="Times New Roman"/>
          <w:sz w:val="28"/>
          <w:szCs w:val="28"/>
          <w:lang w:eastAsia="en-US"/>
        </w:rPr>
      </w:pPr>
      <w:r w:rsidRPr="000716BB">
        <w:rPr>
          <w:rFonts w:eastAsia="Times New Roman"/>
          <w:sz w:val="28"/>
          <w:szCs w:val="28"/>
          <w:lang w:eastAsia="en-US"/>
        </w:rPr>
        <w:t> </w:t>
      </w:r>
    </w:p>
    <w:p w:rsidR="0083452F" w:rsidRPr="0083452F" w:rsidRDefault="008004F7" w:rsidP="00BC4833">
      <w:pPr>
        <w:widowControl/>
        <w:numPr>
          <w:ilvl w:val="0"/>
          <w:numId w:val="1"/>
        </w:numPr>
        <w:spacing w:after="280"/>
        <w:ind w:left="0" w:firstLine="0"/>
        <w:jc w:val="both"/>
        <w:rPr>
          <w:sz w:val="28"/>
          <w:szCs w:val="28"/>
        </w:rPr>
      </w:pPr>
      <w:r>
        <w:rPr>
          <w:rFonts w:eastAsia="Times New Roman"/>
          <w:sz w:val="28"/>
          <w:szCs w:val="28"/>
          <w:lang w:eastAsia="en-US"/>
        </w:rPr>
        <w:t xml:space="preserve">In this case, </w:t>
      </w:r>
      <w:r w:rsidR="00D547E4">
        <w:rPr>
          <w:rFonts w:eastAsia="Times New Roman"/>
          <w:sz w:val="28"/>
          <w:szCs w:val="28"/>
          <w:lang w:eastAsia="en-US"/>
        </w:rPr>
        <w:t xml:space="preserve">the </w:t>
      </w:r>
      <w:r w:rsidR="00312A12">
        <w:rPr>
          <w:rFonts w:eastAsia="Times New Roman"/>
          <w:sz w:val="28"/>
          <w:szCs w:val="28"/>
          <w:lang w:eastAsia="en-US"/>
        </w:rPr>
        <w:t xml:space="preserve">Respondent is arguing that all of the children are now over the age of majority and this constitutes a change of circumstances. The Respondent argues that the 2007 Order should be varied so that the child support payable is adjusted as each child reached the age of majority.  </w:t>
      </w:r>
    </w:p>
    <w:p w:rsidR="0083452F" w:rsidRPr="009930A8" w:rsidRDefault="0083452F" w:rsidP="009930A8">
      <w:pPr>
        <w:pStyle w:val="ListParagraph"/>
        <w:widowControl/>
        <w:numPr>
          <w:ilvl w:val="0"/>
          <w:numId w:val="1"/>
        </w:numPr>
        <w:spacing w:after="280"/>
        <w:ind w:left="0" w:firstLine="0"/>
        <w:jc w:val="both"/>
        <w:rPr>
          <w:sz w:val="28"/>
          <w:szCs w:val="28"/>
        </w:rPr>
      </w:pPr>
      <w:r w:rsidRPr="009930A8">
        <w:rPr>
          <w:rFonts w:eastAsia="Times New Roman"/>
          <w:sz w:val="28"/>
          <w:szCs w:val="28"/>
          <w:lang w:eastAsia="en-US"/>
        </w:rPr>
        <w:t>It is well established that a parent has an obligation to provide financial support to their children until they reach the age of majority</w:t>
      </w:r>
      <w:r w:rsidR="001C5552" w:rsidRPr="009930A8">
        <w:rPr>
          <w:rFonts w:eastAsia="Times New Roman"/>
          <w:sz w:val="28"/>
          <w:szCs w:val="28"/>
          <w:lang w:eastAsia="en-US"/>
        </w:rPr>
        <w:t xml:space="preserve"> which is</w:t>
      </w:r>
      <w:r w:rsidRPr="009930A8">
        <w:rPr>
          <w:rFonts w:eastAsia="Times New Roman"/>
          <w:sz w:val="28"/>
          <w:szCs w:val="28"/>
          <w:lang w:eastAsia="en-US"/>
        </w:rPr>
        <w:t xml:space="preserve"> 19 years old in the Northwest Territories.  Children who are over the age of majority can still require support where they are unable to withdraw from a parent’s charge by reason of illness, disability, pursuit of reasonable education or other legitimate causes</w:t>
      </w:r>
      <w:r w:rsidR="00062ABA">
        <w:rPr>
          <w:rFonts w:eastAsia="Times New Roman"/>
          <w:sz w:val="28"/>
          <w:szCs w:val="28"/>
          <w:lang w:eastAsia="en-US"/>
        </w:rPr>
        <w:t xml:space="preserve">:  s. </w:t>
      </w:r>
      <w:proofErr w:type="gramStart"/>
      <w:r w:rsidR="00062ABA">
        <w:rPr>
          <w:rFonts w:eastAsia="Times New Roman"/>
          <w:sz w:val="28"/>
          <w:szCs w:val="28"/>
          <w:lang w:eastAsia="en-US"/>
        </w:rPr>
        <w:t>57</w:t>
      </w:r>
      <w:r w:rsidRPr="009930A8">
        <w:rPr>
          <w:rFonts w:eastAsia="Times New Roman"/>
          <w:sz w:val="28"/>
          <w:szCs w:val="28"/>
          <w:lang w:eastAsia="en-US"/>
        </w:rPr>
        <w:t xml:space="preserve"> </w:t>
      </w:r>
      <w:r w:rsidR="009930A8" w:rsidRPr="009930A8">
        <w:rPr>
          <w:rFonts w:eastAsia="Times New Roman"/>
          <w:sz w:val="28"/>
          <w:szCs w:val="28"/>
          <w:lang w:eastAsia="en-US"/>
        </w:rPr>
        <w:t xml:space="preserve"> </w:t>
      </w:r>
      <w:r w:rsidR="009930A8">
        <w:rPr>
          <w:rFonts w:eastAsia="Times New Roman"/>
          <w:sz w:val="28"/>
          <w:szCs w:val="28"/>
          <w:lang w:eastAsia="en-US"/>
        </w:rPr>
        <w:t>of</w:t>
      </w:r>
      <w:proofErr w:type="gramEnd"/>
      <w:r w:rsidR="009930A8">
        <w:rPr>
          <w:rFonts w:eastAsia="Times New Roman"/>
          <w:sz w:val="28"/>
          <w:szCs w:val="28"/>
          <w:lang w:eastAsia="en-US"/>
        </w:rPr>
        <w:t xml:space="preserve"> </w:t>
      </w:r>
      <w:r w:rsidR="009930A8" w:rsidRPr="009930A8">
        <w:rPr>
          <w:rFonts w:eastAsia="Times New Roman"/>
          <w:sz w:val="28"/>
          <w:szCs w:val="28"/>
          <w:lang w:eastAsia="en-US"/>
        </w:rPr>
        <w:t xml:space="preserve">the </w:t>
      </w:r>
      <w:r w:rsidRPr="009930A8">
        <w:rPr>
          <w:rFonts w:eastAsia="Times New Roman"/>
          <w:i/>
          <w:sz w:val="28"/>
          <w:szCs w:val="28"/>
          <w:lang w:eastAsia="en-US"/>
        </w:rPr>
        <w:t>Act.</w:t>
      </w:r>
    </w:p>
    <w:p w:rsidR="00156FB4" w:rsidRPr="009343DF" w:rsidRDefault="00EA1E63" w:rsidP="006F1421">
      <w:pPr>
        <w:widowControl/>
        <w:numPr>
          <w:ilvl w:val="0"/>
          <w:numId w:val="1"/>
        </w:numPr>
        <w:spacing w:after="280"/>
        <w:ind w:left="0" w:firstLine="0"/>
        <w:jc w:val="both"/>
        <w:rPr>
          <w:sz w:val="28"/>
          <w:szCs w:val="28"/>
        </w:rPr>
      </w:pPr>
      <w:r w:rsidRPr="00156FB4">
        <w:rPr>
          <w:rFonts w:eastAsia="Times New Roman"/>
          <w:sz w:val="28"/>
          <w:szCs w:val="28"/>
          <w:lang w:eastAsia="en-US"/>
        </w:rPr>
        <w:t xml:space="preserve">In this case, when the Order was made in February 2007, the Respondent was required to pay child support of $983.00 per month which is the </w:t>
      </w:r>
      <w:r w:rsidRPr="00156FB4">
        <w:rPr>
          <w:rFonts w:eastAsia="Times New Roman"/>
          <w:i/>
          <w:sz w:val="28"/>
          <w:szCs w:val="28"/>
          <w:lang w:eastAsia="en-US"/>
        </w:rPr>
        <w:t>Guideline</w:t>
      </w:r>
      <w:r w:rsidR="00062ABA">
        <w:rPr>
          <w:rFonts w:eastAsia="Times New Roman"/>
          <w:i/>
          <w:sz w:val="28"/>
          <w:szCs w:val="28"/>
          <w:lang w:eastAsia="en-US"/>
        </w:rPr>
        <w:t>s</w:t>
      </w:r>
      <w:r w:rsidRPr="00156FB4">
        <w:rPr>
          <w:rFonts w:eastAsia="Times New Roman"/>
          <w:i/>
          <w:sz w:val="28"/>
          <w:szCs w:val="28"/>
          <w:lang w:eastAsia="en-US"/>
        </w:rPr>
        <w:t xml:space="preserve"> </w:t>
      </w:r>
      <w:r w:rsidRPr="00156FB4">
        <w:rPr>
          <w:rFonts w:eastAsia="Times New Roman"/>
          <w:sz w:val="28"/>
          <w:szCs w:val="28"/>
          <w:lang w:eastAsia="en-US"/>
        </w:rPr>
        <w:t>amount for six children based upon an imputed income of $31,218.00.  At that time, five of the six children were under the age of majority.  The eldest child, B.G., was over the age of majority but in</w:t>
      </w:r>
      <w:r w:rsidR="00797305" w:rsidRPr="00156FB4">
        <w:rPr>
          <w:rFonts w:eastAsia="Times New Roman"/>
          <w:sz w:val="28"/>
          <w:szCs w:val="28"/>
          <w:lang w:eastAsia="en-US"/>
        </w:rPr>
        <w:t xml:space="preserve">cluded in the Order, presumably </w:t>
      </w:r>
      <w:r w:rsidRPr="00156FB4">
        <w:rPr>
          <w:rFonts w:eastAsia="Times New Roman"/>
          <w:sz w:val="28"/>
          <w:szCs w:val="28"/>
          <w:lang w:eastAsia="en-US"/>
        </w:rPr>
        <w:t xml:space="preserve">on the basis of </w:t>
      </w:r>
      <w:r w:rsidR="00B63AB6">
        <w:rPr>
          <w:rFonts w:eastAsia="Times New Roman"/>
          <w:sz w:val="28"/>
          <w:szCs w:val="28"/>
          <w:lang w:eastAsia="en-US"/>
        </w:rPr>
        <w:t>a</w:t>
      </w:r>
      <w:r w:rsidRPr="00156FB4">
        <w:rPr>
          <w:rFonts w:eastAsia="Times New Roman"/>
          <w:sz w:val="28"/>
          <w:szCs w:val="28"/>
          <w:lang w:eastAsia="en-US"/>
        </w:rPr>
        <w:t xml:space="preserve"> disability and </w:t>
      </w:r>
      <w:r w:rsidR="00B63AB6">
        <w:rPr>
          <w:rFonts w:eastAsia="Times New Roman"/>
          <w:sz w:val="28"/>
          <w:szCs w:val="28"/>
          <w:lang w:eastAsia="en-US"/>
        </w:rPr>
        <w:t xml:space="preserve">his </w:t>
      </w:r>
      <w:r w:rsidRPr="00156FB4">
        <w:rPr>
          <w:rFonts w:eastAsia="Times New Roman"/>
          <w:sz w:val="28"/>
          <w:szCs w:val="28"/>
          <w:lang w:eastAsia="en-US"/>
        </w:rPr>
        <w:t xml:space="preserve">resulting inability to withdraw from the Applicant’s charge. </w:t>
      </w:r>
      <w:r w:rsidR="00156FB4" w:rsidRPr="00156FB4">
        <w:rPr>
          <w:rFonts w:eastAsia="Times New Roman"/>
          <w:sz w:val="28"/>
          <w:szCs w:val="28"/>
          <w:lang w:eastAsia="en-US"/>
        </w:rPr>
        <w:t xml:space="preserve">All of the children </w:t>
      </w:r>
      <w:r w:rsidR="00156FB4" w:rsidRPr="00156FB4">
        <w:rPr>
          <w:rFonts w:eastAsia="Times New Roman"/>
          <w:sz w:val="28"/>
          <w:szCs w:val="28"/>
          <w:lang w:eastAsia="en-US"/>
        </w:rPr>
        <w:lastRenderedPageBreak/>
        <w:t xml:space="preserve">are now over 19 years old and the issue is whether they are still considered children for child support purposes.  </w:t>
      </w:r>
    </w:p>
    <w:p w:rsidR="009343DF" w:rsidRPr="00156FB4" w:rsidRDefault="009343DF" w:rsidP="006F1421">
      <w:pPr>
        <w:widowControl/>
        <w:numPr>
          <w:ilvl w:val="0"/>
          <w:numId w:val="1"/>
        </w:numPr>
        <w:spacing w:after="280"/>
        <w:ind w:left="0" w:firstLine="0"/>
        <w:jc w:val="both"/>
        <w:rPr>
          <w:sz w:val="28"/>
          <w:szCs w:val="28"/>
        </w:rPr>
      </w:pPr>
      <w:r>
        <w:rPr>
          <w:rFonts w:eastAsia="Times New Roman"/>
          <w:sz w:val="28"/>
          <w:szCs w:val="28"/>
          <w:lang w:eastAsia="en-US"/>
        </w:rPr>
        <w:t>The Applicant says that all of the children still live with him and he continues to support them however he can</w:t>
      </w:r>
      <w:r w:rsidR="0084380D">
        <w:rPr>
          <w:rFonts w:eastAsia="Times New Roman"/>
          <w:sz w:val="28"/>
          <w:szCs w:val="28"/>
          <w:lang w:eastAsia="en-US"/>
        </w:rPr>
        <w:t xml:space="preserve">.  The Applicant </w:t>
      </w:r>
      <w:r w:rsidR="00D547E4">
        <w:rPr>
          <w:rFonts w:eastAsia="Times New Roman"/>
          <w:sz w:val="28"/>
          <w:szCs w:val="28"/>
          <w:lang w:eastAsia="en-US"/>
        </w:rPr>
        <w:t xml:space="preserve">has provided an </w:t>
      </w:r>
      <w:r w:rsidR="0084380D">
        <w:rPr>
          <w:rFonts w:eastAsia="Times New Roman"/>
          <w:sz w:val="28"/>
          <w:szCs w:val="28"/>
          <w:lang w:eastAsia="en-US"/>
        </w:rPr>
        <w:t>estimate</w:t>
      </w:r>
      <w:r w:rsidR="00D547E4">
        <w:rPr>
          <w:rFonts w:eastAsia="Times New Roman"/>
          <w:sz w:val="28"/>
          <w:szCs w:val="28"/>
          <w:lang w:eastAsia="en-US"/>
        </w:rPr>
        <w:t xml:space="preserve"> of</w:t>
      </w:r>
      <w:r w:rsidR="0084380D">
        <w:rPr>
          <w:rFonts w:eastAsia="Times New Roman"/>
          <w:sz w:val="28"/>
          <w:szCs w:val="28"/>
          <w:lang w:eastAsia="en-US"/>
        </w:rPr>
        <w:t xml:space="preserve"> the costs associated with providing housing, food and clothing for the children on a monthly basis</w:t>
      </w:r>
      <w:r w:rsidR="00390ACE">
        <w:rPr>
          <w:rFonts w:eastAsia="Times New Roman"/>
          <w:sz w:val="28"/>
          <w:szCs w:val="28"/>
          <w:lang w:eastAsia="en-US"/>
        </w:rPr>
        <w:t xml:space="preserve"> and he</w:t>
      </w:r>
      <w:r w:rsidR="0084380D">
        <w:rPr>
          <w:rFonts w:eastAsia="Times New Roman"/>
          <w:sz w:val="28"/>
          <w:szCs w:val="28"/>
          <w:lang w:eastAsia="en-US"/>
        </w:rPr>
        <w:t xml:space="preserve"> has provided some information about the current status of each child.</w:t>
      </w:r>
    </w:p>
    <w:p w:rsidR="00194A10" w:rsidRPr="00194A10" w:rsidRDefault="00C50519" w:rsidP="0070652D">
      <w:pPr>
        <w:widowControl/>
        <w:numPr>
          <w:ilvl w:val="0"/>
          <w:numId w:val="1"/>
        </w:numPr>
        <w:spacing w:after="280"/>
        <w:ind w:left="0" w:firstLine="0"/>
        <w:jc w:val="both"/>
        <w:rPr>
          <w:sz w:val="28"/>
          <w:szCs w:val="28"/>
        </w:rPr>
      </w:pPr>
      <w:r w:rsidRPr="0070652D">
        <w:rPr>
          <w:rFonts w:eastAsia="Times New Roman"/>
          <w:sz w:val="28"/>
          <w:szCs w:val="28"/>
          <w:lang w:eastAsia="en-US"/>
        </w:rPr>
        <w:t>B.G. was over the age of 19 at the time of the 2007 Order.  The evidence</w:t>
      </w:r>
      <w:r w:rsidR="00395C0A">
        <w:rPr>
          <w:rFonts w:eastAsia="Times New Roman"/>
          <w:sz w:val="28"/>
          <w:szCs w:val="28"/>
          <w:lang w:eastAsia="en-US"/>
        </w:rPr>
        <w:t xml:space="preserve"> </w:t>
      </w:r>
      <w:r w:rsidR="000D56B9">
        <w:rPr>
          <w:rFonts w:eastAsia="Times New Roman"/>
          <w:sz w:val="28"/>
          <w:szCs w:val="28"/>
          <w:lang w:eastAsia="en-US"/>
        </w:rPr>
        <w:t xml:space="preserve">in </w:t>
      </w:r>
      <w:r w:rsidR="000D56B9" w:rsidRPr="0070652D">
        <w:rPr>
          <w:rFonts w:eastAsia="Times New Roman"/>
          <w:sz w:val="28"/>
          <w:szCs w:val="28"/>
          <w:lang w:eastAsia="en-US"/>
        </w:rPr>
        <w:t>the</w:t>
      </w:r>
      <w:r w:rsidRPr="0070652D">
        <w:rPr>
          <w:rFonts w:eastAsia="Times New Roman"/>
          <w:sz w:val="28"/>
          <w:szCs w:val="28"/>
          <w:lang w:eastAsia="en-US"/>
        </w:rPr>
        <w:t xml:space="preserve"> Applicant’s affidav</w:t>
      </w:r>
      <w:r w:rsidR="00395C0A">
        <w:rPr>
          <w:rFonts w:eastAsia="Times New Roman"/>
          <w:sz w:val="28"/>
          <w:szCs w:val="28"/>
          <w:lang w:eastAsia="en-US"/>
        </w:rPr>
        <w:t xml:space="preserve">it, at the time, </w:t>
      </w:r>
      <w:r w:rsidRPr="0070652D">
        <w:rPr>
          <w:rFonts w:eastAsia="Times New Roman"/>
          <w:sz w:val="28"/>
          <w:szCs w:val="28"/>
          <w:lang w:eastAsia="en-US"/>
        </w:rPr>
        <w:t xml:space="preserve">was that B.G. suffered from fetal alcohol syndrome and was unable to look after himself.  </w:t>
      </w:r>
      <w:r w:rsidR="009343DF" w:rsidRPr="0070652D">
        <w:rPr>
          <w:rFonts w:eastAsia="Times New Roman"/>
          <w:sz w:val="28"/>
          <w:szCs w:val="28"/>
          <w:lang w:eastAsia="en-US"/>
        </w:rPr>
        <w:t xml:space="preserve">The Applicant’s most recent affidavit </w:t>
      </w:r>
      <w:r w:rsidR="00390ACE" w:rsidRPr="0070652D">
        <w:rPr>
          <w:rFonts w:eastAsia="Times New Roman"/>
          <w:sz w:val="28"/>
          <w:szCs w:val="28"/>
          <w:lang w:eastAsia="en-US"/>
        </w:rPr>
        <w:t xml:space="preserve">indicates that B.G. </w:t>
      </w:r>
      <w:r w:rsidR="0068492E" w:rsidRPr="0070652D">
        <w:rPr>
          <w:rFonts w:eastAsia="Times New Roman"/>
          <w:sz w:val="28"/>
          <w:szCs w:val="28"/>
          <w:lang w:eastAsia="en-US"/>
        </w:rPr>
        <w:t xml:space="preserve">has special needs and will never be able to leave home. </w:t>
      </w:r>
      <w:r w:rsidR="0070652D">
        <w:rPr>
          <w:rFonts w:eastAsia="Times New Roman"/>
          <w:sz w:val="28"/>
          <w:szCs w:val="28"/>
          <w:lang w:eastAsia="en-US"/>
        </w:rPr>
        <w:t>The onus is on the Applicant to demonstrate that B.G. is unable to withdraw from his parent’s charge.</w:t>
      </w:r>
      <w:r w:rsidR="0070652D">
        <w:rPr>
          <w:sz w:val="28"/>
          <w:szCs w:val="28"/>
        </w:rPr>
        <w:t xml:space="preserve">  </w:t>
      </w:r>
      <w:r w:rsidR="00360895" w:rsidRPr="0070652D">
        <w:rPr>
          <w:rFonts w:eastAsia="Times New Roman"/>
          <w:sz w:val="28"/>
          <w:szCs w:val="28"/>
          <w:lang w:eastAsia="en-US"/>
        </w:rPr>
        <w:t xml:space="preserve">However, no other </w:t>
      </w:r>
      <w:r w:rsidR="00AF5178">
        <w:rPr>
          <w:rFonts w:eastAsia="Times New Roman"/>
          <w:sz w:val="28"/>
          <w:szCs w:val="28"/>
          <w:lang w:eastAsia="en-US"/>
        </w:rPr>
        <w:t>evidence</w:t>
      </w:r>
      <w:r w:rsidR="00360895" w:rsidRPr="0070652D">
        <w:rPr>
          <w:rFonts w:eastAsia="Times New Roman"/>
          <w:sz w:val="28"/>
          <w:szCs w:val="28"/>
          <w:lang w:eastAsia="en-US"/>
        </w:rPr>
        <w:t xml:space="preserve"> has been provided which would </w:t>
      </w:r>
      <w:r w:rsidR="0070652D" w:rsidRPr="0070652D">
        <w:rPr>
          <w:rFonts w:eastAsia="Times New Roman"/>
          <w:sz w:val="28"/>
          <w:szCs w:val="28"/>
          <w:lang w:eastAsia="en-US"/>
        </w:rPr>
        <w:t xml:space="preserve">substantiate this information or provide particulars of B.G.’s condition such as whether he is capable of engaging in some form of employment or to contribute to his support.  </w:t>
      </w:r>
      <w:r w:rsidR="00AF5178">
        <w:rPr>
          <w:rFonts w:eastAsia="Times New Roman"/>
          <w:sz w:val="28"/>
          <w:szCs w:val="28"/>
          <w:lang w:eastAsia="en-US"/>
        </w:rPr>
        <w:t xml:space="preserve">As such, I must conclude that B.G. is no longer a child for the purposes of the </w:t>
      </w:r>
      <w:r w:rsidR="00AF5178">
        <w:rPr>
          <w:rFonts w:eastAsia="Times New Roman"/>
          <w:i/>
          <w:sz w:val="28"/>
          <w:szCs w:val="28"/>
          <w:lang w:eastAsia="en-US"/>
        </w:rPr>
        <w:t>Act.</w:t>
      </w:r>
    </w:p>
    <w:p w:rsidR="0070652D" w:rsidRPr="0070652D" w:rsidRDefault="00194A10" w:rsidP="0070652D">
      <w:pPr>
        <w:widowControl/>
        <w:numPr>
          <w:ilvl w:val="0"/>
          <w:numId w:val="1"/>
        </w:numPr>
        <w:spacing w:after="280"/>
        <w:ind w:left="0" w:firstLine="0"/>
        <w:jc w:val="both"/>
        <w:rPr>
          <w:sz w:val="28"/>
          <w:szCs w:val="28"/>
        </w:rPr>
      </w:pPr>
      <w:r>
        <w:rPr>
          <w:rFonts w:eastAsia="Times New Roman"/>
          <w:sz w:val="28"/>
          <w:szCs w:val="28"/>
          <w:lang w:eastAsia="en-US"/>
        </w:rPr>
        <w:t xml:space="preserve">It is difficult to determine when B.G. ceased to be a child for the purposes of the </w:t>
      </w:r>
      <w:r>
        <w:rPr>
          <w:rFonts w:eastAsia="Times New Roman"/>
          <w:i/>
          <w:sz w:val="28"/>
          <w:szCs w:val="28"/>
          <w:lang w:eastAsia="en-US"/>
        </w:rPr>
        <w:t xml:space="preserve">Act.  </w:t>
      </w:r>
      <w:r>
        <w:rPr>
          <w:rFonts w:eastAsia="Times New Roman"/>
          <w:sz w:val="28"/>
          <w:szCs w:val="28"/>
          <w:lang w:eastAsia="en-US"/>
        </w:rPr>
        <w:t xml:space="preserve">In 2007, the Court accepted that B.G. was in need of child support.  The Respondent, in effect, acquiesced to this finding by her failure to respond to the application or to seek a variation of the Order until she filed her application in April of 2015.  In the circumstances, I am satisfied that the determination that B.G. is no longer a child for the purposes of the </w:t>
      </w:r>
      <w:r>
        <w:rPr>
          <w:rFonts w:eastAsia="Times New Roman"/>
          <w:i/>
          <w:sz w:val="28"/>
          <w:szCs w:val="28"/>
          <w:lang w:eastAsia="en-US"/>
        </w:rPr>
        <w:t xml:space="preserve">Act </w:t>
      </w:r>
      <w:r>
        <w:rPr>
          <w:rFonts w:eastAsia="Times New Roman"/>
          <w:sz w:val="28"/>
          <w:szCs w:val="28"/>
          <w:lang w:eastAsia="en-US"/>
        </w:rPr>
        <w:t>should be effective as of April 2015.</w:t>
      </w:r>
    </w:p>
    <w:p w:rsidR="00BC4833" w:rsidRPr="0070652D" w:rsidRDefault="0068492E" w:rsidP="0070652D">
      <w:pPr>
        <w:widowControl/>
        <w:numPr>
          <w:ilvl w:val="0"/>
          <w:numId w:val="1"/>
        </w:numPr>
        <w:spacing w:after="280"/>
        <w:ind w:left="0" w:firstLine="0"/>
        <w:jc w:val="both"/>
        <w:rPr>
          <w:sz w:val="28"/>
          <w:szCs w:val="28"/>
        </w:rPr>
      </w:pPr>
      <w:r w:rsidRPr="0070652D">
        <w:rPr>
          <w:rFonts w:eastAsia="Times New Roman"/>
          <w:sz w:val="28"/>
          <w:szCs w:val="28"/>
          <w:lang w:eastAsia="en-US"/>
        </w:rPr>
        <w:t xml:space="preserve">E.G. was 18 at the time the Order was made and turned 19 a few months later, on November 10, 2007.  The Applicant advised that she </w:t>
      </w:r>
      <w:r w:rsidR="009566E8">
        <w:rPr>
          <w:rFonts w:eastAsia="Times New Roman"/>
          <w:sz w:val="28"/>
          <w:szCs w:val="28"/>
          <w:lang w:eastAsia="en-US"/>
        </w:rPr>
        <w:t>wa</w:t>
      </w:r>
      <w:r w:rsidRPr="0070652D">
        <w:rPr>
          <w:rFonts w:eastAsia="Times New Roman"/>
          <w:sz w:val="28"/>
          <w:szCs w:val="28"/>
          <w:lang w:eastAsia="en-US"/>
        </w:rPr>
        <w:t>s unemployed but was intending to go back to school.  No other inf</w:t>
      </w:r>
      <w:r w:rsidR="001634A1" w:rsidRPr="0070652D">
        <w:rPr>
          <w:rFonts w:eastAsia="Times New Roman"/>
          <w:sz w:val="28"/>
          <w:szCs w:val="28"/>
          <w:lang w:eastAsia="en-US"/>
        </w:rPr>
        <w:t xml:space="preserve">ormation was provided about E.G.’s activities since she turned 19.  </w:t>
      </w:r>
      <w:r w:rsidR="006F2963" w:rsidRPr="0070652D">
        <w:rPr>
          <w:rFonts w:eastAsia="Times New Roman"/>
          <w:sz w:val="28"/>
          <w:szCs w:val="28"/>
          <w:lang w:eastAsia="en-US"/>
        </w:rPr>
        <w:t xml:space="preserve">As such, I conclude that E.G. ceased to be a child for the purposes of the </w:t>
      </w:r>
      <w:r w:rsidR="006F2963" w:rsidRPr="0070652D">
        <w:rPr>
          <w:rFonts w:eastAsia="Times New Roman"/>
          <w:i/>
          <w:sz w:val="28"/>
          <w:szCs w:val="28"/>
          <w:lang w:eastAsia="en-US"/>
        </w:rPr>
        <w:t xml:space="preserve">Act </w:t>
      </w:r>
      <w:r w:rsidR="006F2963" w:rsidRPr="0070652D">
        <w:rPr>
          <w:rFonts w:eastAsia="Times New Roman"/>
          <w:sz w:val="28"/>
          <w:szCs w:val="28"/>
          <w:lang w:eastAsia="en-US"/>
        </w:rPr>
        <w:t xml:space="preserve">when she turned 19 on November 10, 2007.  </w:t>
      </w:r>
    </w:p>
    <w:p w:rsidR="0001530F" w:rsidRDefault="0001530F" w:rsidP="00460CC0">
      <w:pPr>
        <w:widowControl/>
        <w:numPr>
          <w:ilvl w:val="0"/>
          <w:numId w:val="1"/>
        </w:numPr>
        <w:spacing w:after="280"/>
        <w:ind w:left="0" w:firstLine="0"/>
        <w:jc w:val="both"/>
        <w:rPr>
          <w:sz w:val="28"/>
          <w:szCs w:val="28"/>
        </w:rPr>
      </w:pPr>
      <w:r>
        <w:rPr>
          <w:sz w:val="28"/>
          <w:szCs w:val="28"/>
        </w:rPr>
        <w:t xml:space="preserve">C.G. was 15 at the time the Order was made and turned 19 on April 19, 2010.  The Applicant advised that she was entering her fourth year of a Bachelor of Education program at Aurora College.  </w:t>
      </w:r>
      <w:r w:rsidR="003E658E">
        <w:rPr>
          <w:sz w:val="28"/>
          <w:szCs w:val="28"/>
        </w:rPr>
        <w:t>A</w:t>
      </w:r>
      <w:r>
        <w:rPr>
          <w:sz w:val="28"/>
          <w:szCs w:val="28"/>
        </w:rPr>
        <w:t>n acknowledgement from Aurora College that C.G. is a full time student</w:t>
      </w:r>
      <w:r w:rsidR="003E658E">
        <w:rPr>
          <w:sz w:val="28"/>
          <w:szCs w:val="28"/>
        </w:rPr>
        <w:t xml:space="preserve"> entering her fourth year was included with the Applicant’s affidavit</w:t>
      </w:r>
      <w:r>
        <w:rPr>
          <w:sz w:val="28"/>
          <w:szCs w:val="28"/>
        </w:rPr>
        <w:t xml:space="preserve">.  It is reasonable to conclude that C.G. has continued with her education in the period since she turned 19 and remains a child for child support purposes.  </w:t>
      </w:r>
    </w:p>
    <w:p w:rsidR="00460CC0" w:rsidRPr="00460CC0" w:rsidRDefault="0001530F" w:rsidP="00460CC0">
      <w:pPr>
        <w:widowControl/>
        <w:numPr>
          <w:ilvl w:val="0"/>
          <w:numId w:val="1"/>
        </w:numPr>
        <w:spacing w:after="280"/>
        <w:ind w:left="0" w:firstLine="0"/>
        <w:jc w:val="both"/>
        <w:rPr>
          <w:sz w:val="28"/>
          <w:szCs w:val="28"/>
        </w:rPr>
      </w:pPr>
      <w:r>
        <w:rPr>
          <w:sz w:val="28"/>
          <w:szCs w:val="28"/>
        </w:rPr>
        <w:lastRenderedPageBreak/>
        <w:t xml:space="preserve">J.G. </w:t>
      </w:r>
      <w:r w:rsidR="003D62BE">
        <w:rPr>
          <w:sz w:val="28"/>
          <w:szCs w:val="28"/>
        </w:rPr>
        <w:t>(</w:t>
      </w:r>
      <w:r w:rsidR="006D4AF5">
        <w:rPr>
          <w:sz w:val="28"/>
          <w:szCs w:val="28"/>
        </w:rPr>
        <w:t xml:space="preserve">the parties’ </w:t>
      </w:r>
      <w:r w:rsidR="003D62BE">
        <w:rPr>
          <w:sz w:val="28"/>
          <w:szCs w:val="28"/>
        </w:rPr>
        <w:t xml:space="preserve">son) </w:t>
      </w:r>
      <w:r>
        <w:rPr>
          <w:sz w:val="28"/>
          <w:szCs w:val="28"/>
        </w:rPr>
        <w:t>was 15 at the time the Order</w:t>
      </w:r>
      <w:r>
        <w:rPr>
          <w:rFonts w:eastAsia="Times New Roman"/>
          <w:sz w:val="28"/>
          <w:szCs w:val="28"/>
          <w:lang w:eastAsia="en-US"/>
        </w:rPr>
        <w:t xml:space="preserve"> was made and turned 19 on January 24, 2011.  </w:t>
      </w:r>
      <w:r w:rsidR="003D62BE">
        <w:rPr>
          <w:rFonts w:eastAsia="Times New Roman"/>
          <w:sz w:val="28"/>
          <w:szCs w:val="28"/>
          <w:lang w:eastAsia="en-US"/>
        </w:rPr>
        <w:t>The Applicant advise</w:t>
      </w:r>
      <w:r w:rsidR="009566E8">
        <w:rPr>
          <w:rFonts w:eastAsia="Times New Roman"/>
          <w:sz w:val="28"/>
          <w:szCs w:val="28"/>
          <w:lang w:eastAsia="en-US"/>
        </w:rPr>
        <w:t>d</w:t>
      </w:r>
      <w:r w:rsidR="003D62BE">
        <w:rPr>
          <w:rFonts w:eastAsia="Times New Roman"/>
          <w:sz w:val="28"/>
          <w:szCs w:val="28"/>
          <w:lang w:eastAsia="en-US"/>
        </w:rPr>
        <w:t xml:space="preserve"> that he </w:t>
      </w:r>
      <w:r w:rsidR="009566E8">
        <w:rPr>
          <w:rFonts w:eastAsia="Times New Roman"/>
          <w:sz w:val="28"/>
          <w:szCs w:val="28"/>
          <w:lang w:eastAsia="en-US"/>
        </w:rPr>
        <w:t>wa</w:t>
      </w:r>
      <w:r w:rsidR="003D62BE">
        <w:rPr>
          <w:rFonts w:eastAsia="Times New Roman"/>
          <w:sz w:val="28"/>
          <w:szCs w:val="28"/>
          <w:lang w:eastAsia="en-US"/>
        </w:rPr>
        <w:t xml:space="preserve">s recovering from injuries in a motor vehicle accident and </w:t>
      </w:r>
      <w:r w:rsidR="009566E8">
        <w:rPr>
          <w:rFonts w:eastAsia="Times New Roman"/>
          <w:sz w:val="28"/>
          <w:szCs w:val="28"/>
          <w:lang w:eastAsia="en-US"/>
        </w:rPr>
        <w:t>wa</w:t>
      </w:r>
      <w:r w:rsidR="003D62BE">
        <w:rPr>
          <w:rFonts w:eastAsia="Times New Roman"/>
          <w:sz w:val="28"/>
          <w:szCs w:val="28"/>
          <w:lang w:eastAsia="en-US"/>
        </w:rPr>
        <w:t xml:space="preserve">s not attending school.  No other information was provided about </w:t>
      </w:r>
      <w:r w:rsidR="00AA5DE5">
        <w:rPr>
          <w:rFonts w:eastAsia="Times New Roman"/>
          <w:sz w:val="28"/>
          <w:szCs w:val="28"/>
          <w:lang w:eastAsia="en-US"/>
        </w:rPr>
        <w:t>J</w:t>
      </w:r>
      <w:r w:rsidR="003D62BE">
        <w:rPr>
          <w:rFonts w:eastAsia="Times New Roman"/>
          <w:sz w:val="28"/>
          <w:szCs w:val="28"/>
          <w:lang w:eastAsia="en-US"/>
        </w:rPr>
        <w:t xml:space="preserve">.G.’s activities since he turned 19.  As such, I conclude that </w:t>
      </w:r>
      <w:r w:rsidR="00AA5DE5">
        <w:rPr>
          <w:rFonts w:eastAsia="Times New Roman"/>
          <w:sz w:val="28"/>
          <w:szCs w:val="28"/>
          <w:lang w:eastAsia="en-US"/>
        </w:rPr>
        <w:t>J</w:t>
      </w:r>
      <w:r w:rsidR="003D62BE">
        <w:rPr>
          <w:rFonts w:eastAsia="Times New Roman"/>
          <w:sz w:val="28"/>
          <w:szCs w:val="28"/>
          <w:lang w:eastAsia="en-US"/>
        </w:rPr>
        <w:t xml:space="preserve">.G. ceased to be a child for the purposes of the </w:t>
      </w:r>
      <w:r w:rsidR="003D62BE">
        <w:rPr>
          <w:rFonts w:eastAsia="Times New Roman"/>
          <w:i/>
          <w:sz w:val="28"/>
          <w:szCs w:val="28"/>
          <w:lang w:eastAsia="en-US"/>
        </w:rPr>
        <w:t xml:space="preserve">Act </w:t>
      </w:r>
      <w:r w:rsidR="003D62BE">
        <w:rPr>
          <w:rFonts w:eastAsia="Times New Roman"/>
          <w:sz w:val="28"/>
          <w:szCs w:val="28"/>
          <w:lang w:eastAsia="en-US"/>
        </w:rPr>
        <w:t xml:space="preserve">when he turned 19 on </w:t>
      </w:r>
      <w:r w:rsidR="00AA5DE5">
        <w:rPr>
          <w:rFonts w:eastAsia="Times New Roman"/>
          <w:sz w:val="28"/>
          <w:szCs w:val="28"/>
          <w:lang w:eastAsia="en-US"/>
        </w:rPr>
        <w:t>January 24, 2011</w:t>
      </w:r>
      <w:r w:rsidR="003D62BE">
        <w:rPr>
          <w:rFonts w:eastAsia="Times New Roman"/>
          <w:sz w:val="28"/>
          <w:szCs w:val="28"/>
          <w:lang w:eastAsia="en-US"/>
        </w:rPr>
        <w:t>.</w:t>
      </w:r>
    </w:p>
    <w:p w:rsidR="00AA5DE5" w:rsidRPr="00111DE6" w:rsidRDefault="00AA5DE5" w:rsidP="000F0E5C">
      <w:pPr>
        <w:widowControl/>
        <w:numPr>
          <w:ilvl w:val="0"/>
          <w:numId w:val="1"/>
        </w:numPr>
        <w:spacing w:after="280"/>
        <w:ind w:left="0" w:firstLine="0"/>
        <w:jc w:val="both"/>
        <w:rPr>
          <w:rFonts w:eastAsia="Times New Roman"/>
          <w:sz w:val="28"/>
          <w:szCs w:val="28"/>
          <w:lang w:eastAsia="en-US"/>
        </w:rPr>
      </w:pPr>
      <w:r w:rsidRPr="00111DE6">
        <w:rPr>
          <w:sz w:val="28"/>
          <w:szCs w:val="28"/>
        </w:rPr>
        <w:t>J.G. (</w:t>
      </w:r>
      <w:r w:rsidR="006D4AF5">
        <w:rPr>
          <w:sz w:val="28"/>
          <w:szCs w:val="28"/>
        </w:rPr>
        <w:t xml:space="preserve">the parties’ </w:t>
      </w:r>
      <w:r w:rsidRPr="00111DE6">
        <w:rPr>
          <w:sz w:val="28"/>
          <w:szCs w:val="28"/>
        </w:rPr>
        <w:t xml:space="preserve">daughter) was 13 at the time the Order was made and turned 19 on June 30, 2012.  </w:t>
      </w:r>
      <w:r w:rsidRPr="00111DE6">
        <w:rPr>
          <w:rFonts w:eastAsia="Times New Roman"/>
          <w:sz w:val="28"/>
          <w:szCs w:val="28"/>
          <w:lang w:eastAsia="en-US"/>
        </w:rPr>
        <w:t xml:space="preserve">The Applicant advises that she has been accepted to Grande Prairie College which commenced in the fall of 2015.  </w:t>
      </w:r>
      <w:r w:rsidR="001B0D68" w:rsidRPr="00111DE6">
        <w:rPr>
          <w:rFonts w:eastAsia="Times New Roman"/>
          <w:sz w:val="28"/>
          <w:szCs w:val="28"/>
          <w:lang w:eastAsia="en-US"/>
        </w:rPr>
        <w:t xml:space="preserve">Included was a copy of her acceptance letter from Grande Prairie Regional College.  </w:t>
      </w:r>
      <w:r w:rsidRPr="00111DE6">
        <w:rPr>
          <w:rFonts w:eastAsia="Times New Roman"/>
          <w:sz w:val="28"/>
          <w:szCs w:val="28"/>
          <w:lang w:eastAsia="en-US"/>
        </w:rPr>
        <w:t xml:space="preserve">No other information was provided about J.G.’s activities since </w:t>
      </w:r>
      <w:r w:rsidR="001B0D68" w:rsidRPr="00111DE6">
        <w:rPr>
          <w:rFonts w:eastAsia="Times New Roman"/>
          <w:sz w:val="28"/>
          <w:szCs w:val="28"/>
          <w:lang w:eastAsia="en-US"/>
        </w:rPr>
        <w:t>s</w:t>
      </w:r>
      <w:r w:rsidRPr="00111DE6">
        <w:rPr>
          <w:rFonts w:eastAsia="Times New Roman"/>
          <w:sz w:val="28"/>
          <w:szCs w:val="28"/>
          <w:lang w:eastAsia="en-US"/>
        </w:rPr>
        <w:t xml:space="preserve">he turned 19.  As such, I conclude that J.G. ceased to be a child for the purposes of the </w:t>
      </w:r>
      <w:r w:rsidRPr="00111DE6">
        <w:rPr>
          <w:rFonts w:eastAsia="Times New Roman"/>
          <w:i/>
          <w:sz w:val="28"/>
          <w:szCs w:val="28"/>
          <w:lang w:eastAsia="en-US"/>
        </w:rPr>
        <w:t xml:space="preserve">Act </w:t>
      </w:r>
      <w:r w:rsidRPr="00111DE6">
        <w:rPr>
          <w:rFonts w:eastAsia="Times New Roman"/>
          <w:sz w:val="28"/>
          <w:szCs w:val="28"/>
          <w:lang w:eastAsia="en-US"/>
        </w:rPr>
        <w:t xml:space="preserve">when </w:t>
      </w:r>
      <w:r w:rsidR="00406965" w:rsidRPr="00111DE6">
        <w:rPr>
          <w:rFonts w:eastAsia="Times New Roman"/>
          <w:sz w:val="28"/>
          <w:szCs w:val="28"/>
          <w:lang w:eastAsia="en-US"/>
        </w:rPr>
        <w:t>s</w:t>
      </w:r>
      <w:r w:rsidRPr="00111DE6">
        <w:rPr>
          <w:rFonts w:eastAsia="Times New Roman"/>
          <w:sz w:val="28"/>
          <w:szCs w:val="28"/>
          <w:lang w:eastAsia="en-US"/>
        </w:rPr>
        <w:t>he turned 19 on J</w:t>
      </w:r>
      <w:r w:rsidR="00406965" w:rsidRPr="00111DE6">
        <w:rPr>
          <w:rFonts w:eastAsia="Times New Roman"/>
          <w:sz w:val="28"/>
          <w:szCs w:val="28"/>
          <w:lang w:eastAsia="en-US"/>
        </w:rPr>
        <w:t xml:space="preserve">une 30, 2012 but that she became eligible </w:t>
      </w:r>
      <w:r w:rsidR="00111DE6" w:rsidRPr="00111DE6">
        <w:rPr>
          <w:rFonts w:eastAsia="Times New Roman"/>
          <w:sz w:val="28"/>
          <w:szCs w:val="28"/>
          <w:lang w:eastAsia="en-US"/>
        </w:rPr>
        <w:t xml:space="preserve">again when she resumed her education in the fall of 2015.  </w:t>
      </w:r>
    </w:p>
    <w:p w:rsidR="00AA5DE5" w:rsidRPr="00AA5DE5" w:rsidRDefault="00111DE6" w:rsidP="00BC4833">
      <w:pPr>
        <w:widowControl/>
        <w:numPr>
          <w:ilvl w:val="0"/>
          <w:numId w:val="1"/>
        </w:numPr>
        <w:spacing w:after="280"/>
        <w:ind w:left="0" w:firstLine="0"/>
        <w:jc w:val="both"/>
        <w:rPr>
          <w:rFonts w:eastAsia="Times New Roman"/>
          <w:sz w:val="28"/>
          <w:szCs w:val="28"/>
          <w:lang w:eastAsia="en-US"/>
        </w:rPr>
      </w:pPr>
      <w:r>
        <w:rPr>
          <w:sz w:val="28"/>
          <w:szCs w:val="28"/>
        </w:rPr>
        <w:t>A.G. was 12 at the time the Order</w:t>
      </w:r>
      <w:r>
        <w:rPr>
          <w:rFonts w:eastAsia="Times New Roman"/>
          <w:sz w:val="28"/>
          <w:szCs w:val="28"/>
          <w:lang w:eastAsia="en-US"/>
        </w:rPr>
        <w:t xml:space="preserve"> was made and turned 19 on September 18, 2013.  The Applicant advises that he is working as a cashier at the Northern store.   No other information was provided about A.G.’s activities since he turned 19.  As such, I conclude that A.G. ceased to be a child for the purposes of the </w:t>
      </w:r>
      <w:r>
        <w:rPr>
          <w:rFonts w:eastAsia="Times New Roman"/>
          <w:i/>
          <w:sz w:val="28"/>
          <w:szCs w:val="28"/>
          <w:lang w:eastAsia="en-US"/>
        </w:rPr>
        <w:t xml:space="preserve">Act </w:t>
      </w:r>
      <w:r>
        <w:rPr>
          <w:rFonts w:eastAsia="Times New Roman"/>
          <w:sz w:val="28"/>
          <w:szCs w:val="28"/>
          <w:lang w:eastAsia="en-US"/>
        </w:rPr>
        <w:t>when he turned 19 on September 18, 2013.</w:t>
      </w:r>
    </w:p>
    <w:p w:rsidR="00460CC0" w:rsidRPr="00460CC0" w:rsidRDefault="00124820" w:rsidP="00BC4833">
      <w:pPr>
        <w:widowControl/>
        <w:numPr>
          <w:ilvl w:val="0"/>
          <w:numId w:val="1"/>
        </w:numPr>
        <w:spacing w:after="280"/>
        <w:ind w:left="0" w:firstLine="0"/>
        <w:jc w:val="both"/>
        <w:rPr>
          <w:rFonts w:eastAsia="Times New Roman"/>
          <w:sz w:val="28"/>
          <w:szCs w:val="28"/>
          <w:lang w:eastAsia="en-US"/>
        </w:rPr>
      </w:pPr>
      <w:r>
        <w:rPr>
          <w:sz w:val="28"/>
          <w:szCs w:val="28"/>
        </w:rPr>
        <w:t>I have found that s</w:t>
      </w:r>
      <w:r w:rsidR="00A42B42">
        <w:rPr>
          <w:sz w:val="28"/>
          <w:szCs w:val="28"/>
        </w:rPr>
        <w:t xml:space="preserve">everal of the children have </w:t>
      </w:r>
      <w:r w:rsidR="00460CC0" w:rsidRPr="00460CC0">
        <w:rPr>
          <w:rFonts w:eastAsia="Times New Roman"/>
          <w:sz w:val="28"/>
          <w:szCs w:val="28"/>
          <w:lang w:eastAsia="en-US"/>
        </w:rPr>
        <w:t xml:space="preserve">ceased to be </w:t>
      </w:r>
      <w:r w:rsidR="00A42B42">
        <w:rPr>
          <w:rFonts w:eastAsia="Times New Roman"/>
          <w:sz w:val="28"/>
          <w:szCs w:val="28"/>
          <w:lang w:eastAsia="en-US"/>
        </w:rPr>
        <w:t>c</w:t>
      </w:r>
      <w:r w:rsidR="00460CC0" w:rsidRPr="00460CC0">
        <w:rPr>
          <w:rFonts w:eastAsia="Times New Roman"/>
          <w:sz w:val="28"/>
          <w:szCs w:val="28"/>
          <w:lang w:eastAsia="en-US"/>
        </w:rPr>
        <w:t>hild</w:t>
      </w:r>
      <w:r w:rsidR="00A42B42">
        <w:rPr>
          <w:rFonts w:eastAsia="Times New Roman"/>
          <w:sz w:val="28"/>
          <w:szCs w:val="28"/>
          <w:lang w:eastAsia="en-US"/>
        </w:rPr>
        <w:t>ren</w:t>
      </w:r>
      <w:r w:rsidR="00460CC0" w:rsidRPr="00460CC0">
        <w:rPr>
          <w:rFonts w:eastAsia="Times New Roman"/>
          <w:sz w:val="28"/>
          <w:szCs w:val="28"/>
          <w:lang w:eastAsia="en-US"/>
        </w:rPr>
        <w:t xml:space="preserve">, pursuant to the </w:t>
      </w:r>
      <w:r w:rsidR="00460CC0" w:rsidRPr="00460CC0">
        <w:rPr>
          <w:rFonts w:eastAsia="Times New Roman"/>
          <w:i/>
          <w:sz w:val="28"/>
          <w:szCs w:val="28"/>
          <w:lang w:eastAsia="en-US"/>
        </w:rPr>
        <w:t>Act</w:t>
      </w:r>
      <w:r w:rsidR="00460CC0" w:rsidRPr="00460CC0">
        <w:rPr>
          <w:rFonts w:eastAsia="Times New Roman"/>
          <w:i/>
          <w:iCs/>
          <w:sz w:val="28"/>
          <w:szCs w:val="28"/>
          <w:lang w:eastAsia="en-US"/>
        </w:rPr>
        <w:t xml:space="preserve">¸ </w:t>
      </w:r>
      <w:r w:rsidR="00460CC0" w:rsidRPr="00460CC0">
        <w:rPr>
          <w:rFonts w:eastAsia="Times New Roman"/>
          <w:iCs/>
          <w:sz w:val="28"/>
          <w:szCs w:val="28"/>
          <w:lang w:eastAsia="en-US"/>
        </w:rPr>
        <w:t>wh</w:t>
      </w:r>
      <w:r w:rsidR="006D2C28">
        <w:rPr>
          <w:rFonts w:eastAsia="Times New Roman"/>
          <w:iCs/>
          <w:sz w:val="28"/>
          <w:szCs w:val="28"/>
          <w:lang w:eastAsia="en-US"/>
        </w:rPr>
        <w:t xml:space="preserve">ich constitutes a change in circumstances and permits the Court to vary the Order made on February 16, 2007.  </w:t>
      </w:r>
    </w:p>
    <w:p w:rsidR="00220B76" w:rsidRDefault="00220B76" w:rsidP="00E01CEC">
      <w:pPr>
        <w:widowControl/>
        <w:numPr>
          <w:ilvl w:val="0"/>
          <w:numId w:val="1"/>
        </w:numPr>
        <w:spacing w:after="280"/>
        <w:ind w:left="0" w:firstLine="0"/>
        <w:jc w:val="both"/>
        <w:rPr>
          <w:sz w:val="28"/>
          <w:szCs w:val="28"/>
        </w:rPr>
      </w:pPr>
      <w:r>
        <w:rPr>
          <w:sz w:val="28"/>
          <w:szCs w:val="28"/>
        </w:rPr>
        <w:t xml:space="preserve">The Respondent is asking that her child support obligation be reduced to zero and that her arrears also be reduced or </w:t>
      </w:r>
      <w:r w:rsidR="000877AC">
        <w:rPr>
          <w:sz w:val="28"/>
          <w:szCs w:val="28"/>
        </w:rPr>
        <w:t>eliminated</w:t>
      </w:r>
      <w:r>
        <w:rPr>
          <w:sz w:val="28"/>
          <w:szCs w:val="28"/>
        </w:rPr>
        <w:t xml:space="preserve">.  The Respondent </w:t>
      </w:r>
      <w:r w:rsidR="00ED6D37">
        <w:rPr>
          <w:sz w:val="28"/>
          <w:szCs w:val="28"/>
        </w:rPr>
        <w:t>was</w:t>
      </w:r>
      <w:r>
        <w:rPr>
          <w:sz w:val="28"/>
          <w:szCs w:val="28"/>
        </w:rPr>
        <w:t xml:space="preserve"> ordered to pay child support in the amount for $983.00 per month based upon her imputed income.  The Respondent says that she has </w:t>
      </w:r>
      <w:r w:rsidR="00882D20">
        <w:rPr>
          <w:sz w:val="28"/>
          <w:szCs w:val="28"/>
        </w:rPr>
        <w:t>never</w:t>
      </w:r>
      <w:r>
        <w:rPr>
          <w:sz w:val="28"/>
          <w:szCs w:val="28"/>
        </w:rPr>
        <w:t xml:space="preserve"> made the income that has been imputed to her.  </w:t>
      </w:r>
    </w:p>
    <w:p w:rsidR="00021B17" w:rsidRDefault="00021B17" w:rsidP="00021B17">
      <w:pPr>
        <w:widowControl/>
        <w:numPr>
          <w:ilvl w:val="0"/>
          <w:numId w:val="1"/>
        </w:numPr>
        <w:spacing w:after="280"/>
        <w:ind w:left="0" w:firstLine="0"/>
        <w:jc w:val="both"/>
        <w:rPr>
          <w:sz w:val="28"/>
          <w:szCs w:val="28"/>
        </w:rPr>
      </w:pPr>
      <w:r>
        <w:rPr>
          <w:sz w:val="28"/>
          <w:szCs w:val="28"/>
        </w:rPr>
        <w:t xml:space="preserve">Since the Order was made, the Maintenance Enforcement Program Debtor Financial Report shows that the Respondent has never made a voluntary payment.  Since 2007, $2000.00 has been paid in child support by the </w:t>
      </w:r>
      <w:proofErr w:type="spellStart"/>
      <w:r w:rsidR="00974DAF" w:rsidRPr="00974DAF">
        <w:rPr>
          <w:sz w:val="28"/>
          <w:szCs w:val="28"/>
          <w:lang w:val="en"/>
        </w:rPr>
        <w:t>Tłįchǫ</w:t>
      </w:r>
      <w:proofErr w:type="spellEnd"/>
      <w:r w:rsidR="00974DAF">
        <w:rPr>
          <w:sz w:val="28"/>
          <w:szCs w:val="28"/>
          <w:lang w:val="en"/>
        </w:rPr>
        <w:t xml:space="preserve"> </w:t>
      </w:r>
      <w:r w:rsidR="000C7C23">
        <w:rPr>
          <w:sz w:val="28"/>
          <w:szCs w:val="28"/>
        </w:rPr>
        <w:t>G</w:t>
      </w:r>
      <w:r>
        <w:rPr>
          <w:sz w:val="28"/>
          <w:szCs w:val="28"/>
        </w:rPr>
        <w:t xml:space="preserve">overnment </w:t>
      </w:r>
      <w:r w:rsidR="004F798B">
        <w:rPr>
          <w:sz w:val="28"/>
          <w:szCs w:val="28"/>
        </w:rPr>
        <w:t xml:space="preserve">as the Respondent is a </w:t>
      </w:r>
      <w:proofErr w:type="spellStart"/>
      <w:r w:rsidR="00974DAF" w:rsidRPr="00974DAF">
        <w:rPr>
          <w:sz w:val="28"/>
          <w:szCs w:val="28"/>
          <w:lang w:val="en"/>
        </w:rPr>
        <w:t>Tłįchǫ</w:t>
      </w:r>
      <w:proofErr w:type="spellEnd"/>
      <w:r w:rsidR="00974DAF">
        <w:rPr>
          <w:sz w:val="28"/>
          <w:szCs w:val="28"/>
          <w:lang w:val="en"/>
        </w:rPr>
        <w:t xml:space="preserve"> </w:t>
      </w:r>
      <w:r w:rsidR="004F798B">
        <w:rPr>
          <w:sz w:val="28"/>
          <w:szCs w:val="28"/>
        </w:rPr>
        <w:t xml:space="preserve">beneficiary.  The </w:t>
      </w:r>
      <w:r>
        <w:rPr>
          <w:sz w:val="28"/>
          <w:szCs w:val="28"/>
        </w:rPr>
        <w:t>arrears have accumulated to $75,657.00</w:t>
      </w:r>
      <w:r w:rsidR="006F2BF7">
        <w:rPr>
          <w:sz w:val="28"/>
          <w:szCs w:val="28"/>
        </w:rPr>
        <w:t xml:space="preserve"> as of January 21, 2015</w:t>
      </w:r>
      <w:r>
        <w:rPr>
          <w:sz w:val="28"/>
          <w:szCs w:val="28"/>
        </w:rPr>
        <w:t>.</w:t>
      </w:r>
    </w:p>
    <w:p w:rsidR="00E36C10" w:rsidRDefault="009F77DF" w:rsidP="00E01CEC">
      <w:pPr>
        <w:widowControl/>
        <w:numPr>
          <w:ilvl w:val="0"/>
          <w:numId w:val="1"/>
        </w:numPr>
        <w:spacing w:after="280"/>
        <w:ind w:left="0" w:firstLine="0"/>
        <w:jc w:val="both"/>
        <w:rPr>
          <w:sz w:val="28"/>
          <w:szCs w:val="28"/>
        </w:rPr>
      </w:pPr>
      <w:r>
        <w:rPr>
          <w:sz w:val="28"/>
          <w:szCs w:val="28"/>
        </w:rPr>
        <w:t xml:space="preserve">The </w:t>
      </w:r>
      <w:r w:rsidR="00931419">
        <w:rPr>
          <w:sz w:val="28"/>
          <w:szCs w:val="28"/>
        </w:rPr>
        <w:t xml:space="preserve">Respondent’s child support obligation was set in accordance with </w:t>
      </w:r>
      <w:r w:rsidR="00FD38AD">
        <w:rPr>
          <w:sz w:val="28"/>
          <w:szCs w:val="28"/>
        </w:rPr>
        <w:t xml:space="preserve">the </w:t>
      </w:r>
      <w:r w:rsidR="00FD38AD">
        <w:rPr>
          <w:i/>
          <w:sz w:val="28"/>
          <w:szCs w:val="28"/>
        </w:rPr>
        <w:t>Guideline</w:t>
      </w:r>
      <w:r w:rsidR="00062ABA">
        <w:rPr>
          <w:i/>
          <w:sz w:val="28"/>
          <w:szCs w:val="28"/>
        </w:rPr>
        <w:t>s</w:t>
      </w:r>
      <w:bookmarkStart w:id="1" w:name="_GoBack"/>
      <w:bookmarkEnd w:id="1"/>
      <w:r w:rsidR="00FD38AD">
        <w:rPr>
          <w:i/>
          <w:sz w:val="28"/>
          <w:szCs w:val="28"/>
        </w:rPr>
        <w:t xml:space="preserve"> </w:t>
      </w:r>
      <w:r w:rsidR="00FD38AD">
        <w:rPr>
          <w:sz w:val="28"/>
          <w:szCs w:val="28"/>
        </w:rPr>
        <w:t xml:space="preserve">amount for </w:t>
      </w:r>
      <w:r w:rsidR="001431CD">
        <w:rPr>
          <w:sz w:val="28"/>
          <w:szCs w:val="28"/>
        </w:rPr>
        <w:t xml:space="preserve">six children for a payor with </w:t>
      </w:r>
      <w:r w:rsidR="00FD38AD">
        <w:rPr>
          <w:sz w:val="28"/>
          <w:szCs w:val="28"/>
        </w:rPr>
        <w:t>an imputed income of $31,218.00</w:t>
      </w:r>
      <w:r w:rsidR="002D1AE2">
        <w:rPr>
          <w:sz w:val="28"/>
          <w:szCs w:val="28"/>
        </w:rPr>
        <w:t>.</w:t>
      </w:r>
      <w:r w:rsidR="00E36C10">
        <w:rPr>
          <w:sz w:val="28"/>
          <w:szCs w:val="28"/>
        </w:rPr>
        <w:t xml:space="preserve"> </w:t>
      </w:r>
      <w:r w:rsidR="002D1AE2">
        <w:rPr>
          <w:sz w:val="28"/>
          <w:szCs w:val="28"/>
        </w:rPr>
        <w:t xml:space="preserve"> </w:t>
      </w:r>
      <w:r w:rsidR="00E36C10">
        <w:rPr>
          <w:sz w:val="28"/>
          <w:szCs w:val="28"/>
        </w:rPr>
        <w:lastRenderedPageBreak/>
        <w:t>In support of the application, the Applicant filed an affidavit indicating that he was unaware of whether the Respondent was employed.  Another affidavit was filed attaching statistical information regarding the average income of females in the Northwest Territories in 2001.  It indicated that the average income for females in Colville Lake, where the Respondent lived, was unavailable but that the average income for adult females in the Northwest Territories was $31,218.00</w:t>
      </w:r>
      <w:r w:rsidR="00124820">
        <w:rPr>
          <w:sz w:val="28"/>
          <w:szCs w:val="28"/>
        </w:rPr>
        <w:t>.</w:t>
      </w:r>
    </w:p>
    <w:p w:rsidR="007177FF" w:rsidRDefault="007177FF" w:rsidP="008E437E">
      <w:pPr>
        <w:widowControl/>
        <w:numPr>
          <w:ilvl w:val="0"/>
          <w:numId w:val="1"/>
        </w:numPr>
        <w:spacing w:after="280"/>
        <w:ind w:left="0" w:firstLine="0"/>
        <w:jc w:val="both"/>
        <w:rPr>
          <w:sz w:val="28"/>
          <w:szCs w:val="28"/>
        </w:rPr>
      </w:pPr>
      <w:r w:rsidRPr="004C13BA">
        <w:rPr>
          <w:sz w:val="28"/>
          <w:szCs w:val="28"/>
        </w:rPr>
        <w:t xml:space="preserve">The use of statistical information provides the Court with an evidential basis upon which to impute income and frequently occurs when a Respondent parent does not disclose financial information:  </w:t>
      </w:r>
      <w:r w:rsidRPr="004C13BA">
        <w:rPr>
          <w:i/>
          <w:sz w:val="28"/>
          <w:szCs w:val="28"/>
        </w:rPr>
        <w:t xml:space="preserve">Zoe </w:t>
      </w:r>
      <w:r w:rsidRPr="004C13BA">
        <w:rPr>
          <w:sz w:val="28"/>
          <w:szCs w:val="28"/>
        </w:rPr>
        <w:t xml:space="preserve">v. </w:t>
      </w:r>
      <w:r w:rsidRPr="004C13BA">
        <w:rPr>
          <w:i/>
          <w:sz w:val="28"/>
          <w:szCs w:val="28"/>
        </w:rPr>
        <w:t>Fish</w:t>
      </w:r>
      <w:r w:rsidRPr="004C13BA">
        <w:rPr>
          <w:sz w:val="28"/>
          <w:szCs w:val="28"/>
        </w:rPr>
        <w:t>, 2013 NWTSC 51 at para. 37.</w:t>
      </w:r>
      <w:r w:rsidR="004C13BA">
        <w:rPr>
          <w:sz w:val="28"/>
          <w:szCs w:val="28"/>
        </w:rPr>
        <w:t xml:space="preserve">  The invariable result is that an income is imputed to the Respondent parent which is not in accordance with their actual earnings. Sometimes the parent earns more than the imputed income, often it is less.</w:t>
      </w:r>
    </w:p>
    <w:p w:rsidR="004C13BA" w:rsidRPr="00B039A2" w:rsidRDefault="00516686" w:rsidP="000371F6">
      <w:pPr>
        <w:widowControl/>
        <w:numPr>
          <w:ilvl w:val="0"/>
          <w:numId w:val="1"/>
        </w:numPr>
        <w:spacing w:after="280"/>
        <w:ind w:left="0" w:firstLine="0"/>
        <w:jc w:val="both"/>
        <w:rPr>
          <w:sz w:val="28"/>
          <w:szCs w:val="28"/>
        </w:rPr>
      </w:pPr>
      <w:r w:rsidRPr="00B039A2">
        <w:rPr>
          <w:sz w:val="28"/>
          <w:szCs w:val="28"/>
        </w:rPr>
        <w:t xml:space="preserve">The information provided by the Respondent indicates that she has not been employed steadily since 2007 and that her highest income from Line 150 of her Income Tax Return was $1,800.00 in 2008.  On that basis, the Respondent’s income has consistently been lower than the minimum annual income required to pay any child support as set out in the </w:t>
      </w:r>
      <w:r w:rsidRPr="00B039A2">
        <w:rPr>
          <w:i/>
          <w:sz w:val="28"/>
          <w:szCs w:val="28"/>
        </w:rPr>
        <w:t xml:space="preserve">Guidelines.  </w:t>
      </w:r>
      <w:r w:rsidRPr="00B039A2">
        <w:rPr>
          <w:sz w:val="28"/>
          <w:szCs w:val="28"/>
        </w:rPr>
        <w:t xml:space="preserve">The result is that the Respondent has been required to pay child support since 2007 in an amount higher than she would have otherwise been ordered to pay.  </w:t>
      </w:r>
      <w:r w:rsidR="00B039A2" w:rsidRPr="00B039A2">
        <w:rPr>
          <w:sz w:val="28"/>
          <w:szCs w:val="28"/>
        </w:rPr>
        <w:t xml:space="preserve">This is an unfortunate situation but </w:t>
      </w:r>
      <w:r w:rsidR="00B039A2">
        <w:rPr>
          <w:sz w:val="28"/>
          <w:szCs w:val="28"/>
        </w:rPr>
        <w:t>u</w:t>
      </w:r>
      <w:r w:rsidR="004C13BA" w:rsidRPr="00B039A2">
        <w:rPr>
          <w:sz w:val="28"/>
          <w:szCs w:val="28"/>
        </w:rPr>
        <w:t>ltimately, it is the Respondent who bears a great deal of responsibility for the income imputed to her and the consequent arrears that have accumulated.</w:t>
      </w:r>
    </w:p>
    <w:p w:rsidR="00555074" w:rsidRPr="00555074" w:rsidRDefault="00657C33" w:rsidP="00555074">
      <w:pPr>
        <w:widowControl/>
        <w:numPr>
          <w:ilvl w:val="0"/>
          <w:numId w:val="1"/>
        </w:numPr>
        <w:spacing w:after="280"/>
        <w:ind w:left="0" w:firstLine="0"/>
        <w:jc w:val="both"/>
        <w:rPr>
          <w:sz w:val="28"/>
          <w:szCs w:val="28"/>
        </w:rPr>
      </w:pPr>
      <w:r>
        <w:rPr>
          <w:sz w:val="28"/>
          <w:szCs w:val="28"/>
        </w:rPr>
        <w:t xml:space="preserve">The Respondent </w:t>
      </w:r>
      <w:r w:rsidR="00C01E48">
        <w:rPr>
          <w:sz w:val="28"/>
          <w:szCs w:val="28"/>
        </w:rPr>
        <w:t xml:space="preserve">has not </w:t>
      </w:r>
      <w:r>
        <w:rPr>
          <w:sz w:val="28"/>
          <w:szCs w:val="28"/>
        </w:rPr>
        <w:t xml:space="preserve">provided </w:t>
      </w:r>
      <w:r w:rsidR="00C01E48">
        <w:rPr>
          <w:sz w:val="28"/>
          <w:szCs w:val="28"/>
        </w:rPr>
        <w:t>an</w:t>
      </w:r>
      <w:r>
        <w:rPr>
          <w:sz w:val="28"/>
          <w:szCs w:val="28"/>
        </w:rPr>
        <w:t xml:space="preserve"> explanation for why she did not respond to the application brought in 2007.  </w:t>
      </w:r>
      <w:r w:rsidR="00555074">
        <w:rPr>
          <w:sz w:val="28"/>
          <w:szCs w:val="28"/>
        </w:rPr>
        <w:t xml:space="preserve">The Respondent became aware of her obligation to pay child support on February 27, 2007 when the Order was successfully delivered by Xpresspost. </w:t>
      </w:r>
      <w:r w:rsidR="009568DE">
        <w:rPr>
          <w:sz w:val="28"/>
          <w:szCs w:val="28"/>
        </w:rPr>
        <w:t xml:space="preserve"> </w:t>
      </w:r>
      <w:r w:rsidR="00752511" w:rsidRPr="00555074">
        <w:rPr>
          <w:sz w:val="28"/>
          <w:szCs w:val="28"/>
        </w:rPr>
        <w:t>The Respondent’s financial situation has been virtually the same since 2007, yet t</w:t>
      </w:r>
      <w:r w:rsidR="00C01E48" w:rsidRPr="00555074">
        <w:rPr>
          <w:sz w:val="28"/>
          <w:szCs w:val="28"/>
        </w:rPr>
        <w:t xml:space="preserve">he </w:t>
      </w:r>
      <w:r w:rsidRPr="00555074">
        <w:rPr>
          <w:sz w:val="28"/>
          <w:szCs w:val="28"/>
        </w:rPr>
        <w:t xml:space="preserve">Notice of Motion </w:t>
      </w:r>
      <w:r w:rsidR="00C01E48" w:rsidRPr="00555074">
        <w:rPr>
          <w:sz w:val="28"/>
          <w:szCs w:val="28"/>
        </w:rPr>
        <w:t xml:space="preserve">seeking variation of </w:t>
      </w:r>
      <w:r w:rsidR="00752511" w:rsidRPr="00555074">
        <w:rPr>
          <w:sz w:val="28"/>
          <w:szCs w:val="28"/>
        </w:rPr>
        <w:t xml:space="preserve">child support </w:t>
      </w:r>
      <w:r w:rsidR="00C01E48" w:rsidRPr="00555074">
        <w:rPr>
          <w:sz w:val="28"/>
          <w:szCs w:val="28"/>
        </w:rPr>
        <w:t>was not filed until April 2015</w:t>
      </w:r>
      <w:r w:rsidR="00555074" w:rsidRPr="00555074">
        <w:rPr>
          <w:sz w:val="28"/>
          <w:szCs w:val="28"/>
        </w:rPr>
        <w:t>.  The Respondent has not provided an explanation for the significant delay in seeking variation of the 2007 Order.</w:t>
      </w:r>
    </w:p>
    <w:p w:rsidR="006F627A" w:rsidRDefault="00DE075D" w:rsidP="00DE075D">
      <w:pPr>
        <w:widowControl/>
        <w:numPr>
          <w:ilvl w:val="0"/>
          <w:numId w:val="1"/>
        </w:numPr>
        <w:spacing w:after="280"/>
        <w:ind w:left="0" w:firstLine="0"/>
        <w:jc w:val="both"/>
        <w:rPr>
          <w:sz w:val="28"/>
          <w:szCs w:val="28"/>
        </w:rPr>
      </w:pPr>
      <w:r>
        <w:rPr>
          <w:sz w:val="28"/>
          <w:szCs w:val="28"/>
        </w:rPr>
        <w:t xml:space="preserve">Using the Respondent’s actual income, the Respondent </w:t>
      </w:r>
      <w:r w:rsidR="006F627A">
        <w:rPr>
          <w:sz w:val="28"/>
          <w:szCs w:val="28"/>
        </w:rPr>
        <w:t>has calculated th</w:t>
      </w:r>
      <w:r>
        <w:rPr>
          <w:sz w:val="28"/>
          <w:szCs w:val="28"/>
        </w:rPr>
        <w:t xml:space="preserve">at there would be no </w:t>
      </w:r>
      <w:r w:rsidR="006F627A">
        <w:rPr>
          <w:sz w:val="28"/>
          <w:szCs w:val="28"/>
        </w:rPr>
        <w:t xml:space="preserve">child support </w:t>
      </w:r>
      <w:r>
        <w:rPr>
          <w:sz w:val="28"/>
          <w:szCs w:val="28"/>
        </w:rPr>
        <w:t xml:space="preserve">payable in any year since 2007 as the Respondent never earned the minimum income required to pay child support pursuant to the </w:t>
      </w:r>
      <w:r>
        <w:rPr>
          <w:i/>
          <w:sz w:val="28"/>
          <w:szCs w:val="28"/>
        </w:rPr>
        <w:t xml:space="preserve">Guidelines. </w:t>
      </w:r>
    </w:p>
    <w:p w:rsidR="007B130A" w:rsidRPr="00020F2B" w:rsidRDefault="007B130A" w:rsidP="007B130A">
      <w:pPr>
        <w:widowControl/>
        <w:numPr>
          <w:ilvl w:val="0"/>
          <w:numId w:val="1"/>
        </w:numPr>
        <w:spacing w:after="280"/>
        <w:ind w:left="0" w:firstLine="0"/>
        <w:jc w:val="both"/>
        <w:rPr>
          <w:sz w:val="28"/>
          <w:szCs w:val="28"/>
        </w:rPr>
      </w:pPr>
      <w:r w:rsidRPr="00020F2B">
        <w:rPr>
          <w:sz w:val="28"/>
          <w:szCs w:val="28"/>
        </w:rPr>
        <w:t xml:space="preserve">The evidence demonstrates that </w:t>
      </w:r>
      <w:r w:rsidR="00552004">
        <w:rPr>
          <w:sz w:val="28"/>
          <w:szCs w:val="28"/>
        </w:rPr>
        <w:t>the Respondent’</w:t>
      </w:r>
      <w:r w:rsidRPr="00020F2B">
        <w:rPr>
          <w:sz w:val="28"/>
          <w:szCs w:val="28"/>
        </w:rPr>
        <w:t xml:space="preserve">s income </w:t>
      </w:r>
      <w:r w:rsidR="002F07DA">
        <w:rPr>
          <w:sz w:val="28"/>
          <w:szCs w:val="28"/>
        </w:rPr>
        <w:t xml:space="preserve">since 2007 </w:t>
      </w:r>
      <w:r w:rsidRPr="00020F2B">
        <w:rPr>
          <w:sz w:val="28"/>
          <w:szCs w:val="28"/>
        </w:rPr>
        <w:t xml:space="preserve">has never reached a level </w:t>
      </w:r>
      <w:r w:rsidR="00DB4223">
        <w:rPr>
          <w:sz w:val="28"/>
          <w:szCs w:val="28"/>
        </w:rPr>
        <w:t>near the income that was imputed to her</w:t>
      </w:r>
      <w:r w:rsidRPr="00020F2B">
        <w:rPr>
          <w:sz w:val="28"/>
          <w:szCs w:val="28"/>
        </w:rPr>
        <w:t xml:space="preserve">.  Had </w:t>
      </w:r>
      <w:r w:rsidR="00724015">
        <w:rPr>
          <w:sz w:val="28"/>
          <w:szCs w:val="28"/>
        </w:rPr>
        <w:t xml:space="preserve">the Respondent </w:t>
      </w:r>
      <w:r w:rsidRPr="00020F2B">
        <w:rPr>
          <w:sz w:val="28"/>
          <w:szCs w:val="28"/>
        </w:rPr>
        <w:t xml:space="preserve">applied to have </w:t>
      </w:r>
      <w:r w:rsidR="00724015">
        <w:rPr>
          <w:sz w:val="28"/>
          <w:szCs w:val="28"/>
        </w:rPr>
        <w:t>the</w:t>
      </w:r>
      <w:r w:rsidRPr="00020F2B">
        <w:rPr>
          <w:sz w:val="28"/>
          <w:szCs w:val="28"/>
        </w:rPr>
        <w:t xml:space="preserve"> child support payments varied</w:t>
      </w:r>
      <w:r w:rsidR="002F648F">
        <w:rPr>
          <w:sz w:val="28"/>
          <w:szCs w:val="28"/>
        </w:rPr>
        <w:t xml:space="preserve"> at any point since the Order was </w:t>
      </w:r>
      <w:r w:rsidR="002F648F">
        <w:rPr>
          <w:sz w:val="28"/>
          <w:szCs w:val="28"/>
        </w:rPr>
        <w:lastRenderedPageBreak/>
        <w:t>made,</w:t>
      </w:r>
      <w:r w:rsidRPr="00020F2B">
        <w:rPr>
          <w:i/>
          <w:sz w:val="28"/>
          <w:szCs w:val="28"/>
        </w:rPr>
        <w:t xml:space="preserve"> </w:t>
      </w:r>
      <w:r w:rsidRPr="00020F2B">
        <w:rPr>
          <w:sz w:val="28"/>
          <w:szCs w:val="28"/>
        </w:rPr>
        <w:t xml:space="preserve">it is likely </w:t>
      </w:r>
      <w:r w:rsidR="00724015">
        <w:rPr>
          <w:sz w:val="28"/>
          <w:szCs w:val="28"/>
        </w:rPr>
        <w:t>s</w:t>
      </w:r>
      <w:r w:rsidRPr="00020F2B">
        <w:rPr>
          <w:sz w:val="28"/>
          <w:szCs w:val="28"/>
        </w:rPr>
        <w:t xml:space="preserve">he would have been at least partly successful.  </w:t>
      </w:r>
      <w:r w:rsidR="00724015">
        <w:rPr>
          <w:sz w:val="28"/>
          <w:szCs w:val="28"/>
        </w:rPr>
        <w:t xml:space="preserve">The Respondent </w:t>
      </w:r>
      <w:r w:rsidRPr="00020F2B">
        <w:rPr>
          <w:sz w:val="28"/>
          <w:szCs w:val="28"/>
        </w:rPr>
        <w:t xml:space="preserve">would have had to demonstrate that </w:t>
      </w:r>
      <w:r w:rsidR="00724015">
        <w:rPr>
          <w:sz w:val="28"/>
          <w:szCs w:val="28"/>
        </w:rPr>
        <w:t>s</w:t>
      </w:r>
      <w:r w:rsidRPr="00020F2B">
        <w:rPr>
          <w:sz w:val="28"/>
          <w:szCs w:val="28"/>
        </w:rPr>
        <w:t>he was employed to the best of h</w:t>
      </w:r>
      <w:r w:rsidR="00724015">
        <w:rPr>
          <w:sz w:val="28"/>
          <w:szCs w:val="28"/>
        </w:rPr>
        <w:t>er</w:t>
      </w:r>
      <w:r w:rsidRPr="00020F2B">
        <w:rPr>
          <w:sz w:val="28"/>
          <w:szCs w:val="28"/>
        </w:rPr>
        <w:t xml:space="preserve"> capabilities </w:t>
      </w:r>
      <w:r w:rsidR="00724015">
        <w:rPr>
          <w:sz w:val="28"/>
          <w:szCs w:val="28"/>
        </w:rPr>
        <w:t xml:space="preserve">and could not </w:t>
      </w:r>
      <w:r w:rsidR="00297C75">
        <w:rPr>
          <w:sz w:val="28"/>
          <w:szCs w:val="28"/>
        </w:rPr>
        <w:t xml:space="preserve">have </w:t>
      </w:r>
      <w:r w:rsidR="00724015">
        <w:rPr>
          <w:sz w:val="28"/>
          <w:szCs w:val="28"/>
        </w:rPr>
        <w:t>earn</w:t>
      </w:r>
      <w:r w:rsidR="00297C75">
        <w:rPr>
          <w:sz w:val="28"/>
          <w:szCs w:val="28"/>
        </w:rPr>
        <w:t>ed</w:t>
      </w:r>
      <w:r w:rsidR="00724015">
        <w:rPr>
          <w:sz w:val="28"/>
          <w:szCs w:val="28"/>
        </w:rPr>
        <w:t xml:space="preserve"> a higher income.</w:t>
      </w:r>
    </w:p>
    <w:p w:rsidR="00E66408" w:rsidRDefault="00297C75" w:rsidP="00D352B5">
      <w:pPr>
        <w:widowControl/>
        <w:numPr>
          <w:ilvl w:val="0"/>
          <w:numId w:val="1"/>
        </w:numPr>
        <w:spacing w:after="280"/>
        <w:ind w:left="0" w:firstLine="0"/>
        <w:jc w:val="both"/>
        <w:rPr>
          <w:sz w:val="28"/>
          <w:szCs w:val="28"/>
        </w:rPr>
      </w:pPr>
      <w:r>
        <w:rPr>
          <w:sz w:val="28"/>
          <w:szCs w:val="28"/>
        </w:rPr>
        <w:t xml:space="preserve">The Respondent </w:t>
      </w:r>
      <w:r w:rsidR="00E66408">
        <w:rPr>
          <w:sz w:val="28"/>
          <w:szCs w:val="28"/>
        </w:rPr>
        <w:t xml:space="preserve">says that she </w:t>
      </w:r>
      <w:r w:rsidR="00596AB2">
        <w:rPr>
          <w:sz w:val="28"/>
          <w:szCs w:val="28"/>
        </w:rPr>
        <w:t xml:space="preserve">had been unsuccessful in attempting to secure employment.  She </w:t>
      </w:r>
      <w:r w:rsidR="00E66408">
        <w:rPr>
          <w:sz w:val="28"/>
          <w:szCs w:val="28"/>
        </w:rPr>
        <w:t xml:space="preserve">has a grade three education, is not literate and speaks </w:t>
      </w:r>
      <w:r w:rsidR="00596AB2">
        <w:rPr>
          <w:sz w:val="28"/>
          <w:szCs w:val="28"/>
        </w:rPr>
        <w:t xml:space="preserve">only </w:t>
      </w:r>
      <w:r w:rsidR="00E66408">
        <w:rPr>
          <w:sz w:val="28"/>
          <w:szCs w:val="28"/>
        </w:rPr>
        <w:t>a little English.  She has no formal training in any vocation or trade and has never had a formal job.  She says she has never developed any employable skills.  While she and the Applicant were together, she stayed at home to raise the children.</w:t>
      </w:r>
    </w:p>
    <w:p w:rsidR="00297C75" w:rsidRDefault="00E66408" w:rsidP="00D352B5">
      <w:pPr>
        <w:widowControl/>
        <w:numPr>
          <w:ilvl w:val="0"/>
          <w:numId w:val="1"/>
        </w:numPr>
        <w:spacing w:after="280"/>
        <w:ind w:left="0" w:firstLine="0"/>
        <w:jc w:val="both"/>
        <w:rPr>
          <w:sz w:val="28"/>
          <w:szCs w:val="28"/>
        </w:rPr>
      </w:pPr>
      <w:r>
        <w:rPr>
          <w:sz w:val="28"/>
          <w:szCs w:val="28"/>
        </w:rPr>
        <w:t>After the parties split, that Respondent was homeless until she met her husband Richard Kochon.</w:t>
      </w:r>
      <w:r w:rsidR="00137280">
        <w:rPr>
          <w:sz w:val="28"/>
          <w:szCs w:val="28"/>
        </w:rPr>
        <w:t xml:space="preserve"> </w:t>
      </w:r>
      <w:r w:rsidR="000C6013">
        <w:rPr>
          <w:sz w:val="28"/>
          <w:szCs w:val="28"/>
        </w:rPr>
        <w:t xml:space="preserve"> </w:t>
      </w:r>
      <w:r w:rsidR="00137280">
        <w:rPr>
          <w:sz w:val="28"/>
          <w:szCs w:val="28"/>
        </w:rPr>
        <w:t>They live in Colville Lake, a small community with limited employment prospects.</w:t>
      </w:r>
      <w:r>
        <w:rPr>
          <w:sz w:val="28"/>
          <w:szCs w:val="28"/>
        </w:rPr>
        <w:t xml:space="preserve">  </w:t>
      </w:r>
      <w:r w:rsidR="00137280">
        <w:rPr>
          <w:sz w:val="28"/>
          <w:szCs w:val="28"/>
        </w:rPr>
        <w:t>The Respondent says she ha</w:t>
      </w:r>
      <w:r w:rsidR="00F6629F">
        <w:rPr>
          <w:sz w:val="28"/>
          <w:szCs w:val="28"/>
        </w:rPr>
        <w:t>d</w:t>
      </w:r>
      <w:r w:rsidR="00137280">
        <w:rPr>
          <w:sz w:val="28"/>
          <w:szCs w:val="28"/>
        </w:rPr>
        <w:t xml:space="preserve"> applied for a janitorial job but was not successful because she does not speak English and is not able to complete a resume.  The Respondent stays at home and takes care of her husband’s niece who they adopted.</w:t>
      </w:r>
    </w:p>
    <w:p w:rsidR="00137280" w:rsidRDefault="00137280" w:rsidP="00D352B5">
      <w:pPr>
        <w:widowControl/>
        <w:numPr>
          <w:ilvl w:val="0"/>
          <w:numId w:val="1"/>
        </w:numPr>
        <w:spacing w:after="280"/>
        <w:ind w:left="0" w:firstLine="0"/>
        <w:jc w:val="both"/>
        <w:rPr>
          <w:sz w:val="28"/>
          <w:szCs w:val="28"/>
        </w:rPr>
      </w:pPr>
      <w:r>
        <w:rPr>
          <w:sz w:val="28"/>
          <w:szCs w:val="28"/>
        </w:rPr>
        <w:t>The Respondent says that she has tried to support her children in other ways, by offering them dry meat and dry fish and giving them what little money she had.</w:t>
      </w:r>
    </w:p>
    <w:p w:rsidR="009003B8" w:rsidRDefault="00C23F4D" w:rsidP="000C6013">
      <w:pPr>
        <w:widowControl/>
        <w:numPr>
          <w:ilvl w:val="0"/>
          <w:numId w:val="1"/>
        </w:numPr>
        <w:spacing w:after="280"/>
        <w:ind w:left="0" w:firstLine="0"/>
        <w:jc w:val="both"/>
        <w:rPr>
          <w:sz w:val="28"/>
          <w:szCs w:val="28"/>
        </w:rPr>
      </w:pPr>
      <w:r>
        <w:rPr>
          <w:sz w:val="28"/>
          <w:szCs w:val="28"/>
        </w:rPr>
        <w:t xml:space="preserve">The </w:t>
      </w:r>
      <w:r>
        <w:rPr>
          <w:i/>
          <w:sz w:val="28"/>
          <w:szCs w:val="28"/>
        </w:rPr>
        <w:t>Act</w:t>
      </w:r>
      <w:r>
        <w:rPr>
          <w:sz w:val="28"/>
          <w:szCs w:val="28"/>
        </w:rPr>
        <w:t xml:space="preserve"> is clear that a paren</w:t>
      </w:r>
      <w:r w:rsidR="009C785A">
        <w:rPr>
          <w:sz w:val="28"/>
          <w:szCs w:val="28"/>
        </w:rPr>
        <w:t xml:space="preserve">t has an obligation to support her </w:t>
      </w:r>
      <w:r>
        <w:rPr>
          <w:sz w:val="28"/>
          <w:szCs w:val="28"/>
        </w:rPr>
        <w:t xml:space="preserve">child when </w:t>
      </w:r>
      <w:r w:rsidR="009C785A">
        <w:rPr>
          <w:sz w:val="28"/>
          <w:szCs w:val="28"/>
        </w:rPr>
        <w:t xml:space="preserve">she is </w:t>
      </w:r>
      <w:r>
        <w:rPr>
          <w:sz w:val="28"/>
          <w:szCs w:val="28"/>
        </w:rPr>
        <w:t xml:space="preserve">capable of doing so: s. 58.  </w:t>
      </w:r>
      <w:r w:rsidR="009C785A">
        <w:rPr>
          <w:sz w:val="28"/>
          <w:szCs w:val="28"/>
        </w:rPr>
        <w:t xml:space="preserve">It is apparent that the Respondent’s lack of employment skills, her limited facility in the English language, her inability to read or write and the limited employment prospects in the small community where she lives have severely hindered her </w:t>
      </w:r>
      <w:r w:rsidR="00592249">
        <w:rPr>
          <w:sz w:val="28"/>
          <w:szCs w:val="28"/>
        </w:rPr>
        <w:t xml:space="preserve">ability to secure employment.  However, there is </w:t>
      </w:r>
      <w:r w:rsidR="009C785A">
        <w:rPr>
          <w:sz w:val="28"/>
          <w:szCs w:val="28"/>
        </w:rPr>
        <w:t xml:space="preserve">limited evidence regarding the Respondent’s attempts to secure employment and no evidence that the Respondent has made any attempt to improve her education or take training in any vocation or trade.  </w:t>
      </w:r>
      <w:r w:rsidR="00592249">
        <w:rPr>
          <w:sz w:val="28"/>
          <w:szCs w:val="28"/>
        </w:rPr>
        <w:t xml:space="preserve">  </w:t>
      </w:r>
    </w:p>
    <w:p w:rsidR="00470163" w:rsidRDefault="006D3FB8" w:rsidP="00CD7082">
      <w:pPr>
        <w:widowControl/>
        <w:numPr>
          <w:ilvl w:val="0"/>
          <w:numId w:val="1"/>
        </w:numPr>
        <w:spacing w:after="280"/>
        <w:ind w:left="0" w:firstLine="0"/>
        <w:jc w:val="both"/>
        <w:rPr>
          <w:sz w:val="28"/>
          <w:szCs w:val="28"/>
        </w:rPr>
      </w:pPr>
      <w:r>
        <w:rPr>
          <w:sz w:val="28"/>
          <w:szCs w:val="28"/>
        </w:rPr>
        <w:t xml:space="preserve">The </w:t>
      </w:r>
      <w:r w:rsidRPr="00470163">
        <w:rPr>
          <w:sz w:val="28"/>
          <w:szCs w:val="28"/>
        </w:rPr>
        <w:t xml:space="preserve">Respondent </w:t>
      </w:r>
      <w:r>
        <w:rPr>
          <w:sz w:val="28"/>
          <w:szCs w:val="28"/>
        </w:rPr>
        <w:t>has been</w:t>
      </w:r>
      <w:r w:rsidRPr="00470163">
        <w:rPr>
          <w:sz w:val="28"/>
          <w:szCs w:val="28"/>
        </w:rPr>
        <w:t xml:space="preserve"> living a simple and traditional lifestyle </w:t>
      </w:r>
      <w:r>
        <w:rPr>
          <w:sz w:val="28"/>
          <w:szCs w:val="28"/>
        </w:rPr>
        <w:t xml:space="preserve">with her spouse in Colville Lake.  </w:t>
      </w:r>
      <w:r w:rsidR="00FA3F3F" w:rsidRPr="00470163">
        <w:rPr>
          <w:sz w:val="28"/>
          <w:szCs w:val="28"/>
        </w:rPr>
        <w:t xml:space="preserve">The </w:t>
      </w:r>
      <w:r>
        <w:rPr>
          <w:sz w:val="28"/>
          <w:szCs w:val="28"/>
        </w:rPr>
        <w:t xml:space="preserve">situation is </w:t>
      </w:r>
      <w:r w:rsidR="00FA3F3F" w:rsidRPr="00470163">
        <w:rPr>
          <w:sz w:val="28"/>
          <w:szCs w:val="28"/>
        </w:rPr>
        <w:t xml:space="preserve">similar to that </w:t>
      </w:r>
      <w:r w:rsidR="009C785A" w:rsidRPr="00470163">
        <w:rPr>
          <w:sz w:val="28"/>
          <w:szCs w:val="28"/>
        </w:rPr>
        <w:t xml:space="preserve">in </w:t>
      </w:r>
      <w:r w:rsidR="009C785A" w:rsidRPr="00470163">
        <w:rPr>
          <w:i/>
          <w:sz w:val="28"/>
          <w:szCs w:val="28"/>
        </w:rPr>
        <w:t xml:space="preserve">Drygeese </w:t>
      </w:r>
      <w:r w:rsidR="009C785A" w:rsidRPr="00470163">
        <w:rPr>
          <w:sz w:val="28"/>
          <w:szCs w:val="28"/>
        </w:rPr>
        <w:t xml:space="preserve">v. </w:t>
      </w:r>
      <w:r w:rsidR="00FA3F3F" w:rsidRPr="00470163">
        <w:rPr>
          <w:i/>
          <w:sz w:val="28"/>
          <w:szCs w:val="28"/>
        </w:rPr>
        <w:t xml:space="preserve">Nitah, </w:t>
      </w:r>
      <w:r w:rsidR="00FA3F3F" w:rsidRPr="00470163">
        <w:rPr>
          <w:sz w:val="28"/>
          <w:szCs w:val="28"/>
        </w:rPr>
        <w:t>2014 NWTSC 70 at para. 24, where I stated: “</w:t>
      </w:r>
      <w:r w:rsidR="007A7529" w:rsidRPr="00470163">
        <w:rPr>
          <w:sz w:val="28"/>
          <w:szCs w:val="28"/>
        </w:rPr>
        <w:t xml:space="preserve">While this may have been a way of life familiar to Nitah, </w:t>
      </w:r>
      <w:r w:rsidR="00E17099" w:rsidRPr="00470163">
        <w:rPr>
          <w:sz w:val="28"/>
          <w:szCs w:val="28"/>
        </w:rPr>
        <w:t>there is no evidence that this was a viable lifestyle choice for someone who had an obligation to support a child.</w:t>
      </w:r>
      <w:r w:rsidR="00470163" w:rsidRPr="00470163">
        <w:rPr>
          <w:sz w:val="28"/>
          <w:szCs w:val="28"/>
        </w:rPr>
        <w:t xml:space="preserve">”  As in </w:t>
      </w:r>
      <w:r w:rsidR="00470163" w:rsidRPr="00470163">
        <w:rPr>
          <w:i/>
          <w:sz w:val="28"/>
          <w:szCs w:val="28"/>
        </w:rPr>
        <w:t xml:space="preserve">Drygeese, </w:t>
      </w:r>
      <w:r w:rsidR="00470163" w:rsidRPr="00470163">
        <w:rPr>
          <w:sz w:val="28"/>
          <w:szCs w:val="28"/>
        </w:rPr>
        <w:t xml:space="preserve">the Respondent’s </w:t>
      </w:r>
      <w:r w:rsidR="00E17099" w:rsidRPr="00470163">
        <w:rPr>
          <w:sz w:val="28"/>
          <w:szCs w:val="28"/>
        </w:rPr>
        <w:t>primary obligation was to support h</w:t>
      </w:r>
      <w:r w:rsidR="00470163" w:rsidRPr="00470163">
        <w:rPr>
          <w:sz w:val="28"/>
          <w:szCs w:val="28"/>
        </w:rPr>
        <w:t xml:space="preserve">er </w:t>
      </w:r>
      <w:r w:rsidR="00470163">
        <w:rPr>
          <w:sz w:val="28"/>
          <w:szCs w:val="28"/>
        </w:rPr>
        <w:t xml:space="preserve">six </w:t>
      </w:r>
      <w:r w:rsidR="00470163" w:rsidRPr="00470163">
        <w:rPr>
          <w:sz w:val="28"/>
          <w:szCs w:val="28"/>
        </w:rPr>
        <w:t>children</w:t>
      </w:r>
      <w:r w:rsidR="00E17099" w:rsidRPr="00470163">
        <w:rPr>
          <w:sz w:val="28"/>
          <w:szCs w:val="28"/>
        </w:rPr>
        <w:t xml:space="preserve">.  </w:t>
      </w:r>
    </w:p>
    <w:p w:rsidR="00E17099" w:rsidRPr="00470163" w:rsidRDefault="007C6FAB" w:rsidP="00CD7082">
      <w:pPr>
        <w:widowControl/>
        <w:numPr>
          <w:ilvl w:val="0"/>
          <w:numId w:val="1"/>
        </w:numPr>
        <w:spacing w:after="280"/>
        <w:ind w:left="0" w:firstLine="0"/>
        <w:jc w:val="both"/>
        <w:rPr>
          <w:sz w:val="28"/>
          <w:szCs w:val="28"/>
        </w:rPr>
      </w:pPr>
      <w:r>
        <w:rPr>
          <w:sz w:val="28"/>
          <w:szCs w:val="28"/>
        </w:rPr>
        <w:t>This Court has enforced child support obligation</w:t>
      </w:r>
      <w:r w:rsidR="002F648F">
        <w:rPr>
          <w:sz w:val="28"/>
          <w:szCs w:val="28"/>
        </w:rPr>
        <w:t>s</w:t>
      </w:r>
      <w:r>
        <w:rPr>
          <w:sz w:val="28"/>
          <w:szCs w:val="28"/>
        </w:rPr>
        <w:t xml:space="preserve">, including arrears where the evidence demonstrates that a parent’s financial obligations to </w:t>
      </w:r>
      <w:r w:rsidR="006D3FB8">
        <w:rPr>
          <w:sz w:val="28"/>
          <w:szCs w:val="28"/>
        </w:rPr>
        <w:t>t</w:t>
      </w:r>
      <w:r>
        <w:rPr>
          <w:sz w:val="28"/>
          <w:szCs w:val="28"/>
        </w:rPr>
        <w:t>heir child have not been a priority for the parent</w:t>
      </w:r>
      <w:r w:rsidR="006D3FB8">
        <w:rPr>
          <w:sz w:val="28"/>
          <w:szCs w:val="28"/>
        </w:rPr>
        <w:t>:</w:t>
      </w:r>
      <w:r w:rsidR="009930A8">
        <w:rPr>
          <w:sz w:val="28"/>
          <w:szCs w:val="28"/>
        </w:rPr>
        <w:t xml:space="preserve"> </w:t>
      </w:r>
      <w:r w:rsidR="006D3FB8">
        <w:rPr>
          <w:sz w:val="28"/>
          <w:szCs w:val="28"/>
        </w:rPr>
        <w:t xml:space="preserve"> </w:t>
      </w:r>
      <w:r w:rsidR="003F3356" w:rsidRPr="00470163">
        <w:rPr>
          <w:i/>
          <w:sz w:val="28"/>
          <w:szCs w:val="28"/>
        </w:rPr>
        <w:t xml:space="preserve">Edgi </w:t>
      </w:r>
      <w:r w:rsidR="003F3356" w:rsidRPr="00470163">
        <w:rPr>
          <w:sz w:val="28"/>
          <w:szCs w:val="28"/>
        </w:rPr>
        <w:t xml:space="preserve">v. </w:t>
      </w:r>
      <w:r w:rsidR="003F3356" w:rsidRPr="00470163">
        <w:rPr>
          <w:i/>
          <w:sz w:val="28"/>
          <w:szCs w:val="28"/>
        </w:rPr>
        <w:t>Grandjambe</w:t>
      </w:r>
      <w:r w:rsidR="003F3356" w:rsidRPr="00470163">
        <w:rPr>
          <w:sz w:val="28"/>
          <w:szCs w:val="28"/>
        </w:rPr>
        <w:t>, 2004 NWTSC 11</w:t>
      </w:r>
      <w:r w:rsidR="006D3FB8">
        <w:rPr>
          <w:sz w:val="28"/>
          <w:szCs w:val="28"/>
        </w:rPr>
        <w:t xml:space="preserve"> at para. 15.</w:t>
      </w:r>
      <w:r w:rsidR="009930A8">
        <w:rPr>
          <w:sz w:val="28"/>
          <w:szCs w:val="28"/>
        </w:rPr>
        <w:t xml:space="preserve"> </w:t>
      </w:r>
      <w:r w:rsidR="003F3356" w:rsidRPr="00470163">
        <w:rPr>
          <w:sz w:val="28"/>
          <w:szCs w:val="28"/>
        </w:rPr>
        <w:t xml:space="preserve"> In </w:t>
      </w:r>
      <w:r w:rsidR="003F3356" w:rsidRPr="00470163">
        <w:rPr>
          <w:sz w:val="28"/>
          <w:szCs w:val="28"/>
        </w:rPr>
        <w:lastRenderedPageBreak/>
        <w:t xml:space="preserve">this case, </w:t>
      </w:r>
      <w:r>
        <w:rPr>
          <w:sz w:val="28"/>
          <w:szCs w:val="28"/>
        </w:rPr>
        <w:t xml:space="preserve">the Respondent’s </w:t>
      </w:r>
      <w:r w:rsidR="003F3356" w:rsidRPr="00470163">
        <w:rPr>
          <w:sz w:val="28"/>
          <w:szCs w:val="28"/>
        </w:rPr>
        <w:t>obligation to support h</w:t>
      </w:r>
      <w:r>
        <w:rPr>
          <w:sz w:val="28"/>
          <w:szCs w:val="28"/>
        </w:rPr>
        <w:t>er</w:t>
      </w:r>
      <w:r w:rsidR="003F3356" w:rsidRPr="00470163">
        <w:rPr>
          <w:sz w:val="28"/>
          <w:szCs w:val="28"/>
        </w:rPr>
        <w:t xml:space="preserve"> chil</w:t>
      </w:r>
      <w:r w:rsidR="00B205E8" w:rsidRPr="00470163">
        <w:rPr>
          <w:sz w:val="28"/>
          <w:szCs w:val="28"/>
        </w:rPr>
        <w:t>d</w:t>
      </w:r>
      <w:r>
        <w:rPr>
          <w:sz w:val="28"/>
          <w:szCs w:val="28"/>
        </w:rPr>
        <w:t>ren does not appear to have been her priority.</w:t>
      </w:r>
    </w:p>
    <w:p w:rsidR="0059581F" w:rsidRDefault="00267819" w:rsidP="00E06AA7">
      <w:pPr>
        <w:widowControl/>
        <w:numPr>
          <w:ilvl w:val="0"/>
          <w:numId w:val="1"/>
        </w:numPr>
        <w:spacing w:after="280"/>
        <w:ind w:left="0" w:firstLine="0"/>
        <w:jc w:val="both"/>
        <w:rPr>
          <w:sz w:val="28"/>
          <w:szCs w:val="28"/>
        </w:rPr>
      </w:pPr>
      <w:r>
        <w:rPr>
          <w:sz w:val="28"/>
          <w:szCs w:val="28"/>
        </w:rPr>
        <w:t xml:space="preserve">For these reasons, it is inappropriate to </w:t>
      </w:r>
      <w:r w:rsidR="00AF21F2">
        <w:rPr>
          <w:sz w:val="28"/>
          <w:szCs w:val="28"/>
        </w:rPr>
        <w:t xml:space="preserve">reduce the Respondent’s child support </w:t>
      </w:r>
      <w:r w:rsidR="00763B10">
        <w:rPr>
          <w:sz w:val="28"/>
          <w:szCs w:val="28"/>
        </w:rPr>
        <w:t>in accordance with h</w:t>
      </w:r>
      <w:r w:rsidR="00AF21F2">
        <w:rPr>
          <w:sz w:val="28"/>
          <w:szCs w:val="28"/>
        </w:rPr>
        <w:t>er</w:t>
      </w:r>
      <w:r w:rsidR="00763B10">
        <w:rPr>
          <w:sz w:val="28"/>
          <w:szCs w:val="28"/>
        </w:rPr>
        <w:t xml:space="preserve"> actual income earned for each year from </w:t>
      </w:r>
      <w:r w:rsidR="00AF21F2">
        <w:rPr>
          <w:sz w:val="28"/>
          <w:szCs w:val="28"/>
        </w:rPr>
        <w:t xml:space="preserve">2007.  This would result in the Respondent not being required to pay any child support for her children.  While the Respondent has been living a simple and traditional lifestyle, the Applicant has borne the costs of supporting their six children with minimal financial assistance from the Respondent.  </w:t>
      </w:r>
    </w:p>
    <w:p w:rsidR="00977EFC" w:rsidRDefault="00763B10" w:rsidP="00E06AA7">
      <w:pPr>
        <w:widowControl/>
        <w:numPr>
          <w:ilvl w:val="0"/>
          <w:numId w:val="1"/>
        </w:numPr>
        <w:spacing w:after="280"/>
        <w:ind w:left="0" w:firstLine="0"/>
        <w:jc w:val="both"/>
        <w:rPr>
          <w:sz w:val="28"/>
          <w:szCs w:val="28"/>
        </w:rPr>
      </w:pPr>
      <w:r>
        <w:rPr>
          <w:sz w:val="28"/>
          <w:szCs w:val="28"/>
        </w:rPr>
        <w:t xml:space="preserve">Instead, </w:t>
      </w:r>
      <w:r w:rsidR="00E2458F">
        <w:rPr>
          <w:sz w:val="28"/>
          <w:szCs w:val="28"/>
        </w:rPr>
        <w:t xml:space="preserve">the arrears </w:t>
      </w:r>
      <w:r>
        <w:rPr>
          <w:sz w:val="28"/>
          <w:szCs w:val="28"/>
        </w:rPr>
        <w:t xml:space="preserve">should be adjusted in accordance with a reasonable level of income that </w:t>
      </w:r>
      <w:r w:rsidR="0059581F">
        <w:rPr>
          <w:sz w:val="28"/>
          <w:szCs w:val="28"/>
        </w:rPr>
        <w:t xml:space="preserve">the Respondent </w:t>
      </w:r>
      <w:r>
        <w:rPr>
          <w:sz w:val="28"/>
          <w:szCs w:val="28"/>
        </w:rPr>
        <w:t xml:space="preserve">might have been expected to </w:t>
      </w:r>
      <w:r w:rsidR="0059581F">
        <w:rPr>
          <w:sz w:val="28"/>
          <w:szCs w:val="28"/>
        </w:rPr>
        <w:t>earn</w:t>
      </w:r>
      <w:r>
        <w:rPr>
          <w:sz w:val="28"/>
          <w:szCs w:val="28"/>
        </w:rPr>
        <w:t xml:space="preserve"> had </w:t>
      </w:r>
      <w:r w:rsidR="0059581F">
        <w:rPr>
          <w:sz w:val="28"/>
          <w:szCs w:val="28"/>
        </w:rPr>
        <w:t>s</w:t>
      </w:r>
      <w:r>
        <w:rPr>
          <w:sz w:val="28"/>
          <w:szCs w:val="28"/>
        </w:rPr>
        <w:t xml:space="preserve">he made </w:t>
      </w:r>
      <w:r w:rsidR="0059581F">
        <w:rPr>
          <w:sz w:val="28"/>
          <w:szCs w:val="28"/>
        </w:rPr>
        <w:t>the financial support of the children her</w:t>
      </w:r>
      <w:r>
        <w:rPr>
          <w:sz w:val="28"/>
          <w:szCs w:val="28"/>
        </w:rPr>
        <w:t xml:space="preserve"> primary obligation.</w:t>
      </w:r>
      <w:r w:rsidR="00E2458F">
        <w:rPr>
          <w:sz w:val="28"/>
          <w:szCs w:val="28"/>
        </w:rPr>
        <w:t xml:space="preserve">  </w:t>
      </w:r>
      <w:r w:rsidR="0059581F">
        <w:rPr>
          <w:sz w:val="28"/>
          <w:szCs w:val="28"/>
        </w:rPr>
        <w:t xml:space="preserve">The evidence demonstrates that the Respondent has never really held a job, nor has she pursued education or vocational training to improve her employment prospects.  It is hard to say, as in </w:t>
      </w:r>
      <w:r w:rsidR="0059581F">
        <w:rPr>
          <w:i/>
          <w:sz w:val="28"/>
          <w:szCs w:val="28"/>
        </w:rPr>
        <w:t xml:space="preserve">Tybring </w:t>
      </w:r>
      <w:r w:rsidR="0059581F">
        <w:rPr>
          <w:sz w:val="28"/>
          <w:szCs w:val="28"/>
        </w:rPr>
        <w:t xml:space="preserve">v. </w:t>
      </w:r>
      <w:r w:rsidR="0059581F" w:rsidRPr="0059581F">
        <w:rPr>
          <w:i/>
          <w:sz w:val="28"/>
          <w:szCs w:val="28"/>
        </w:rPr>
        <w:t xml:space="preserve">Tybring, </w:t>
      </w:r>
      <w:r w:rsidR="0059581F">
        <w:rPr>
          <w:sz w:val="28"/>
          <w:szCs w:val="28"/>
        </w:rPr>
        <w:t>2003 NWTSC 67 at para. 19, that the Re</w:t>
      </w:r>
      <w:r w:rsidR="00DB39CC">
        <w:rPr>
          <w:sz w:val="28"/>
          <w:szCs w:val="28"/>
        </w:rPr>
        <w:t>s</w:t>
      </w:r>
      <w:r w:rsidR="0059581F">
        <w:rPr>
          <w:sz w:val="28"/>
          <w:szCs w:val="28"/>
        </w:rPr>
        <w:t xml:space="preserve">pondent has </w:t>
      </w:r>
      <w:r w:rsidR="00977EFC">
        <w:rPr>
          <w:sz w:val="28"/>
          <w:szCs w:val="28"/>
        </w:rPr>
        <w:t>made a “sincere effort to effect a permanent improvement in [her] employability.”</w:t>
      </w:r>
    </w:p>
    <w:p w:rsidR="004A614D" w:rsidRDefault="00DB39CC" w:rsidP="00E06AA7">
      <w:pPr>
        <w:widowControl/>
        <w:numPr>
          <w:ilvl w:val="0"/>
          <w:numId w:val="1"/>
        </w:numPr>
        <w:spacing w:after="280"/>
        <w:ind w:left="0" w:firstLine="0"/>
        <w:jc w:val="both"/>
        <w:rPr>
          <w:sz w:val="28"/>
          <w:szCs w:val="28"/>
        </w:rPr>
      </w:pPr>
      <w:r>
        <w:rPr>
          <w:sz w:val="28"/>
          <w:szCs w:val="28"/>
        </w:rPr>
        <w:t xml:space="preserve">At the same time, it is important not to lose sight of the Respondent’s personal circumstances.  She is a 52 year old woman who speaks limited English, is illiterate and has a grade three education.  She has no formal training in any vocation or trade,   has limited employable skills and resides in a community with limited employment opportunities. </w:t>
      </w:r>
    </w:p>
    <w:p w:rsidR="00225310" w:rsidRDefault="004A614D" w:rsidP="00E06AA7">
      <w:pPr>
        <w:widowControl/>
        <w:numPr>
          <w:ilvl w:val="0"/>
          <w:numId w:val="1"/>
        </w:numPr>
        <w:spacing w:after="280"/>
        <w:ind w:left="0" w:firstLine="0"/>
        <w:jc w:val="both"/>
        <w:rPr>
          <w:sz w:val="28"/>
          <w:szCs w:val="28"/>
        </w:rPr>
      </w:pPr>
      <w:r>
        <w:rPr>
          <w:sz w:val="28"/>
          <w:szCs w:val="28"/>
        </w:rPr>
        <w:t xml:space="preserve">Counsel for </w:t>
      </w:r>
      <w:r w:rsidR="006B4E2C">
        <w:rPr>
          <w:sz w:val="28"/>
          <w:szCs w:val="28"/>
        </w:rPr>
        <w:t>the Respondent suggested that if income were to be imputed to the Respondent</w:t>
      </w:r>
      <w:r w:rsidR="00511DCA">
        <w:rPr>
          <w:sz w:val="28"/>
          <w:szCs w:val="28"/>
        </w:rPr>
        <w:t xml:space="preserve">, an option could be to impute </w:t>
      </w:r>
      <w:r>
        <w:rPr>
          <w:sz w:val="28"/>
          <w:szCs w:val="28"/>
        </w:rPr>
        <w:t xml:space="preserve">the amount that was used in </w:t>
      </w:r>
      <w:r>
        <w:rPr>
          <w:i/>
          <w:sz w:val="28"/>
          <w:szCs w:val="28"/>
        </w:rPr>
        <w:t>Drygeese</w:t>
      </w:r>
      <w:r w:rsidR="006B4E2C">
        <w:rPr>
          <w:sz w:val="28"/>
          <w:szCs w:val="28"/>
        </w:rPr>
        <w:t xml:space="preserve">.  In that case, Mr. Nitah was </w:t>
      </w:r>
      <w:r w:rsidR="007531FC">
        <w:rPr>
          <w:sz w:val="28"/>
          <w:szCs w:val="28"/>
        </w:rPr>
        <w:t xml:space="preserve">imputed to have an income of </w:t>
      </w:r>
      <w:r w:rsidR="00692267">
        <w:rPr>
          <w:sz w:val="28"/>
          <w:szCs w:val="28"/>
        </w:rPr>
        <w:t>$17,50</w:t>
      </w:r>
      <w:r w:rsidR="006B4E2C">
        <w:rPr>
          <w:sz w:val="28"/>
          <w:szCs w:val="28"/>
        </w:rPr>
        <w:t>0.00</w:t>
      </w:r>
      <w:r w:rsidR="00982DEA">
        <w:rPr>
          <w:sz w:val="28"/>
          <w:szCs w:val="28"/>
        </w:rPr>
        <w:t xml:space="preserve">.  However, that amount was </w:t>
      </w:r>
      <w:r w:rsidR="007531FC">
        <w:rPr>
          <w:sz w:val="28"/>
          <w:szCs w:val="28"/>
        </w:rPr>
        <w:t xml:space="preserve">based upon the highest income </w:t>
      </w:r>
      <w:r w:rsidR="00B567B9">
        <w:rPr>
          <w:sz w:val="28"/>
          <w:szCs w:val="28"/>
        </w:rPr>
        <w:t>that Mr. Nitah</w:t>
      </w:r>
      <w:r w:rsidR="007531FC">
        <w:rPr>
          <w:sz w:val="28"/>
          <w:szCs w:val="28"/>
        </w:rPr>
        <w:t xml:space="preserve"> had been able to earn in the years following the imposition of the child support order.  </w:t>
      </w:r>
      <w:r w:rsidR="00B567B9">
        <w:rPr>
          <w:sz w:val="28"/>
          <w:szCs w:val="28"/>
        </w:rPr>
        <w:t>There is no evidence that the Respondent has ever been able to earn $17,500</w:t>
      </w:r>
      <w:r w:rsidR="009930A8">
        <w:rPr>
          <w:sz w:val="28"/>
          <w:szCs w:val="28"/>
        </w:rPr>
        <w:t>.00</w:t>
      </w:r>
      <w:r w:rsidR="00B567B9">
        <w:rPr>
          <w:sz w:val="28"/>
          <w:szCs w:val="28"/>
        </w:rPr>
        <w:t xml:space="preserve"> per year.</w:t>
      </w:r>
      <w:r w:rsidR="00225310">
        <w:rPr>
          <w:sz w:val="28"/>
          <w:szCs w:val="28"/>
        </w:rPr>
        <w:t xml:space="preserve">  </w:t>
      </w:r>
    </w:p>
    <w:p w:rsidR="00865E64" w:rsidRDefault="00AF10F4" w:rsidP="00E06AA7">
      <w:pPr>
        <w:widowControl/>
        <w:numPr>
          <w:ilvl w:val="0"/>
          <w:numId w:val="1"/>
        </w:numPr>
        <w:spacing w:after="280"/>
        <w:ind w:left="0" w:firstLine="0"/>
        <w:jc w:val="both"/>
        <w:rPr>
          <w:sz w:val="28"/>
          <w:szCs w:val="28"/>
        </w:rPr>
      </w:pPr>
      <w:r>
        <w:rPr>
          <w:sz w:val="28"/>
          <w:szCs w:val="28"/>
        </w:rPr>
        <w:t>The Respondent has provided statistical information regarding the average income of persons residing in Colville Lake</w:t>
      </w:r>
      <w:r w:rsidR="00865E64">
        <w:rPr>
          <w:sz w:val="28"/>
          <w:szCs w:val="28"/>
        </w:rPr>
        <w:t>, the nearby community of Fort Good Hope</w:t>
      </w:r>
      <w:r>
        <w:rPr>
          <w:sz w:val="28"/>
          <w:szCs w:val="28"/>
        </w:rPr>
        <w:t xml:space="preserve"> and in the Northwest Territories</w:t>
      </w:r>
      <w:r w:rsidR="007531FC">
        <w:rPr>
          <w:sz w:val="28"/>
          <w:szCs w:val="28"/>
        </w:rPr>
        <w:t xml:space="preserve"> </w:t>
      </w:r>
      <w:r w:rsidR="00865E64">
        <w:rPr>
          <w:sz w:val="28"/>
          <w:szCs w:val="28"/>
        </w:rPr>
        <w:t xml:space="preserve">in 2005.  Unfortunately, there is no income information for Colville Lake.  </w:t>
      </w:r>
      <w:r w:rsidR="007531FC">
        <w:rPr>
          <w:sz w:val="28"/>
          <w:szCs w:val="28"/>
        </w:rPr>
        <w:t xml:space="preserve"> </w:t>
      </w:r>
      <w:r w:rsidR="00865E64">
        <w:rPr>
          <w:sz w:val="28"/>
          <w:szCs w:val="28"/>
        </w:rPr>
        <w:t xml:space="preserve">The median income for females over 15 years old in Fort Good Hope was $15,872.00 and for the Northwest Territories was $30,489.00.  </w:t>
      </w:r>
    </w:p>
    <w:p w:rsidR="00F3668B" w:rsidRDefault="00F3668B" w:rsidP="00E06AA7">
      <w:pPr>
        <w:widowControl/>
        <w:numPr>
          <w:ilvl w:val="0"/>
          <w:numId w:val="1"/>
        </w:numPr>
        <w:spacing w:after="280"/>
        <w:ind w:left="0" w:firstLine="0"/>
        <w:jc w:val="both"/>
        <w:rPr>
          <w:sz w:val="28"/>
          <w:szCs w:val="28"/>
        </w:rPr>
      </w:pPr>
      <w:r>
        <w:rPr>
          <w:sz w:val="28"/>
          <w:szCs w:val="28"/>
        </w:rPr>
        <w:t xml:space="preserve">Fort Good Hope is a larger community than Colville Lake and I expect the employment opportunities and income are somewhat higher than could be expected to be earned in Colville Lake.  Taking that into account, as well as the Respondent’s </w:t>
      </w:r>
      <w:r>
        <w:rPr>
          <w:sz w:val="28"/>
          <w:szCs w:val="28"/>
        </w:rPr>
        <w:lastRenderedPageBreak/>
        <w:t>personal circumstances referred to above, I conclude that it would be fair to impute an income to the Respondent of $1</w:t>
      </w:r>
      <w:r w:rsidR="00B0634C">
        <w:rPr>
          <w:sz w:val="28"/>
          <w:szCs w:val="28"/>
        </w:rPr>
        <w:t>3</w:t>
      </w:r>
      <w:r>
        <w:rPr>
          <w:sz w:val="28"/>
          <w:szCs w:val="28"/>
        </w:rPr>
        <w:t>,000.00 per year.</w:t>
      </w:r>
      <w:r w:rsidR="00622A7D">
        <w:rPr>
          <w:sz w:val="28"/>
          <w:szCs w:val="28"/>
        </w:rPr>
        <w:t xml:space="preserve">  This would result in a monthly child support obligation of </w:t>
      </w:r>
      <w:r w:rsidR="00B0634C">
        <w:rPr>
          <w:sz w:val="28"/>
          <w:szCs w:val="28"/>
        </w:rPr>
        <w:t xml:space="preserve">$164.00 for six children. </w:t>
      </w:r>
      <w:r w:rsidR="00A1424E">
        <w:rPr>
          <w:sz w:val="28"/>
          <w:szCs w:val="28"/>
        </w:rPr>
        <w:t xml:space="preserve"> Calculating what should have been paid and deducting the $2000.00 child support which was paid over the years results in child support arrears of $13,677.00.</w:t>
      </w:r>
    </w:p>
    <w:p w:rsidR="00A1424E" w:rsidRDefault="00A1424E" w:rsidP="00E06AA7">
      <w:pPr>
        <w:widowControl/>
        <w:numPr>
          <w:ilvl w:val="0"/>
          <w:numId w:val="1"/>
        </w:numPr>
        <w:spacing w:after="280"/>
        <w:ind w:left="0" w:firstLine="0"/>
        <w:jc w:val="both"/>
        <w:rPr>
          <w:sz w:val="28"/>
          <w:szCs w:val="28"/>
        </w:rPr>
      </w:pPr>
      <w:r>
        <w:rPr>
          <w:sz w:val="28"/>
          <w:szCs w:val="28"/>
        </w:rPr>
        <w:t xml:space="preserve">I therefore set the arrears, as of August 1, 2015, in the amount of $13,677.00.  As to ongoing child support, I have found that as of September 1, 2015, C.G. and J.G. (daughter) are full-time students and are still considered children for the purposes of the </w:t>
      </w:r>
      <w:r>
        <w:rPr>
          <w:i/>
          <w:sz w:val="28"/>
          <w:szCs w:val="28"/>
        </w:rPr>
        <w:t xml:space="preserve">Act.  </w:t>
      </w:r>
      <w:r>
        <w:rPr>
          <w:sz w:val="28"/>
          <w:szCs w:val="28"/>
        </w:rPr>
        <w:t xml:space="preserve">Therefore, </w:t>
      </w:r>
      <w:r w:rsidR="00766589">
        <w:rPr>
          <w:sz w:val="28"/>
          <w:szCs w:val="28"/>
        </w:rPr>
        <w:t>there will be ongoing child support in the amount of $142.00 per month for C.G. and J.G., so long as they are full-time students.</w:t>
      </w:r>
    </w:p>
    <w:p w:rsidR="00267819" w:rsidRPr="00125100" w:rsidRDefault="00766589" w:rsidP="00E06AA7">
      <w:pPr>
        <w:widowControl/>
        <w:numPr>
          <w:ilvl w:val="0"/>
          <w:numId w:val="1"/>
        </w:numPr>
        <w:spacing w:after="280"/>
        <w:ind w:left="0" w:firstLine="0"/>
        <w:jc w:val="both"/>
        <w:rPr>
          <w:sz w:val="28"/>
          <w:szCs w:val="28"/>
        </w:rPr>
      </w:pPr>
      <w:r>
        <w:rPr>
          <w:sz w:val="28"/>
          <w:szCs w:val="28"/>
        </w:rPr>
        <w:t xml:space="preserve">The variation that I have ordered will reduce the child support arrears, but I have not cancelled them.  The issue of whether the Respondent can now, or will at any time in the future, be able to pay the child support arrears may depend, in part, on the equalization of </w:t>
      </w:r>
      <w:r w:rsidR="002D73FD">
        <w:rPr>
          <w:sz w:val="28"/>
          <w:szCs w:val="28"/>
        </w:rPr>
        <w:t xml:space="preserve">family property.  </w:t>
      </w:r>
      <w:r w:rsidR="006341E2">
        <w:rPr>
          <w:sz w:val="28"/>
          <w:szCs w:val="28"/>
        </w:rPr>
        <w:t xml:space="preserve">The </w:t>
      </w:r>
      <w:r w:rsidR="00CE685A">
        <w:rPr>
          <w:sz w:val="28"/>
          <w:szCs w:val="28"/>
        </w:rPr>
        <w:t xml:space="preserve">Respondent </w:t>
      </w:r>
      <w:r w:rsidR="006341E2">
        <w:rPr>
          <w:sz w:val="28"/>
          <w:szCs w:val="28"/>
        </w:rPr>
        <w:t>may be</w:t>
      </w:r>
      <w:r w:rsidR="00CE685A">
        <w:rPr>
          <w:sz w:val="28"/>
          <w:szCs w:val="28"/>
        </w:rPr>
        <w:t xml:space="preserve"> entitled to a share of the family property and </w:t>
      </w:r>
      <w:r w:rsidR="006341E2">
        <w:rPr>
          <w:sz w:val="28"/>
          <w:szCs w:val="28"/>
        </w:rPr>
        <w:t xml:space="preserve">the </w:t>
      </w:r>
      <w:r w:rsidR="00CE685A">
        <w:rPr>
          <w:sz w:val="28"/>
          <w:szCs w:val="28"/>
        </w:rPr>
        <w:t xml:space="preserve">value of her share </w:t>
      </w:r>
      <w:r w:rsidR="006341E2">
        <w:rPr>
          <w:sz w:val="28"/>
          <w:szCs w:val="28"/>
        </w:rPr>
        <w:t xml:space="preserve">could be put </w:t>
      </w:r>
      <w:r w:rsidR="00CE685A">
        <w:rPr>
          <w:sz w:val="28"/>
          <w:szCs w:val="28"/>
        </w:rPr>
        <w:t>towards the child support arrears</w:t>
      </w:r>
      <w:r w:rsidR="006341E2">
        <w:rPr>
          <w:sz w:val="28"/>
          <w:szCs w:val="28"/>
        </w:rPr>
        <w:t>.  This w</w:t>
      </w:r>
      <w:r w:rsidR="00CE685A">
        <w:rPr>
          <w:sz w:val="28"/>
          <w:szCs w:val="28"/>
        </w:rPr>
        <w:t xml:space="preserve">ill </w:t>
      </w:r>
      <w:r w:rsidR="006341E2">
        <w:rPr>
          <w:sz w:val="28"/>
          <w:szCs w:val="28"/>
        </w:rPr>
        <w:t>be a factor in determining whether the Respondent has the ability to pay the arrears.  As such, whether the arrears should be cancelled will be decided in conjunction with the equalization of family property issue.</w:t>
      </w:r>
    </w:p>
    <w:p w:rsidR="00E06AA7" w:rsidRPr="005851F7" w:rsidRDefault="00E06AA7" w:rsidP="00E06AA7">
      <w:pPr>
        <w:widowControl/>
        <w:spacing w:after="280"/>
        <w:jc w:val="both"/>
        <w:rPr>
          <w:b/>
          <w:sz w:val="28"/>
          <w:szCs w:val="28"/>
        </w:rPr>
      </w:pPr>
      <w:r w:rsidRPr="005851F7">
        <w:rPr>
          <w:b/>
          <w:sz w:val="28"/>
          <w:szCs w:val="28"/>
        </w:rPr>
        <w:t>CONCLUSION</w:t>
      </w:r>
    </w:p>
    <w:p w:rsidR="006D702D" w:rsidRPr="006D702D" w:rsidRDefault="00B8365E" w:rsidP="00D410C0">
      <w:pPr>
        <w:widowControl/>
        <w:numPr>
          <w:ilvl w:val="0"/>
          <w:numId w:val="1"/>
        </w:numPr>
        <w:spacing w:after="280"/>
        <w:ind w:left="0" w:firstLine="0"/>
        <w:jc w:val="both"/>
        <w:rPr>
          <w:rFonts w:eastAsia="Times New Roman"/>
          <w:sz w:val="28"/>
          <w:szCs w:val="28"/>
          <w:lang w:eastAsia="en-US"/>
        </w:rPr>
      </w:pPr>
      <w:r>
        <w:rPr>
          <w:sz w:val="28"/>
          <w:szCs w:val="28"/>
        </w:rPr>
        <w:t xml:space="preserve">For these reasons, </w:t>
      </w:r>
      <w:r w:rsidR="00D410C0" w:rsidRPr="00460CC0">
        <w:rPr>
          <w:sz w:val="28"/>
          <w:szCs w:val="28"/>
        </w:rPr>
        <w:t>B.</w:t>
      </w:r>
      <w:r w:rsidR="00EC2606">
        <w:rPr>
          <w:sz w:val="28"/>
          <w:szCs w:val="28"/>
        </w:rPr>
        <w:t>G</w:t>
      </w:r>
      <w:r w:rsidR="00D410C0" w:rsidRPr="00460CC0">
        <w:rPr>
          <w:sz w:val="28"/>
          <w:szCs w:val="28"/>
        </w:rPr>
        <w:t xml:space="preserve">. </w:t>
      </w:r>
      <w:r>
        <w:rPr>
          <w:sz w:val="28"/>
          <w:szCs w:val="28"/>
        </w:rPr>
        <w:t xml:space="preserve">ceased to be a child pursuant to the </w:t>
      </w:r>
      <w:r>
        <w:rPr>
          <w:i/>
          <w:sz w:val="28"/>
          <w:szCs w:val="28"/>
        </w:rPr>
        <w:t xml:space="preserve">Act </w:t>
      </w:r>
      <w:r w:rsidR="00EC2606">
        <w:rPr>
          <w:sz w:val="28"/>
          <w:szCs w:val="28"/>
        </w:rPr>
        <w:t xml:space="preserve">on April 1, 2015; E.G. ceased to be a child pursuant to the </w:t>
      </w:r>
      <w:r w:rsidR="00EC2606">
        <w:rPr>
          <w:i/>
          <w:sz w:val="28"/>
          <w:szCs w:val="28"/>
        </w:rPr>
        <w:t xml:space="preserve">Act </w:t>
      </w:r>
      <w:r w:rsidR="00EC2606">
        <w:rPr>
          <w:sz w:val="28"/>
          <w:szCs w:val="28"/>
        </w:rPr>
        <w:t xml:space="preserve">on November 10, 2007; C.G. continues to be a child pursuant to the </w:t>
      </w:r>
      <w:r w:rsidR="00EC2606">
        <w:rPr>
          <w:i/>
          <w:sz w:val="28"/>
          <w:szCs w:val="28"/>
        </w:rPr>
        <w:t xml:space="preserve">Act </w:t>
      </w:r>
      <w:r w:rsidR="00EC2606">
        <w:rPr>
          <w:sz w:val="28"/>
          <w:szCs w:val="28"/>
        </w:rPr>
        <w:t xml:space="preserve">while she is a full time student; J.G. (son) ceased to be a child pursuant to the </w:t>
      </w:r>
      <w:r w:rsidR="00EC2606">
        <w:rPr>
          <w:i/>
          <w:sz w:val="28"/>
          <w:szCs w:val="28"/>
        </w:rPr>
        <w:t xml:space="preserve">Act </w:t>
      </w:r>
      <w:r w:rsidR="00EC2606">
        <w:rPr>
          <w:sz w:val="28"/>
          <w:szCs w:val="28"/>
        </w:rPr>
        <w:t xml:space="preserve">on January 24, 2011; J.G. (daughter) ceased to be a child pursuant to the </w:t>
      </w:r>
      <w:r w:rsidR="00EC2606">
        <w:rPr>
          <w:i/>
          <w:sz w:val="28"/>
          <w:szCs w:val="28"/>
        </w:rPr>
        <w:t xml:space="preserve">Act </w:t>
      </w:r>
      <w:r w:rsidR="00EC2606">
        <w:rPr>
          <w:sz w:val="28"/>
          <w:szCs w:val="28"/>
        </w:rPr>
        <w:t xml:space="preserve">on June 30, 2012 but became a child pursuant to the </w:t>
      </w:r>
      <w:r w:rsidR="00EC2606">
        <w:rPr>
          <w:i/>
          <w:sz w:val="28"/>
          <w:szCs w:val="28"/>
        </w:rPr>
        <w:t xml:space="preserve">Act </w:t>
      </w:r>
      <w:r w:rsidR="00EC2606">
        <w:rPr>
          <w:sz w:val="28"/>
          <w:szCs w:val="28"/>
        </w:rPr>
        <w:t>again in September 2015</w:t>
      </w:r>
      <w:r w:rsidR="006D702D">
        <w:rPr>
          <w:sz w:val="28"/>
          <w:szCs w:val="28"/>
        </w:rPr>
        <w:t xml:space="preserve"> and will remain so while she is a full time student</w:t>
      </w:r>
      <w:r w:rsidR="00EC2606">
        <w:rPr>
          <w:sz w:val="28"/>
          <w:szCs w:val="28"/>
        </w:rPr>
        <w:t xml:space="preserve">; and </w:t>
      </w:r>
      <w:r w:rsidR="006D702D">
        <w:rPr>
          <w:sz w:val="28"/>
          <w:szCs w:val="28"/>
        </w:rPr>
        <w:t xml:space="preserve">A.G. ceased to be a child pursuant to the </w:t>
      </w:r>
      <w:r w:rsidR="006D702D">
        <w:rPr>
          <w:i/>
          <w:sz w:val="28"/>
          <w:szCs w:val="28"/>
        </w:rPr>
        <w:t xml:space="preserve">Act </w:t>
      </w:r>
      <w:r w:rsidR="006D702D">
        <w:rPr>
          <w:sz w:val="28"/>
          <w:szCs w:val="28"/>
        </w:rPr>
        <w:t>on September 18, 2013.</w:t>
      </w:r>
    </w:p>
    <w:p w:rsidR="00435D8C" w:rsidRDefault="006D702D" w:rsidP="00435D8C">
      <w:pPr>
        <w:widowControl/>
        <w:numPr>
          <w:ilvl w:val="0"/>
          <w:numId w:val="1"/>
        </w:numPr>
        <w:spacing w:after="280"/>
        <w:ind w:left="0" w:firstLine="0"/>
        <w:jc w:val="both"/>
        <w:rPr>
          <w:rFonts w:eastAsia="Times New Roman"/>
          <w:sz w:val="28"/>
          <w:szCs w:val="28"/>
          <w:lang w:eastAsia="en-US"/>
        </w:rPr>
      </w:pPr>
      <w:r>
        <w:rPr>
          <w:rFonts w:eastAsia="Times New Roman"/>
          <w:sz w:val="28"/>
          <w:szCs w:val="28"/>
          <w:lang w:eastAsia="en-US"/>
        </w:rPr>
        <w:t>In addition, a</w:t>
      </w:r>
      <w:r w:rsidR="00435D8C" w:rsidRPr="00435D8C">
        <w:rPr>
          <w:rFonts w:eastAsia="Times New Roman"/>
          <w:sz w:val="28"/>
          <w:szCs w:val="28"/>
          <w:lang w:eastAsia="en-US"/>
        </w:rPr>
        <w:t xml:space="preserve"> reasonable level of income for </w:t>
      </w:r>
      <w:r>
        <w:rPr>
          <w:rFonts w:eastAsia="Times New Roman"/>
          <w:sz w:val="28"/>
          <w:szCs w:val="28"/>
          <w:lang w:eastAsia="en-US"/>
        </w:rPr>
        <w:t>the Respondent to have earned was $13,000.00 per</w:t>
      </w:r>
      <w:r w:rsidR="00435D8C" w:rsidRPr="00435D8C">
        <w:rPr>
          <w:rFonts w:eastAsia="Times New Roman"/>
          <w:sz w:val="28"/>
          <w:szCs w:val="28"/>
          <w:lang w:eastAsia="en-US"/>
        </w:rPr>
        <w:t xml:space="preserve"> year.  Therefore, </w:t>
      </w:r>
      <w:r>
        <w:rPr>
          <w:rFonts w:eastAsia="Times New Roman"/>
          <w:sz w:val="28"/>
          <w:szCs w:val="28"/>
          <w:lang w:eastAsia="en-US"/>
        </w:rPr>
        <w:t>the Respondent’</w:t>
      </w:r>
      <w:r w:rsidR="00764DD9" w:rsidRPr="00435D8C">
        <w:rPr>
          <w:rFonts w:eastAsia="Times New Roman"/>
          <w:sz w:val="28"/>
          <w:szCs w:val="28"/>
          <w:lang w:eastAsia="en-US"/>
        </w:rPr>
        <w:t xml:space="preserve">s child support </w:t>
      </w:r>
      <w:r>
        <w:rPr>
          <w:rFonts w:eastAsia="Times New Roman"/>
          <w:sz w:val="28"/>
          <w:szCs w:val="28"/>
          <w:lang w:eastAsia="en-US"/>
        </w:rPr>
        <w:t>arrears will be set at $1</w:t>
      </w:r>
      <w:r w:rsidR="00160CE8">
        <w:rPr>
          <w:rFonts w:eastAsia="Times New Roman"/>
          <w:sz w:val="28"/>
          <w:szCs w:val="28"/>
          <w:lang w:eastAsia="en-US"/>
        </w:rPr>
        <w:t>3</w:t>
      </w:r>
      <w:r>
        <w:rPr>
          <w:rFonts w:eastAsia="Times New Roman"/>
          <w:sz w:val="28"/>
          <w:szCs w:val="28"/>
          <w:lang w:eastAsia="en-US"/>
        </w:rPr>
        <w:t xml:space="preserve">,677.00.  The Respondent’s child support, as of September 1, 2015 will </w:t>
      </w:r>
      <w:r w:rsidR="00764DD9" w:rsidRPr="00435D8C">
        <w:rPr>
          <w:rFonts w:eastAsia="Times New Roman"/>
          <w:sz w:val="28"/>
          <w:szCs w:val="28"/>
          <w:lang w:eastAsia="en-US"/>
        </w:rPr>
        <w:t xml:space="preserve">be varied to </w:t>
      </w:r>
      <w:r w:rsidR="00435D8C" w:rsidRPr="00435D8C">
        <w:rPr>
          <w:rFonts w:eastAsia="Times New Roman"/>
          <w:sz w:val="28"/>
          <w:szCs w:val="28"/>
          <w:lang w:eastAsia="en-US"/>
        </w:rPr>
        <w:t>$1</w:t>
      </w:r>
      <w:r>
        <w:rPr>
          <w:rFonts w:eastAsia="Times New Roman"/>
          <w:sz w:val="28"/>
          <w:szCs w:val="28"/>
          <w:lang w:eastAsia="en-US"/>
        </w:rPr>
        <w:t>42</w:t>
      </w:r>
      <w:r w:rsidR="005851F7">
        <w:rPr>
          <w:rFonts w:eastAsia="Times New Roman"/>
          <w:sz w:val="28"/>
          <w:szCs w:val="28"/>
          <w:lang w:eastAsia="en-US"/>
        </w:rPr>
        <w:t>.00</w:t>
      </w:r>
      <w:r w:rsidR="00435D8C" w:rsidRPr="00435D8C">
        <w:rPr>
          <w:rFonts w:eastAsia="Times New Roman"/>
          <w:sz w:val="28"/>
          <w:szCs w:val="28"/>
          <w:lang w:eastAsia="en-US"/>
        </w:rPr>
        <w:t xml:space="preserve"> per month </w:t>
      </w:r>
      <w:r>
        <w:rPr>
          <w:rFonts w:eastAsia="Times New Roman"/>
          <w:sz w:val="28"/>
          <w:szCs w:val="28"/>
          <w:lang w:eastAsia="en-US"/>
        </w:rPr>
        <w:t xml:space="preserve">for so long as C.G and J.G. (daughter) remain full time students.  </w:t>
      </w:r>
    </w:p>
    <w:p w:rsidR="006D702D" w:rsidRPr="006D702D" w:rsidRDefault="006D702D" w:rsidP="001C6FF9">
      <w:pPr>
        <w:widowControl/>
        <w:numPr>
          <w:ilvl w:val="0"/>
          <w:numId w:val="1"/>
        </w:numPr>
        <w:spacing w:after="280"/>
        <w:ind w:left="0" w:firstLine="0"/>
        <w:jc w:val="both"/>
        <w:rPr>
          <w:rFonts w:eastAsia="Times New Roman"/>
          <w:sz w:val="28"/>
          <w:szCs w:val="28"/>
          <w:lang w:eastAsia="en-US"/>
        </w:rPr>
      </w:pPr>
      <w:r w:rsidRPr="006D702D">
        <w:rPr>
          <w:rFonts w:eastAsia="Times New Roman"/>
          <w:sz w:val="28"/>
          <w:szCs w:val="28"/>
          <w:lang w:eastAsia="en-US"/>
        </w:rPr>
        <w:t>The issue of the cancellation of arrears is adjourned to be heard with the equalization of family property issue.  The issue of costs will be addressed a</w:t>
      </w:r>
      <w:r>
        <w:rPr>
          <w:rFonts w:eastAsia="Times New Roman"/>
          <w:sz w:val="28"/>
          <w:szCs w:val="28"/>
          <w:lang w:eastAsia="en-US"/>
        </w:rPr>
        <w:t>t that time.</w:t>
      </w:r>
    </w:p>
    <w:p w:rsidR="00B823F8" w:rsidRDefault="00B823F8"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rsidR="005851F7"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sidRPr="00455003">
        <w:rPr>
          <w:sz w:val="28"/>
          <w:szCs w:val="28"/>
        </w:rPr>
        <w:fldChar w:fldCharType="begin"/>
      </w:r>
      <w:r w:rsidRPr="00455003">
        <w:rPr>
          <w:sz w:val="28"/>
          <w:szCs w:val="28"/>
        </w:rPr>
        <w:instrText xml:space="preserve"> SEQ CHAPTER \h \r 1</w:instrText>
      </w:r>
      <w:r w:rsidRPr="00455003">
        <w:rPr>
          <w:sz w:val="28"/>
          <w:szCs w:val="28"/>
        </w:rPr>
        <w:fldChar w:fldCharType="end"/>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p>
    <w:p w:rsidR="005851F7" w:rsidRDefault="005851F7"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rsidR="00DD5032" w:rsidRPr="00455003" w:rsidRDefault="005851F7"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5032" w:rsidRPr="00455003">
        <w:rPr>
          <w:sz w:val="28"/>
          <w:szCs w:val="28"/>
        </w:rPr>
        <w:t>S.H. Smallwood</w:t>
      </w:r>
    </w:p>
    <w:p w:rsidR="001E10BF" w:rsidRDefault="00DD5032" w:rsidP="001E10BF">
      <w:pPr>
        <w:rPr>
          <w:sz w:val="28"/>
          <w:szCs w:val="28"/>
        </w:rPr>
      </w:pP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t xml:space="preserve">        J.S.C.</w:t>
      </w:r>
    </w:p>
    <w:p w:rsidR="000C7C23" w:rsidRDefault="000C7C23" w:rsidP="001E10BF">
      <w:pPr>
        <w:rPr>
          <w:sz w:val="28"/>
          <w:szCs w:val="28"/>
        </w:rPr>
      </w:pPr>
    </w:p>
    <w:p w:rsidR="000C7C23" w:rsidRDefault="000C7C23" w:rsidP="001E10BF">
      <w:pPr>
        <w:rPr>
          <w:sz w:val="28"/>
          <w:szCs w:val="28"/>
        </w:rPr>
      </w:pPr>
      <w:r>
        <w:rPr>
          <w:sz w:val="28"/>
          <w:szCs w:val="28"/>
        </w:rPr>
        <w:t>Dated at Yellowknife, NT</w:t>
      </w:r>
    </w:p>
    <w:p w:rsidR="000C7C23" w:rsidRDefault="000C7C23" w:rsidP="001E10BF">
      <w:pPr>
        <w:rPr>
          <w:sz w:val="28"/>
          <w:szCs w:val="28"/>
        </w:rPr>
      </w:pPr>
      <w:r>
        <w:rPr>
          <w:sz w:val="28"/>
          <w:szCs w:val="28"/>
        </w:rPr>
        <w:t>This 16</w:t>
      </w:r>
      <w:r>
        <w:rPr>
          <w:sz w:val="28"/>
          <w:szCs w:val="28"/>
          <w:vertAlign w:val="superscript"/>
        </w:rPr>
        <w:t xml:space="preserve">th </w:t>
      </w:r>
      <w:r>
        <w:rPr>
          <w:sz w:val="28"/>
          <w:szCs w:val="28"/>
        </w:rPr>
        <w:t>day of September, 2016</w:t>
      </w:r>
    </w:p>
    <w:p w:rsidR="000C7C23" w:rsidRDefault="000C7C23" w:rsidP="001E10BF">
      <w:pPr>
        <w:rPr>
          <w:sz w:val="28"/>
          <w:szCs w:val="28"/>
        </w:rPr>
      </w:pPr>
    </w:p>
    <w:p w:rsidR="000C7C23" w:rsidRPr="000C7C23" w:rsidRDefault="000C7C23" w:rsidP="001E10BF">
      <w:pPr>
        <w:rPr>
          <w:sz w:val="28"/>
          <w:szCs w:val="28"/>
        </w:rPr>
      </w:pPr>
      <w:r>
        <w:rPr>
          <w:sz w:val="28"/>
          <w:szCs w:val="28"/>
        </w:rPr>
        <w:t xml:space="preserve">Counsel for the </w:t>
      </w:r>
      <w:r w:rsidR="00765DBA">
        <w:rPr>
          <w:sz w:val="28"/>
          <w:szCs w:val="28"/>
        </w:rPr>
        <w:t>Applicant (Respondent):</w:t>
      </w:r>
      <w:r w:rsidR="00765DBA">
        <w:rPr>
          <w:sz w:val="28"/>
          <w:szCs w:val="28"/>
        </w:rPr>
        <w:tab/>
      </w:r>
      <w:r w:rsidR="0064431B">
        <w:rPr>
          <w:sz w:val="28"/>
          <w:szCs w:val="28"/>
        </w:rPr>
        <w:t>Adam Vivian</w:t>
      </w:r>
    </w:p>
    <w:p w:rsidR="0064431B" w:rsidRPr="000C7C23" w:rsidRDefault="00765DBA" w:rsidP="0064431B">
      <w:pPr>
        <w:rPr>
          <w:sz w:val="28"/>
          <w:szCs w:val="28"/>
        </w:rPr>
      </w:pPr>
      <w:r>
        <w:rPr>
          <w:sz w:val="28"/>
          <w:szCs w:val="28"/>
        </w:rPr>
        <w:t>Counsel for the Respondent (Applicant):</w:t>
      </w:r>
      <w:r>
        <w:rPr>
          <w:sz w:val="28"/>
          <w:szCs w:val="28"/>
        </w:rPr>
        <w:tab/>
      </w:r>
      <w:r w:rsidR="0064431B">
        <w:rPr>
          <w:sz w:val="28"/>
          <w:szCs w:val="28"/>
        </w:rPr>
        <w:t>Paul Parker</w:t>
      </w:r>
    </w:p>
    <w:p w:rsidR="000C7C23" w:rsidRDefault="000C7C23">
      <w:pPr>
        <w:widowControl/>
        <w:autoSpaceDE/>
        <w:autoSpaceDN/>
        <w:adjustRightInd/>
        <w:spacing w:after="200" w:line="276" w:lineRule="auto"/>
        <w:rPr>
          <w:sz w:val="28"/>
          <w:szCs w:val="28"/>
        </w:rPr>
      </w:pPr>
      <w:r>
        <w:rPr>
          <w:sz w:val="28"/>
          <w:szCs w:val="28"/>
        </w:rPr>
        <w:br w:type="page"/>
      </w:r>
    </w:p>
    <w:p w:rsidR="000C7C23" w:rsidRDefault="000C7C23" w:rsidP="001E10BF">
      <w:pPr>
        <w:widowControl/>
        <w:jc w:val="both"/>
        <w:rPr>
          <w:sz w:val="28"/>
          <w:szCs w:val="28"/>
        </w:rPr>
        <w:sectPr w:rsidR="000C7C23" w:rsidSect="00D60AB4">
          <w:headerReference w:type="default" r:id="rId8"/>
          <w:pgSz w:w="12240" w:h="15840"/>
          <w:pgMar w:top="1584" w:right="1440" w:bottom="1440" w:left="1440" w:header="720" w:footer="720" w:gutter="0"/>
          <w:pgNumType w:start="1"/>
          <w:cols w:space="720"/>
          <w:titlePg/>
          <w:docGrid w:linePitch="360"/>
        </w:sectPr>
      </w:pPr>
    </w:p>
    <w:tbl>
      <w:tblPr>
        <w:tblStyle w:val="TableGrid"/>
        <w:tblpPr w:leftFromText="180" w:rightFromText="180" w:vertAnchor="page" w:horzAnchor="page" w:tblpX="5097" w:tblpY="1966"/>
        <w:tblW w:w="0" w:type="auto"/>
        <w:tblBorders>
          <w:top w:val="none" w:sz="0" w:space="0" w:color="auto"/>
          <w:left w:val="none" w:sz="0" w:space="0" w:color="auto"/>
          <w:right w:val="none" w:sz="0" w:space="0" w:color="auto"/>
        </w:tblBorders>
        <w:tblLook w:val="04A0" w:firstRow="1" w:lastRow="0" w:firstColumn="1" w:lastColumn="0" w:noHBand="0" w:noVBand="1"/>
      </w:tblPr>
      <w:tblGrid>
        <w:gridCol w:w="6379"/>
      </w:tblGrid>
      <w:tr w:rsidR="000C7C23" w:rsidRPr="000C7C23" w:rsidTr="00C07F69">
        <w:tc>
          <w:tcPr>
            <w:tcW w:w="6379" w:type="dxa"/>
          </w:tcPr>
          <w:p w:rsidR="000C7C23" w:rsidRPr="000C7C23" w:rsidRDefault="000C7C23" w:rsidP="000C7C23">
            <w:pPr>
              <w:widowControl/>
              <w:jc w:val="right"/>
              <w:rPr>
                <w:sz w:val="28"/>
                <w:szCs w:val="28"/>
                <w:lang w:val="en-GB"/>
              </w:rPr>
            </w:pPr>
            <w:r>
              <w:rPr>
                <w:sz w:val="28"/>
                <w:szCs w:val="28"/>
                <w:lang w:val="en-GB"/>
              </w:rPr>
              <w:t xml:space="preserve">            </w:t>
            </w:r>
            <w:r w:rsidRPr="000C7C23">
              <w:rPr>
                <w:sz w:val="28"/>
                <w:szCs w:val="28"/>
                <w:lang w:val="en-GB"/>
              </w:rPr>
              <w:t>S-1-</w:t>
            </w:r>
            <w:r>
              <w:rPr>
                <w:sz w:val="28"/>
                <w:szCs w:val="28"/>
                <w:lang w:val="en-GB"/>
              </w:rPr>
              <w:t>CV</w:t>
            </w:r>
            <w:r w:rsidRPr="000C7C23">
              <w:rPr>
                <w:sz w:val="28"/>
                <w:szCs w:val="28"/>
                <w:lang w:val="en-GB"/>
              </w:rPr>
              <w:t>-</w:t>
            </w:r>
            <w:r>
              <w:rPr>
                <w:sz w:val="28"/>
                <w:szCs w:val="28"/>
                <w:lang w:val="en-GB"/>
              </w:rPr>
              <w:t>1998</w:t>
            </w:r>
            <w:r w:rsidRPr="000C7C23">
              <w:rPr>
                <w:sz w:val="28"/>
                <w:szCs w:val="28"/>
                <w:lang w:val="en-GB"/>
              </w:rPr>
              <w:t>-</w:t>
            </w:r>
            <w:r>
              <w:rPr>
                <w:sz w:val="28"/>
                <w:szCs w:val="28"/>
                <w:lang w:val="en-GB"/>
              </w:rPr>
              <w:t>007584</w:t>
            </w:r>
          </w:p>
          <w:p w:rsidR="000C7C23" w:rsidRPr="000C7C23" w:rsidRDefault="000C7C23" w:rsidP="000C7C23">
            <w:pPr>
              <w:widowControl/>
              <w:rPr>
                <w:sz w:val="28"/>
                <w:szCs w:val="28"/>
                <w:lang w:val="en-GB"/>
              </w:rPr>
            </w:pPr>
          </w:p>
          <w:p w:rsidR="000C7C23" w:rsidRPr="000C7C23" w:rsidRDefault="000C7C23" w:rsidP="000C7C23">
            <w:pPr>
              <w:widowControl/>
              <w:jc w:val="both"/>
              <w:rPr>
                <w:sz w:val="28"/>
                <w:szCs w:val="28"/>
              </w:rPr>
            </w:pPr>
          </w:p>
        </w:tc>
      </w:tr>
      <w:tr w:rsidR="000C7C23" w:rsidRPr="000C7C23" w:rsidTr="00C07F69">
        <w:tc>
          <w:tcPr>
            <w:tcW w:w="6379" w:type="dxa"/>
          </w:tcPr>
          <w:p w:rsidR="000C7C23" w:rsidRPr="000C7C23" w:rsidRDefault="000C7C23" w:rsidP="000C7C23">
            <w:pPr>
              <w:widowControl/>
              <w:jc w:val="both"/>
              <w:rPr>
                <w:bCs/>
                <w:sz w:val="28"/>
                <w:szCs w:val="28"/>
                <w:lang w:val="en-GB"/>
              </w:rPr>
            </w:pPr>
          </w:p>
          <w:p w:rsidR="000C7C23" w:rsidRPr="000C7C23" w:rsidRDefault="000C7C23" w:rsidP="000C7C23">
            <w:pPr>
              <w:widowControl/>
              <w:jc w:val="center"/>
              <w:rPr>
                <w:bCs/>
                <w:sz w:val="28"/>
                <w:szCs w:val="28"/>
                <w:lang w:val="en-GB"/>
              </w:rPr>
            </w:pPr>
            <w:r w:rsidRPr="000C7C23">
              <w:rPr>
                <w:bCs/>
                <w:sz w:val="28"/>
                <w:szCs w:val="28"/>
                <w:lang w:val="en-GB"/>
              </w:rPr>
              <w:t>IN THE SUPREME COURT OF THE</w:t>
            </w:r>
          </w:p>
          <w:p w:rsidR="000C7C23" w:rsidRPr="000C7C23" w:rsidRDefault="000C7C23" w:rsidP="000C7C23">
            <w:pPr>
              <w:widowControl/>
              <w:jc w:val="center"/>
              <w:rPr>
                <w:bCs/>
                <w:sz w:val="28"/>
                <w:szCs w:val="28"/>
                <w:lang w:val="en-GB"/>
              </w:rPr>
            </w:pPr>
            <w:r w:rsidRPr="000C7C23">
              <w:rPr>
                <w:bCs/>
                <w:sz w:val="28"/>
                <w:szCs w:val="28"/>
                <w:lang w:val="en-GB"/>
              </w:rPr>
              <w:t>NORTHWEST TERRITORIES</w:t>
            </w:r>
          </w:p>
          <w:p w:rsidR="000C7C23" w:rsidRPr="000C7C23" w:rsidRDefault="000C7C23" w:rsidP="000C7C23">
            <w:pPr>
              <w:widowControl/>
              <w:rPr>
                <w:sz w:val="28"/>
                <w:szCs w:val="28"/>
                <w:lang w:val="en-GB"/>
              </w:rPr>
            </w:pPr>
          </w:p>
        </w:tc>
      </w:tr>
      <w:tr w:rsidR="000C7C23" w:rsidRPr="000C7C23" w:rsidTr="00C07F69">
        <w:tc>
          <w:tcPr>
            <w:tcW w:w="6379" w:type="dxa"/>
          </w:tcPr>
          <w:p w:rsidR="000C7C23" w:rsidRDefault="000C7C23" w:rsidP="000C7C23">
            <w:pPr>
              <w:widowControl/>
              <w:rPr>
                <w:sz w:val="28"/>
                <w:szCs w:val="28"/>
                <w:lang w:val="en-GB"/>
              </w:rPr>
            </w:pPr>
          </w:p>
          <w:p w:rsidR="000C7C23" w:rsidRDefault="000C7C23" w:rsidP="000C7C23">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p>
          <w:p w:rsidR="000C7C23" w:rsidRPr="00923F35" w:rsidRDefault="000C7C23" w:rsidP="000C7C23">
            <w:pPr>
              <w:widowControl/>
              <w:rPr>
                <w:sz w:val="28"/>
                <w:szCs w:val="28"/>
                <w:lang w:val="en-GB"/>
              </w:rPr>
            </w:pPr>
            <w:r w:rsidRPr="00923F35">
              <w:rPr>
                <w:sz w:val="28"/>
                <w:szCs w:val="28"/>
                <w:lang w:val="en-GB"/>
              </w:rPr>
              <w:tab/>
            </w:r>
          </w:p>
          <w:p w:rsidR="000C7C23" w:rsidRDefault="000C7C23" w:rsidP="000C7C23">
            <w:pPr>
              <w:widowControl/>
              <w:jc w:val="center"/>
              <w:rPr>
                <w:sz w:val="28"/>
                <w:szCs w:val="28"/>
                <w:lang w:val="en-GB"/>
              </w:rPr>
            </w:pPr>
            <w:r>
              <w:rPr>
                <w:sz w:val="28"/>
                <w:szCs w:val="28"/>
                <w:lang w:val="en-GB"/>
              </w:rPr>
              <w:t>TONY GON</w:t>
            </w:r>
          </w:p>
          <w:p w:rsidR="000C7C23" w:rsidRDefault="000C7C23" w:rsidP="000C7C23">
            <w:pPr>
              <w:widowControl/>
              <w:jc w:val="right"/>
              <w:rPr>
                <w:sz w:val="28"/>
                <w:szCs w:val="28"/>
                <w:lang w:val="en-GB"/>
              </w:rPr>
            </w:pPr>
            <w:r>
              <w:rPr>
                <w:sz w:val="28"/>
                <w:szCs w:val="28"/>
                <w:lang w:val="en-GB"/>
              </w:rPr>
              <w:t xml:space="preserve">Applicant </w:t>
            </w:r>
          </w:p>
          <w:p w:rsidR="000C7C23" w:rsidRPr="00923F35" w:rsidRDefault="000C7C23" w:rsidP="000C7C23">
            <w:pPr>
              <w:widowControl/>
              <w:jc w:val="right"/>
              <w:rPr>
                <w:sz w:val="28"/>
                <w:szCs w:val="28"/>
                <w:lang w:val="en-GB"/>
              </w:rPr>
            </w:pPr>
            <w:r>
              <w:rPr>
                <w:sz w:val="28"/>
                <w:szCs w:val="28"/>
                <w:lang w:val="en-GB"/>
              </w:rPr>
              <w:t>(Respondent)</w:t>
            </w:r>
          </w:p>
          <w:p w:rsidR="000C7C23" w:rsidRDefault="000C7C23" w:rsidP="000C7C23">
            <w:pPr>
              <w:widowControl/>
              <w:rPr>
                <w:sz w:val="28"/>
                <w:szCs w:val="28"/>
                <w:lang w:val="en-GB"/>
              </w:rPr>
            </w:pPr>
          </w:p>
          <w:p w:rsidR="000C7C23" w:rsidRPr="00923F35" w:rsidRDefault="000C7C23" w:rsidP="000C7C23">
            <w:pPr>
              <w:widowControl/>
              <w:rPr>
                <w:sz w:val="28"/>
                <w:szCs w:val="28"/>
                <w:lang w:val="en-GB"/>
              </w:rPr>
            </w:pPr>
          </w:p>
          <w:p w:rsidR="000C7C23" w:rsidRPr="00923F35" w:rsidRDefault="000C7C23" w:rsidP="000C7C23">
            <w:pPr>
              <w:widowControl/>
              <w:tabs>
                <w:tab w:val="center" w:pos="4680"/>
              </w:tabs>
              <w:jc w:val="center"/>
              <w:rPr>
                <w:sz w:val="28"/>
                <w:szCs w:val="28"/>
                <w:lang w:val="en-GB"/>
              </w:rPr>
            </w:pPr>
            <w:r w:rsidRPr="00923F35">
              <w:rPr>
                <w:sz w:val="28"/>
                <w:szCs w:val="28"/>
                <w:lang w:val="en-GB"/>
              </w:rPr>
              <w:t>- and -</w:t>
            </w:r>
          </w:p>
          <w:p w:rsidR="000C7C23" w:rsidRPr="00923F35" w:rsidRDefault="000C7C23" w:rsidP="000C7C23">
            <w:pPr>
              <w:widowControl/>
              <w:rPr>
                <w:sz w:val="28"/>
                <w:szCs w:val="28"/>
                <w:lang w:val="en-GB"/>
              </w:rPr>
            </w:pPr>
          </w:p>
          <w:p w:rsidR="000C7C23" w:rsidRPr="00923F35" w:rsidRDefault="000C7C23" w:rsidP="000C7C23">
            <w:pPr>
              <w:widowControl/>
              <w:rPr>
                <w:sz w:val="28"/>
                <w:szCs w:val="28"/>
                <w:lang w:val="en-GB"/>
              </w:rPr>
            </w:pPr>
          </w:p>
          <w:p w:rsidR="000C7C23" w:rsidRDefault="000C7C23" w:rsidP="000C7C23">
            <w:pPr>
              <w:widowControl/>
              <w:jc w:val="center"/>
              <w:rPr>
                <w:sz w:val="28"/>
                <w:szCs w:val="28"/>
                <w:lang w:val="en-GB"/>
              </w:rPr>
            </w:pPr>
            <w:r>
              <w:rPr>
                <w:sz w:val="28"/>
                <w:szCs w:val="28"/>
                <w:lang w:val="en-GB"/>
              </w:rPr>
              <w:t>MONIQUE LAFFERTY</w:t>
            </w:r>
          </w:p>
          <w:p w:rsidR="000C7C23" w:rsidRDefault="000C7C23" w:rsidP="000C7C23">
            <w:pPr>
              <w:widowControl/>
              <w:jc w:val="right"/>
              <w:rPr>
                <w:sz w:val="28"/>
                <w:szCs w:val="28"/>
                <w:lang w:val="en-GB"/>
              </w:rPr>
            </w:pPr>
            <w:r>
              <w:rPr>
                <w:sz w:val="28"/>
                <w:szCs w:val="28"/>
                <w:lang w:val="en-GB"/>
              </w:rPr>
              <w:tab/>
            </w:r>
            <w:r>
              <w:rPr>
                <w:sz w:val="28"/>
                <w:szCs w:val="28"/>
                <w:lang w:val="en-GB"/>
              </w:rPr>
              <w:tab/>
            </w:r>
            <w:r>
              <w:rPr>
                <w:sz w:val="28"/>
                <w:szCs w:val="28"/>
                <w:lang w:val="en-GB"/>
              </w:rPr>
              <w:tab/>
              <w:t xml:space="preserve">Respondent </w:t>
            </w:r>
          </w:p>
          <w:p w:rsidR="000C7C23" w:rsidRPr="00923F35" w:rsidRDefault="000C7C23" w:rsidP="000C7C23">
            <w:pPr>
              <w:widowControl/>
              <w:jc w:val="right"/>
              <w:rPr>
                <w:sz w:val="28"/>
                <w:szCs w:val="28"/>
                <w:lang w:val="en-GB"/>
              </w:rPr>
            </w:pPr>
            <w:r>
              <w:rPr>
                <w:sz w:val="28"/>
                <w:szCs w:val="28"/>
                <w:lang w:val="en-GB"/>
              </w:rPr>
              <w:t>(Applicant)</w:t>
            </w:r>
          </w:p>
          <w:p w:rsidR="000C7C23" w:rsidRDefault="000C7C23" w:rsidP="000C7C23">
            <w:pPr>
              <w:widowControl/>
              <w:rPr>
                <w:sz w:val="28"/>
                <w:szCs w:val="28"/>
                <w:lang w:val="en-GB"/>
              </w:rPr>
            </w:pPr>
          </w:p>
          <w:p w:rsidR="000C7C23" w:rsidRPr="000C7C23" w:rsidRDefault="000C7C23" w:rsidP="000C7C23">
            <w:pPr>
              <w:widowControl/>
              <w:rPr>
                <w:sz w:val="28"/>
                <w:szCs w:val="28"/>
              </w:rPr>
            </w:pPr>
          </w:p>
        </w:tc>
      </w:tr>
      <w:tr w:rsidR="000C7C23" w:rsidRPr="000C7C23" w:rsidTr="00C07F69">
        <w:tc>
          <w:tcPr>
            <w:tcW w:w="6379" w:type="dxa"/>
          </w:tcPr>
          <w:p w:rsidR="000C7C23" w:rsidRPr="000C7C23" w:rsidRDefault="000C7C23" w:rsidP="000C7C23">
            <w:pPr>
              <w:widowControl/>
              <w:rPr>
                <w:sz w:val="28"/>
                <w:szCs w:val="28"/>
                <w:lang w:val="en-GB"/>
              </w:rPr>
            </w:pPr>
          </w:p>
          <w:p w:rsidR="000C7C23" w:rsidRPr="000C7C23" w:rsidRDefault="000C7C23" w:rsidP="000C7C23">
            <w:pPr>
              <w:widowControl/>
              <w:jc w:val="center"/>
              <w:rPr>
                <w:sz w:val="28"/>
                <w:szCs w:val="28"/>
                <w:lang w:val="en-GB"/>
              </w:rPr>
            </w:pPr>
            <w:r w:rsidRPr="000C7C23">
              <w:rPr>
                <w:sz w:val="28"/>
                <w:szCs w:val="28"/>
                <w:lang w:val="en-GB"/>
              </w:rPr>
              <w:t>MEMORANDUM OF JUDGMENT</w:t>
            </w:r>
          </w:p>
          <w:p w:rsidR="000C7C23" w:rsidRPr="000C7C23" w:rsidRDefault="000C7C23" w:rsidP="000C7C23">
            <w:pPr>
              <w:widowControl/>
              <w:jc w:val="center"/>
              <w:rPr>
                <w:sz w:val="28"/>
                <w:szCs w:val="28"/>
                <w:lang w:val="en-GB"/>
              </w:rPr>
            </w:pPr>
            <w:r w:rsidRPr="000C7C23">
              <w:rPr>
                <w:sz w:val="28"/>
                <w:szCs w:val="28"/>
                <w:lang w:val="en-GB"/>
              </w:rPr>
              <w:t>THE HONOURABLE JUSTICE S.H. SMALLWOOD</w:t>
            </w:r>
          </w:p>
          <w:p w:rsidR="000C7C23" w:rsidRPr="000C7C23" w:rsidRDefault="000C7C23" w:rsidP="000C7C23">
            <w:pPr>
              <w:widowControl/>
              <w:jc w:val="both"/>
              <w:rPr>
                <w:sz w:val="28"/>
                <w:szCs w:val="28"/>
                <w:lang w:val="en-GB"/>
              </w:rPr>
            </w:pPr>
          </w:p>
        </w:tc>
      </w:tr>
    </w:tbl>
    <w:p w:rsidR="001E10BF" w:rsidRDefault="001E10BF" w:rsidP="001E10BF">
      <w:pPr>
        <w:widowControl/>
        <w:jc w:val="both"/>
        <w:rPr>
          <w:sz w:val="28"/>
          <w:szCs w:val="28"/>
        </w:rPr>
      </w:pPr>
    </w:p>
    <w:p w:rsidR="001E10BF" w:rsidRDefault="001E10BF" w:rsidP="00DD5032">
      <w:pPr>
        <w:rPr>
          <w:sz w:val="28"/>
          <w:szCs w:val="28"/>
        </w:rPr>
      </w:pPr>
    </w:p>
    <w:sectPr w:rsidR="001E10BF" w:rsidSect="00D60AB4">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8B" w:rsidRDefault="0097348B" w:rsidP="00C3132B">
      <w:r>
        <w:separator/>
      </w:r>
    </w:p>
  </w:endnote>
  <w:endnote w:type="continuationSeparator" w:id="0">
    <w:p w:rsidR="0097348B" w:rsidRDefault="0097348B"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8B" w:rsidRDefault="0097348B" w:rsidP="00C3132B">
      <w:r>
        <w:separator/>
      </w:r>
    </w:p>
  </w:footnote>
  <w:footnote w:type="continuationSeparator" w:id="0">
    <w:p w:rsidR="0097348B" w:rsidRDefault="0097348B" w:rsidP="00C3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D9" w:rsidRDefault="00764DD9">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2ABA">
          <w:rPr>
            <w:noProof/>
          </w:rPr>
          <w:t>10</w:t>
        </w:r>
        <w:r>
          <w:rPr>
            <w:noProof/>
          </w:rPr>
          <w:fldChar w:fldCharType="end"/>
        </w:r>
      </w:sdtContent>
    </w:sdt>
  </w:p>
  <w:p w:rsidR="00764DD9" w:rsidRDefault="00764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DAE"/>
    <w:multiLevelType w:val="hybridMultilevel"/>
    <w:tmpl w:val="2DA6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537F8"/>
    <w:multiLevelType w:val="hybridMultilevel"/>
    <w:tmpl w:val="D18A4620"/>
    <w:lvl w:ilvl="0" w:tplc="D11E1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30043"/>
    <w:multiLevelType w:val="hybridMultilevel"/>
    <w:tmpl w:val="ACF826AE"/>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30195C"/>
    <w:multiLevelType w:val="hybridMultilevel"/>
    <w:tmpl w:val="6304F8D0"/>
    <w:lvl w:ilvl="0" w:tplc="599E7D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272893-A014-4433-A319-A38FF588563E}"/>
    <w:docVar w:name="dgnword-eventsink" w:val="5896944"/>
  </w:docVars>
  <w:rsids>
    <w:rsidRoot w:val="00C01E7F"/>
    <w:rsid w:val="0000445B"/>
    <w:rsid w:val="000055A9"/>
    <w:rsid w:val="00005923"/>
    <w:rsid w:val="00005C73"/>
    <w:rsid w:val="000061A5"/>
    <w:rsid w:val="000108C3"/>
    <w:rsid w:val="0001530F"/>
    <w:rsid w:val="00015974"/>
    <w:rsid w:val="00015986"/>
    <w:rsid w:val="00016552"/>
    <w:rsid w:val="00017965"/>
    <w:rsid w:val="0002056F"/>
    <w:rsid w:val="00020F2B"/>
    <w:rsid w:val="00021B17"/>
    <w:rsid w:val="0002616C"/>
    <w:rsid w:val="000306BC"/>
    <w:rsid w:val="000325FD"/>
    <w:rsid w:val="00032B09"/>
    <w:rsid w:val="00033E5C"/>
    <w:rsid w:val="00037EF6"/>
    <w:rsid w:val="0004487A"/>
    <w:rsid w:val="00051C69"/>
    <w:rsid w:val="00051CFE"/>
    <w:rsid w:val="00052F53"/>
    <w:rsid w:val="00053CE4"/>
    <w:rsid w:val="00053EC6"/>
    <w:rsid w:val="00055004"/>
    <w:rsid w:val="0005534E"/>
    <w:rsid w:val="00056CC2"/>
    <w:rsid w:val="00056DA8"/>
    <w:rsid w:val="00056EC0"/>
    <w:rsid w:val="0006089D"/>
    <w:rsid w:val="00061241"/>
    <w:rsid w:val="00062ABA"/>
    <w:rsid w:val="00066008"/>
    <w:rsid w:val="000716BB"/>
    <w:rsid w:val="000719D7"/>
    <w:rsid w:val="00073E3F"/>
    <w:rsid w:val="00076D78"/>
    <w:rsid w:val="0008139B"/>
    <w:rsid w:val="00081A69"/>
    <w:rsid w:val="000820A9"/>
    <w:rsid w:val="000877AC"/>
    <w:rsid w:val="00094177"/>
    <w:rsid w:val="00095884"/>
    <w:rsid w:val="000A7699"/>
    <w:rsid w:val="000B161E"/>
    <w:rsid w:val="000C3DC1"/>
    <w:rsid w:val="000C6013"/>
    <w:rsid w:val="000C7212"/>
    <w:rsid w:val="000C7C23"/>
    <w:rsid w:val="000D34B6"/>
    <w:rsid w:val="000D56B9"/>
    <w:rsid w:val="000E3259"/>
    <w:rsid w:val="000E7B2F"/>
    <w:rsid w:val="000F2C35"/>
    <w:rsid w:val="0010289B"/>
    <w:rsid w:val="0010562A"/>
    <w:rsid w:val="00105987"/>
    <w:rsid w:val="00106E29"/>
    <w:rsid w:val="00107631"/>
    <w:rsid w:val="00111DE6"/>
    <w:rsid w:val="00111F77"/>
    <w:rsid w:val="001164BD"/>
    <w:rsid w:val="00121D81"/>
    <w:rsid w:val="00123CE5"/>
    <w:rsid w:val="00124820"/>
    <w:rsid w:val="001249FD"/>
    <w:rsid w:val="00125100"/>
    <w:rsid w:val="00125201"/>
    <w:rsid w:val="00127240"/>
    <w:rsid w:val="00127C4A"/>
    <w:rsid w:val="00130F96"/>
    <w:rsid w:val="001330A1"/>
    <w:rsid w:val="001334E4"/>
    <w:rsid w:val="00137280"/>
    <w:rsid w:val="00137AE6"/>
    <w:rsid w:val="001403E4"/>
    <w:rsid w:val="00141EA6"/>
    <w:rsid w:val="001420A8"/>
    <w:rsid w:val="001431CD"/>
    <w:rsid w:val="00144CCE"/>
    <w:rsid w:val="00147DFD"/>
    <w:rsid w:val="00150EEB"/>
    <w:rsid w:val="001533AA"/>
    <w:rsid w:val="0015417F"/>
    <w:rsid w:val="00154F35"/>
    <w:rsid w:val="00154FE7"/>
    <w:rsid w:val="00155871"/>
    <w:rsid w:val="001568BE"/>
    <w:rsid w:val="0015698C"/>
    <w:rsid w:val="00156FB4"/>
    <w:rsid w:val="00160CE8"/>
    <w:rsid w:val="00162616"/>
    <w:rsid w:val="001634A1"/>
    <w:rsid w:val="00167E60"/>
    <w:rsid w:val="00171671"/>
    <w:rsid w:val="0018073D"/>
    <w:rsid w:val="00183E08"/>
    <w:rsid w:val="00183FCA"/>
    <w:rsid w:val="00190272"/>
    <w:rsid w:val="00192456"/>
    <w:rsid w:val="00193240"/>
    <w:rsid w:val="00193A07"/>
    <w:rsid w:val="00194A10"/>
    <w:rsid w:val="00195A02"/>
    <w:rsid w:val="001A057C"/>
    <w:rsid w:val="001A08E0"/>
    <w:rsid w:val="001A1188"/>
    <w:rsid w:val="001A299C"/>
    <w:rsid w:val="001B0D68"/>
    <w:rsid w:val="001B1EFA"/>
    <w:rsid w:val="001B4537"/>
    <w:rsid w:val="001B648F"/>
    <w:rsid w:val="001B6493"/>
    <w:rsid w:val="001C04D9"/>
    <w:rsid w:val="001C0501"/>
    <w:rsid w:val="001C2056"/>
    <w:rsid w:val="001C22FE"/>
    <w:rsid w:val="001C23A1"/>
    <w:rsid w:val="001C5552"/>
    <w:rsid w:val="001C605C"/>
    <w:rsid w:val="001D15C7"/>
    <w:rsid w:val="001D2282"/>
    <w:rsid w:val="001D4D26"/>
    <w:rsid w:val="001D5B4A"/>
    <w:rsid w:val="001E0012"/>
    <w:rsid w:val="001E10BF"/>
    <w:rsid w:val="001E3862"/>
    <w:rsid w:val="001E3F42"/>
    <w:rsid w:val="001E477B"/>
    <w:rsid w:val="001E7DDE"/>
    <w:rsid w:val="001F127C"/>
    <w:rsid w:val="001F3D76"/>
    <w:rsid w:val="001F6BB5"/>
    <w:rsid w:val="0020611A"/>
    <w:rsid w:val="002115B9"/>
    <w:rsid w:val="00211F51"/>
    <w:rsid w:val="00212B85"/>
    <w:rsid w:val="002161B8"/>
    <w:rsid w:val="00220B76"/>
    <w:rsid w:val="00221E6E"/>
    <w:rsid w:val="00222876"/>
    <w:rsid w:val="002239AB"/>
    <w:rsid w:val="00225310"/>
    <w:rsid w:val="00227864"/>
    <w:rsid w:val="00230A07"/>
    <w:rsid w:val="002315F3"/>
    <w:rsid w:val="00233151"/>
    <w:rsid w:val="0024374B"/>
    <w:rsid w:val="00243B7D"/>
    <w:rsid w:val="0024555A"/>
    <w:rsid w:val="002506AF"/>
    <w:rsid w:val="00251987"/>
    <w:rsid w:val="00252029"/>
    <w:rsid w:val="0025793E"/>
    <w:rsid w:val="00262FA1"/>
    <w:rsid w:val="00263DAB"/>
    <w:rsid w:val="00267819"/>
    <w:rsid w:val="0027003D"/>
    <w:rsid w:val="0027047A"/>
    <w:rsid w:val="002758CD"/>
    <w:rsid w:val="002766DA"/>
    <w:rsid w:val="002775EF"/>
    <w:rsid w:val="00280067"/>
    <w:rsid w:val="00291D79"/>
    <w:rsid w:val="0029398C"/>
    <w:rsid w:val="00293EC6"/>
    <w:rsid w:val="00297C75"/>
    <w:rsid w:val="002A5F1C"/>
    <w:rsid w:val="002B08E6"/>
    <w:rsid w:val="002B56FA"/>
    <w:rsid w:val="002C192D"/>
    <w:rsid w:val="002C7737"/>
    <w:rsid w:val="002D0621"/>
    <w:rsid w:val="002D1AE2"/>
    <w:rsid w:val="002D350A"/>
    <w:rsid w:val="002D4CB2"/>
    <w:rsid w:val="002D6CDE"/>
    <w:rsid w:val="002D73FD"/>
    <w:rsid w:val="002E3E9B"/>
    <w:rsid w:val="002E4090"/>
    <w:rsid w:val="002E577A"/>
    <w:rsid w:val="002E77D4"/>
    <w:rsid w:val="002E7A32"/>
    <w:rsid w:val="002F07DA"/>
    <w:rsid w:val="002F4CFF"/>
    <w:rsid w:val="002F648F"/>
    <w:rsid w:val="0030007F"/>
    <w:rsid w:val="00306317"/>
    <w:rsid w:val="00306953"/>
    <w:rsid w:val="00307F96"/>
    <w:rsid w:val="003114CC"/>
    <w:rsid w:val="00312A12"/>
    <w:rsid w:val="00312DD6"/>
    <w:rsid w:val="00317143"/>
    <w:rsid w:val="00323D41"/>
    <w:rsid w:val="003253F9"/>
    <w:rsid w:val="003256E6"/>
    <w:rsid w:val="003275E6"/>
    <w:rsid w:val="003306C7"/>
    <w:rsid w:val="0033301E"/>
    <w:rsid w:val="0034163C"/>
    <w:rsid w:val="0034466B"/>
    <w:rsid w:val="00351803"/>
    <w:rsid w:val="0035399C"/>
    <w:rsid w:val="00353A99"/>
    <w:rsid w:val="003561BB"/>
    <w:rsid w:val="00360895"/>
    <w:rsid w:val="003621EF"/>
    <w:rsid w:val="00364285"/>
    <w:rsid w:val="00367B61"/>
    <w:rsid w:val="00370C2C"/>
    <w:rsid w:val="00373F4B"/>
    <w:rsid w:val="00377DA1"/>
    <w:rsid w:val="00380C6B"/>
    <w:rsid w:val="003848FB"/>
    <w:rsid w:val="003877D6"/>
    <w:rsid w:val="00390ACE"/>
    <w:rsid w:val="00393530"/>
    <w:rsid w:val="00394D5E"/>
    <w:rsid w:val="003958A5"/>
    <w:rsid w:val="00395C0A"/>
    <w:rsid w:val="00396617"/>
    <w:rsid w:val="003A340D"/>
    <w:rsid w:val="003A4E18"/>
    <w:rsid w:val="003A7CB4"/>
    <w:rsid w:val="003B053D"/>
    <w:rsid w:val="003B082C"/>
    <w:rsid w:val="003B13CD"/>
    <w:rsid w:val="003B17C2"/>
    <w:rsid w:val="003B3FB9"/>
    <w:rsid w:val="003C02CA"/>
    <w:rsid w:val="003C103D"/>
    <w:rsid w:val="003D48EB"/>
    <w:rsid w:val="003D62BE"/>
    <w:rsid w:val="003D79E4"/>
    <w:rsid w:val="003E2268"/>
    <w:rsid w:val="003E3724"/>
    <w:rsid w:val="003E658E"/>
    <w:rsid w:val="003F0313"/>
    <w:rsid w:val="003F3356"/>
    <w:rsid w:val="003F754E"/>
    <w:rsid w:val="00402B26"/>
    <w:rsid w:val="00406965"/>
    <w:rsid w:val="004071B4"/>
    <w:rsid w:val="00407755"/>
    <w:rsid w:val="0040776F"/>
    <w:rsid w:val="004165E7"/>
    <w:rsid w:val="00420999"/>
    <w:rsid w:val="00423629"/>
    <w:rsid w:val="00423C6D"/>
    <w:rsid w:val="0042402C"/>
    <w:rsid w:val="0042524F"/>
    <w:rsid w:val="00425E23"/>
    <w:rsid w:val="00434AF2"/>
    <w:rsid w:val="00434EAF"/>
    <w:rsid w:val="00435D8C"/>
    <w:rsid w:val="0043645C"/>
    <w:rsid w:val="00440312"/>
    <w:rsid w:val="0044143E"/>
    <w:rsid w:val="004442C7"/>
    <w:rsid w:val="004445B0"/>
    <w:rsid w:val="00444C97"/>
    <w:rsid w:val="00446308"/>
    <w:rsid w:val="00453549"/>
    <w:rsid w:val="00455421"/>
    <w:rsid w:val="00456381"/>
    <w:rsid w:val="00460CC0"/>
    <w:rsid w:val="0046101E"/>
    <w:rsid w:val="00462A24"/>
    <w:rsid w:val="00464042"/>
    <w:rsid w:val="00465934"/>
    <w:rsid w:val="00470163"/>
    <w:rsid w:val="004702AD"/>
    <w:rsid w:val="004733B2"/>
    <w:rsid w:val="0047372F"/>
    <w:rsid w:val="00474575"/>
    <w:rsid w:val="00481FE4"/>
    <w:rsid w:val="00482307"/>
    <w:rsid w:val="00482EC1"/>
    <w:rsid w:val="00483EB9"/>
    <w:rsid w:val="004848E0"/>
    <w:rsid w:val="00484B80"/>
    <w:rsid w:val="0048510A"/>
    <w:rsid w:val="0048725F"/>
    <w:rsid w:val="00487AB8"/>
    <w:rsid w:val="00490491"/>
    <w:rsid w:val="00490770"/>
    <w:rsid w:val="00490B80"/>
    <w:rsid w:val="00491654"/>
    <w:rsid w:val="004A1ACD"/>
    <w:rsid w:val="004A614D"/>
    <w:rsid w:val="004A791C"/>
    <w:rsid w:val="004C037A"/>
    <w:rsid w:val="004C0FA0"/>
    <w:rsid w:val="004C13BA"/>
    <w:rsid w:val="004C3980"/>
    <w:rsid w:val="004D12EC"/>
    <w:rsid w:val="004D302B"/>
    <w:rsid w:val="004D4BE4"/>
    <w:rsid w:val="004D558D"/>
    <w:rsid w:val="004D6543"/>
    <w:rsid w:val="004E237E"/>
    <w:rsid w:val="004E2854"/>
    <w:rsid w:val="004E2B8C"/>
    <w:rsid w:val="004E4664"/>
    <w:rsid w:val="004E4ACA"/>
    <w:rsid w:val="004F2CC8"/>
    <w:rsid w:val="004F6E53"/>
    <w:rsid w:val="004F798B"/>
    <w:rsid w:val="00500B9A"/>
    <w:rsid w:val="00501A65"/>
    <w:rsid w:val="005034BE"/>
    <w:rsid w:val="00504D3C"/>
    <w:rsid w:val="005066C0"/>
    <w:rsid w:val="0050681F"/>
    <w:rsid w:val="00511DCA"/>
    <w:rsid w:val="00512DFE"/>
    <w:rsid w:val="0051488C"/>
    <w:rsid w:val="00515211"/>
    <w:rsid w:val="005158DE"/>
    <w:rsid w:val="00516686"/>
    <w:rsid w:val="00521ABA"/>
    <w:rsid w:val="00522058"/>
    <w:rsid w:val="005246E6"/>
    <w:rsid w:val="0052476D"/>
    <w:rsid w:val="00526ED8"/>
    <w:rsid w:val="0053021C"/>
    <w:rsid w:val="00536864"/>
    <w:rsid w:val="005468D3"/>
    <w:rsid w:val="0055085A"/>
    <w:rsid w:val="00552004"/>
    <w:rsid w:val="00555074"/>
    <w:rsid w:val="00570355"/>
    <w:rsid w:val="00570EF3"/>
    <w:rsid w:val="00575077"/>
    <w:rsid w:val="00575B51"/>
    <w:rsid w:val="0057765B"/>
    <w:rsid w:val="005777F8"/>
    <w:rsid w:val="00580B1A"/>
    <w:rsid w:val="005833B0"/>
    <w:rsid w:val="005843DE"/>
    <w:rsid w:val="00584B20"/>
    <w:rsid w:val="005851F7"/>
    <w:rsid w:val="005871E4"/>
    <w:rsid w:val="00592249"/>
    <w:rsid w:val="0059581F"/>
    <w:rsid w:val="00596AB2"/>
    <w:rsid w:val="005A0479"/>
    <w:rsid w:val="005A0EED"/>
    <w:rsid w:val="005A1577"/>
    <w:rsid w:val="005A6C7F"/>
    <w:rsid w:val="005A75F7"/>
    <w:rsid w:val="005B340B"/>
    <w:rsid w:val="005B5F8A"/>
    <w:rsid w:val="005C15F6"/>
    <w:rsid w:val="005C4610"/>
    <w:rsid w:val="005C4BFC"/>
    <w:rsid w:val="005D3B9C"/>
    <w:rsid w:val="005D4744"/>
    <w:rsid w:val="005D6793"/>
    <w:rsid w:val="005D7C5C"/>
    <w:rsid w:val="005F154C"/>
    <w:rsid w:val="005F260A"/>
    <w:rsid w:val="005F306B"/>
    <w:rsid w:val="005F309E"/>
    <w:rsid w:val="005F729A"/>
    <w:rsid w:val="0060110B"/>
    <w:rsid w:val="00601D95"/>
    <w:rsid w:val="006031A6"/>
    <w:rsid w:val="00604F20"/>
    <w:rsid w:val="00607B19"/>
    <w:rsid w:val="00614DDA"/>
    <w:rsid w:val="006200D7"/>
    <w:rsid w:val="006215DF"/>
    <w:rsid w:val="0062282F"/>
    <w:rsid w:val="00622A7D"/>
    <w:rsid w:val="00623B02"/>
    <w:rsid w:val="00630744"/>
    <w:rsid w:val="006320C2"/>
    <w:rsid w:val="00632B97"/>
    <w:rsid w:val="006341E2"/>
    <w:rsid w:val="006346FA"/>
    <w:rsid w:val="0064108A"/>
    <w:rsid w:val="00642E84"/>
    <w:rsid w:val="006435AC"/>
    <w:rsid w:val="0064431B"/>
    <w:rsid w:val="006461DB"/>
    <w:rsid w:val="00646FC5"/>
    <w:rsid w:val="006507C1"/>
    <w:rsid w:val="0065221D"/>
    <w:rsid w:val="00657C33"/>
    <w:rsid w:val="00661049"/>
    <w:rsid w:val="00670BD2"/>
    <w:rsid w:val="006725C3"/>
    <w:rsid w:val="0067446A"/>
    <w:rsid w:val="00674DAC"/>
    <w:rsid w:val="006778ED"/>
    <w:rsid w:val="00681074"/>
    <w:rsid w:val="0068492E"/>
    <w:rsid w:val="00685114"/>
    <w:rsid w:val="00691361"/>
    <w:rsid w:val="00692267"/>
    <w:rsid w:val="00692B8A"/>
    <w:rsid w:val="0069688E"/>
    <w:rsid w:val="00696EDD"/>
    <w:rsid w:val="00697C96"/>
    <w:rsid w:val="006A0B5A"/>
    <w:rsid w:val="006A11E8"/>
    <w:rsid w:val="006B079D"/>
    <w:rsid w:val="006B418F"/>
    <w:rsid w:val="006B4A31"/>
    <w:rsid w:val="006B4E2C"/>
    <w:rsid w:val="006B5E20"/>
    <w:rsid w:val="006B660D"/>
    <w:rsid w:val="006B74F0"/>
    <w:rsid w:val="006C060C"/>
    <w:rsid w:val="006C2A6A"/>
    <w:rsid w:val="006C7B39"/>
    <w:rsid w:val="006D2C28"/>
    <w:rsid w:val="006D3590"/>
    <w:rsid w:val="006D3FB8"/>
    <w:rsid w:val="006D4AF5"/>
    <w:rsid w:val="006D5913"/>
    <w:rsid w:val="006D6048"/>
    <w:rsid w:val="006D6942"/>
    <w:rsid w:val="006D702D"/>
    <w:rsid w:val="006E0D3D"/>
    <w:rsid w:val="006E3987"/>
    <w:rsid w:val="006E3E5C"/>
    <w:rsid w:val="006E48E2"/>
    <w:rsid w:val="006E7F0D"/>
    <w:rsid w:val="006F17E9"/>
    <w:rsid w:val="006F1E14"/>
    <w:rsid w:val="006F2468"/>
    <w:rsid w:val="006F2963"/>
    <w:rsid w:val="006F2BF7"/>
    <w:rsid w:val="006F3C46"/>
    <w:rsid w:val="006F627A"/>
    <w:rsid w:val="00702954"/>
    <w:rsid w:val="00703CB2"/>
    <w:rsid w:val="0070652D"/>
    <w:rsid w:val="00706FBF"/>
    <w:rsid w:val="00714013"/>
    <w:rsid w:val="007177FF"/>
    <w:rsid w:val="00724015"/>
    <w:rsid w:val="00724831"/>
    <w:rsid w:val="007315A0"/>
    <w:rsid w:val="00736CA6"/>
    <w:rsid w:val="00737DE0"/>
    <w:rsid w:val="0074073E"/>
    <w:rsid w:val="00752511"/>
    <w:rsid w:val="007531FC"/>
    <w:rsid w:val="00753512"/>
    <w:rsid w:val="00754181"/>
    <w:rsid w:val="00763B10"/>
    <w:rsid w:val="00764DD9"/>
    <w:rsid w:val="00764E16"/>
    <w:rsid w:val="007650DB"/>
    <w:rsid w:val="00765DBA"/>
    <w:rsid w:val="00766589"/>
    <w:rsid w:val="007717D1"/>
    <w:rsid w:val="0077522B"/>
    <w:rsid w:val="00775427"/>
    <w:rsid w:val="00781D0B"/>
    <w:rsid w:val="00782953"/>
    <w:rsid w:val="0079132F"/>
    <w:rsid w:val="007934EC"/>
    <w:rsid w:val="00796401"/>
    <w:rsid w:val="00797305"/>
    <w:rsid w:val="007A05F8"/>
    <w:rsid w:val="007A4C21"/>
    <w:rsid w:val="007A7529"/>
    <w:rsid w:val="007B1133"/>
    <w:rsid w:val="007B130A"/>
    <w:rsid w:val="007B2980"/>
    <w:rsid w:val="007B53AA"/>
    <w:rsid w:val="007C35AE"/>
    <w:rsid w:val="007C6FAB"/>
    <w:rsid w:val="007D101E"/>
    <w:rsid w:val="007D2CBE"/>
    <w:rsid w:val="007D3830"/>
    <w:rsid w:val="007D3AC2"/>
    <w:rsid w:val="007D609C"/>
    <w:rsid w:val="007E3638"/>
    <w:rsid w:val="007E4DEB"/>
    <w:rsid w:val="007E6E8C"/>
    <w:rsid w:val="007F03E1"/>
    <w:rsid w:val="007F0A22"/>
    <w:rsid w:val="007F1A3D"/>
    <w:rsid w:val="008004F7"/>
    <w:rsid w:val="00803E92"/>
    <w:rsid w:val="00806998"/>
    <w:rsid w:val="00806D71"/>
    <w:rsid w:val="00812B99"/>
    <w:rsid w:val="008208A9"/>
    <w:rsid w:val="0082132B"/>
    <w:rsid w:val="00825B00"/>
    <w:rsid w:val="00825B7B"/>
    <w:rsid w:val="00825C7E"/>
    <w:rsid w:val="00827F00"/>
    <w:rsid w:val="00831E3F"/>
    <w:rsid w:val="0083452F"/>
    <w:rsid w:val="00835D44"/>
    <w:rsid w:val="008400E3"/>
    <w:rsid w:val="0084380D"/>
    <w:rsid w:val="00844A92"/>
    <w:rsid w:val="00845A9E"/>
    <w:rsid w:val="00845EF0"/>
    <w:rsid w:val="00847BC6"/>
    <w:rsid w:val="008619A8"/>
    <w:rsid w:val="00865E64"/>
    <w:rsid w:val="008725E3"/>
    <w:rsid w:val="008743AA"/>
    <w:rsid w:val="00874879"/>
    <w:rsid w:val="00874EED"/>
    <w:rsid w:val="00882D20"/>
    <w:rsid w:val="00885789"/>
    <w:rsid w:val="0089141C"/>
    <w:rsid w:val="008921DB"/>
    <w:rsid w:val="00893036"/>
    <w:rsid w:val="00896D04"/>
    <w:rsid w:val="008A12CA"/>
    <w:rsid w:val="008A1311"/>
    <w:rsid w:val="008A308A"/>
    <w:rsid w:val="008A39A5"/>
    <w:rsid w:val="008A3C31"/>
    <w:rsid w:val="008B3308"/>
    <w:rsid w:val="008C1034"/>
    <w:rsid w:val="008C20FA"/>
    <w:rsid w:val="008C36F4"/>
    <w:rsid w:val="008C417E"/>
    <w:rsid w:val="008C44FE"/>
    <w:rsid w:val="008D00E5"/>
    <w:rsid w:val="008D0739"/>
    <w:rsid w:val="008D103F"/>
    <w:rsid w:val="008D34F0"/>
    <w:rsid w:val="008D3CC4"/>
    <w:rsid w:val="008D753B"/>
    <w:rsid w:val="008E0BE3"/>
    <w:rsid w:val="008E1076"/>
    <w:rsid w:val="008E1E2C"/>
    <w:rsid w:val="008E39E0"/>
    <w:rsid w:val="008E497A"/>
    <w:rsid w:val="008E4B85"/>
    <w:rsid w:val="008E505A"/>
    <w:rsid w:val="008E5D9D"/>
    <w:rsid w:val="008F0DDD"/>
    <w:rsid w:val="008F1D56"/>
    <w:rsid w:val="008F2478"/>
    <w:rsid w:val="008F6F6F"/>
    <w:rsid w:val="009003B8"/>
    <w:rsid w:val="00903259"/>
    <w:rsid w:val="00904FCE"/>
    <w:rsid w:val="00907B1E"/>
    <w:rsid w:val="0091258D"/>
    <w:rsid w:val="00912F90"/>
    <w:rsid w:val="0092093D"/>
    <w:rsid w:val="00925016"/>
    <w:rsid w:val="00927B7E"/>
    <w:rsid w:val="00931419"/>
    <w:rsid w:val="00931DB8"/>
    <w:rsid w:val="009321E7"/>
    <w:rsid w:val="009343DF"/>
    <w:rsid w:val="00935074"/>
    <w:rsid w:val="00936567"/>
    <w:rsid w:val="00937B27"/>
    <w:rsid w:val="00955EE1"/>
    <w:rsid w:val="009566E8"/>
    <w:rsid w:val="009568DE"/>
    <w:rsid w:val="009569C7"/>
    <w:rsid w:val="00961C38"/>
    <w:rsid w:val="00964076"/>
    <w:rsid w:val="009668BD"/>
    <w:rsid w:val="00972AD3"/>
    <w:rsid w:val="0097348B"/>
    <w:rsid w:val="009742A5"/>
    <w:rsid w:val="00974628"/>
    <w:rsid w:val="00974DAF"/>
    <w:rsid w:val="00976B2D"/>
    <w:rsid w:val="00977EFC"/>
    <w:rsid w:val="00982DEA"/>
    <w:rsid w:val="00984740"/>
    <w:rsid w:val="00985600"/>
    <w:rsid w:val="00990759"/>
    <w:rsid w:val="00992329"/>
    <w:rsid w:val="00992CFE"/>
    <w:rsid w:val="009930A8"/>
    <w:rsid w:val="009A4345"/>
    <w:rsid w:val="009A5BAA"/>
    <w:rsid w:val="009A759C"/>
    <w:rsid w:val="009A75FD"/>
    <w:rsid w:val="009A7643"/>
    <w:rsid w:val="009B40B2"/>
    <w:rsid w:val="009B4AC7"/>
    <w:rsid w:val="009B6AB4"/>
    <w:rsid w:val="009C10E7"/>
    <w:rsid w:val="009C41CA"/>
    <w:rsid w:val="009C4785"/>
    <w:rsid w:val="009C4AF9"/>
    <w:rsid w:val="009C6B96"/>
    <w:rsid w:val="009C785A"/>
    <w:rsid w:val="009D30BB"/>
    <w:rsid w:val="009D3F38"/>
    <w:rsid w:val="009D7ED2"/>
    <w:rsid w:val="009E1F67"/>
    <w:rsid w:val="009E24A1"/>
    <w:rsid w:val="009F070A"/>
    <w:rsid w:val="009F0F70"/>
    <w:rsid w:val="009F5239"/>
    <w:rsid w:val="009F74C7"/>
    <w:rsid w:val="009F77DF"/>
    <w:rsid w:val="00A00473"/>
    <w:rsid w:val="00A009E3"/>
    <w:rsid w:val="00A0208D"/>
    <w:rsid w:val="00A027F9"/>
    <w:rsid w:val="00A07356"/>
    <w:rsid w:val="00A13689"/>
    <w:rsid w:val="00A1424E"/>
    <w:rsid w:val="00A174C8"/>
    <w:rsid w:val="00A22908"/>
    <w:rsid w:val="00A26CFA"/>
    <w:rsid w:val="00A31EEE"/>
    <w:rsid w:val="00A32624"/>
    <w:rsid w:val="00A35D36"/>
    <w:rsid w:val="00A36F94"/>
    <w:rsid w:val="00A4010B"/>
    <w:rsid w:val="00A41AB1"/>
    <w:rsid w:val="00A42B42"/>
    <w:rsid w:val="00A44325"/>
    <w:rsid w:val="00A44B3B"/>
    <w:rsid w:val="00A509EC"/>
    <w:rsid w:val="00A50E9A"/>
    <w:rsid w:val="00A51DD2"/>
    <w:rsid w:val="00A54734"/>
    <w:rsid w:val="00A62DC3"/>
    <w:rsid w:val="00A6614F"/>
    <w:rsid w:val="00A67867"/>
    <w:rsid w:val="00A70A00"/>
    <w:rsid w:val="00A73F1C"/>
    <w:rsid w:val="00A81DBC"/>
    <w:rsid w:val="00A87D76"/>
    <w:rsid w:val="00A90E99"/>
    <w:rsid w:val="00A9135A"/>
    <w:rsid w:val="00A91510"/>
    <w:rsid w:val="00A91BC2"/>
    <w:rsid w:val="00A94502"/>
    <w:rsid w:val="00A94E04"/>
    <w:rsid w:val="00AA24C2"/>
    <w:rsid w:val="00AA2653"/>
    <w:rsid w:val="00AA3628"/>
    <w:rsid w:val="00AA5DE5"/>
    <w:rsid w:val="00AA63D9"/>
    <w:rsid w:val="00AB2191"/>
    <w:rsid w:val="00AB5288"/>
    <w:rsid w:val="00AB5533"/>
    <w:rsid w:val="00AB5A19"/>
    <w:rsid w:val="00AC02A5"/>
    <w:rsid w:val="00AC76B5"/>
    <w:rsid w:val="00AD12C2"/>
    <w:rsid w:val="00AD26EA"/>
    <w:rsid w:val="00AD70FA"/>
    <w:rsid w:val="00AD755F"/>
    <w:rsid w:val="00AE0489"/>
    <w:rsid w:val="00AE28F3"/>
    <w:rsid w:val="00AE2927"/>
    <w:rsid w:val="00AE52EB"/>
    <w:rsid w:val="00AF10F4"/>
    <w:rsid w:val="00AF1681"/>
    <w:rsid w:val="00AF21F2"/>
    <w:rsid w:val="00AF5178"/>
    <w:rsid w:val="00AF5F85"/>
    <w:rsid w:val="00AF6848"/>
    <w:rsid w:val="00AF72D4"/>
    <w:rsid w:val="00B01D31"/>
    <w:rsid w:val="00B03999"/>
    <w:rsid w:val="00B039A2"/>
    <w:rsid w:val="00B04E00"/>
    <w:rsid w:val="00B0634C"/>
    <w:rsid w:val="00B125E8"/>
    <w:rsid w:val="00B14EC2"/>
    <w:rsid w:val="00B205E8"/>
    <w:rsid w:val="00B20CD8"/>
    <w:rsid w:val="00B23FB0"/>
    <w:rsid w:val="00B261C3"/>
    <w:rsid w:val="00B30C3C"/>
    <w:rsid w:val="00B30EEF"/>
    <w:rsid w:val="00B51227"/>
    <w:rsid w:val="00B522B6"/>
    <w:rsid w:val="00B52379"/>
    <w:rsid w:val="00B56427"/>
    <w:rsid w:val="00B567B9"/>
    <w:rsid w:val="00B56AE4"/>
    <w:rsid w:val="00B56BD4"/>
    <w:rsid w:val="00B5739D"/>
    <w:rsid w:val="00B57A3E"/>
    <w:rsid w:val="00B6186A"/>
    <w:rsid w:val="00B63AB6"/>
    <w:rsid w:val="00B75CB7"/>
    <w:rsid w:val="00B80F35"/>
    <w:rsid w:val="00B81FBC"/>
    <w:rsid w:val="00B823F8"/>
    <w:rsid w:val="00B8365E"/>
    <w:rsid w:val="00B955EB"/>
    <w:rsid w:val="00B967C4"/>
    <w:rsid w:val="00BA10A8"/>
    <w:rsid w:val="00BA18EC"/>
    <w:rsid w:val="00BA22DF"/>
    <w:rsid w:val="00BA253F"/>
    <w:rsid w:val="00BA47BB"/>
    <w:rsid w:val="00BA5596"/>
    <w:rsid w:val="00BA776B"/>
    <w:rsid w:val="00BB4019"/>
    <w:rsid w:val="00BB71E9"/>
    <w:rsid w:val="00BB72B4"/>
    <w:rsid w:val="00BB770F"/>
    <w:rsid w:val="00BC0861"/>
    <w:rsid w:val="00BC4833"/>
    <w:rsid w:val="00BC72D4"/>
    <w:rsid w:val="00BE323F"/>
    <w:rsid w:val="00BE5382"/>
    <w:rsid w:val="00BE76A6"/>
    <w:rsid w:val="00BF0C55"/>
    <w:rsid w:val="00BF42F1"/>
    <w:rsid w:val="00BF51A3"/>
    <w:rsid w:val="00C01E48"/>
    <w:rsid w:val="00C01E7F"/>
    <w:rsid w:val="00C02C11"/>
    <w:rsid w:val="00C12AB4"/>
    <w:rsid w:val="00C145EE"/>
    <w:rsid w:val="00C160FF"/>
    <w:rsid w:val="00C16D0C"/>
    <w:rsid w:val="00C23598"/>
    <w:rsid w:val="00C23F4D"/>
    <w:rsid w:val="00C25327"/>
    <w:rsid w:val="00C271E4"/>
    <w:rsid w:val="00C30565"/>
    <w:rsid w:val="00C3132B"/>
    <w:rsid w:val="00C368BF"/>
    <w:rsid w:val="00C40591"/>
    <w:rsid w:val="00C429D2"/>
    <w:rsid w:val="00C44B28"/>
    <w:rsid w:val="00C4526A"/>
    <w:rsid w:val="00C50519"/>
    <w:rsid w:val="00C507D1"/>
    <w:rsid w:val="00C512F7"/>
    <w:rsid w:val="00C5189B"/>
    <w:rsid w:val="00C55789"/>
    <w:rsid w:val="00C55FB7"/>
    <w:rsid w:val="00C57CC8"/>
    <w:rsid w:val="00C604F0"/>
    <w:rsid w:val="00C627B7"/>
    <w:rsid w:val="00C65F1C"/>
    <w:rsid w:val="00C664C2"/>
    <w:rsid w:val="00C703D7"/>
    <w:rsid w:val="00C70435"/>
    <w:rsid w:val="00C70E6B"/>
    <w:rsid w:val="00C717CE"/>
    <w:rsid w:val="00C71CE3"/>
    <w:rsid w:val="00C74405"/>
    <w:rsid w:val="00C746A3"/>
    <w:rsid w:val="00C75663"/>
    <w:rsid w:val="00C756F8"/>
    <w:rsid w:val="00C76DCF"/>
    <w:rsid w:val="00C80EDD"/>
    <w:rsid w:val="00C83770"/>
    <w:rsid w:val="00C86EDA"/>
    <w:rsid w:val="00C87FD6"/>
    <w:rsid w:val="00C92186"/>
    <w:rsid w:val="00CA3BB1"/>
    <w:rsid w:val="00CA7646"/>
    <w:rsid w:val="00CB5B14"/>
    <w:rsid w:val="00CB7E11"/>
    <w:rsid w:val="00CC160E"/>
    <w:rsid w:val="00CC7278"/>
    <w:rsid w:val="00CC76B3"/>
    <w:rsid w:val="00CD4105"/>
    <w:rsid w:val="00CE1DB2"/>
    <w:rsid w:val="00CE2E79"/>
    <w:rsid w:val="00CE343C"/>
    <w:rsid w:val="00CE685A"/>
    <w:rsid w:val="00CF03BA"/>
    <w:rsid w:val="00CF076B"/>
    <w:rsid w:val="00CF36D3"/>
    <w:rsid w:val="00CF495E"/>
    <w:rsid w:val="00D0148A"/>
    <w:rsid w:val="00D070A2"/>
    <w:rsid w:val="00D15294"/>
    <w:rsid w:val="00D1693D"/>
    <w:rsid w:val="00D23F76"/>
    <w:rsid w:val="00D2642E"/>
    <w:rsid w:val="00D27877"/>
    <w:rsid w:val="00D27EA9"/>
    <w:rsid w:val="00D30B00"/>
    <w:rsid w:val="00D32451"/>
    <w:rsid w:val="00D352B5"/>
    <w:rsid w:val="00D410C0"/>
    <w:rsid w:val="00D42154"/>
    <w:rsid w:val="00D42221"/>
    <w:rsid w:val="00D44C5F"/>
    <w:rsid w:val="00D4553D"/>
    <w:rsid w:val="00D479DF"/>
    <w:rsid w:val="00D547E4"/>
    <w:rsid w:val="00D54B6D"/>
    <w:rsid w:val="00D56702"/>
    <w:rsid w:val="00D57233"/>
    <w:rsid w:val="00D57FED"/>
    <w:rsid w:val="00D60AB4"/>
    <w:rsid w:val="00D61B0D"/>
    <w:rsid w:val="00D61BF3"/>
    <w:rsid w:val="00D662A5"/>
    <w:rsid w:val="00D7006B"/>
    <w:rsid w:val="00D72CB7"/>
    <w:rsid w:val="00D7356A"/>
    <w:rsid w:val="00D74734"/>
    <w:rsid w:val="00D85071"/>
    <w:rsid w:val="00D878F6"/>
    <w:rsid w:val="00D87AA2"/>
    <w:rsid w:val="00D90CF8"/>
    <w:rsid w:val="00D9645A"/>
    <w:rsid w:val="00DA19AA"/>
    <w:rsid w:val="00DA4DB8"/>
    <w:rsid w:val="00DA4DC7"/>
    <w:rsid w:val="00DA7242"/>
    <w:rsid w:val="00DB015F"/>
    <w:rsid w:val="00DB39CC"/>
    <w:rsid w:val="00DB4223"/>
    <w:rsid w:val="00DB7002"/>
    <w:rsid w:val="00DB7EF8"/>
    <w:rsid w:val="00DC57FC"/>
    <w:rsid w:val="00DC73B1"/>
    <w:rsid w:val="00DC780B"/>
    <w:rsid w:val="00DD1AFC"/>
    <w:rsid w:val="00DD385E"/>
    <w:rsid w:val="00DD5032"/>
    <w:rsid w:val="00DD52FA"/>
    <w:rsid w:val="00DD6301"/>
    <w:rsid w:val="00DD651E"/>
    <w:rsid w:val="00DE075D"/>
    <w:rsid w:val="00DE13FB"/>
    <w:rsid w:val="00DE2078"/>
    <w:rsid w:val="00DF52D7"/>
    <w:rsid w:val="00E01CEC"/>
    <w:rsid w:val="00E06AA7"/>
    <w:rsid w:val="00E06FAA"/>
    <w:rsid w:val="00E10281"/>
    <w:rsid w:val="00E11BAB"/>
    <w:rsid w:val="00E12827"/>
    <w:rsid w:val="00E17099"/>
    <w:rsid w:val="00E2458F"/>
    <w:rsid w:val="00E30170"/>
    <w:rsid w:val="00E35F9E"/>
    <w:rsid w:val="00E36C10"/>
    <w:rsid w:val="00E41EFA"/>
    <w:rsid w:val="00E43B65"/>
    <w:rsid w:val="00E445C9"/>
    <w:rsid w:val="00E4596E"/>
    <w:rsid w:val="00E51CC2"/>
    <w:rsid w:val="00E5272C"/>
    <w:rsid w:val="00E55833"/>
    <w:rsid w:val="00E62E53"/>
    <w:rsid w:val="00E634B4"/>
    <w:rsid w:val="00E64E85"/>
    <w:rsid w:val="00E66408"/>
    <w:rsid w:val="00E677BF"/>
    <w:rsid w:val="00E7797A"/>
    <w:rsid w:val="00E81C3C"/>
    <w:rsid w:val="00E82880"/>
    <w:rsid w:val="00E93225"/>
    <w:rsid w:val="00E93B50"/>
    <w:rsid w:val="00E94ADC"/>
    <w:rsid w:val="00EA178F"/>
    <w:rsid w:val="00EA1E63"/>
    <w:rsid w:val="00EA2AF6"/>
    <w:rsid w:val="00EA6D15"/>
    <w:rsid w:val="00EB0C2A"/>
    <w:rsid w:val="00EB1947"/>
    <w:rsid w:val="00EB1E4D"/>
    <w:rsid w:val="00EB2C02"/>
    <w:rsid w:val="00EB3395"/>
    <w:rsid w:val="00EB4312"/>
    <w:rsid w:val="00EB5F31"/>
    <w:rsid w:val="00EB6C49"/>
    <w:rsid w:val="00EC2606"/>
    <w:rsid w:val="00EC391F"/>
    <w:rsid w:val="00EC608B"/>
    <w:rsid w:val="00ED1883"/>
    <w:rsid w:val="00ED3226"/>
    <w:rsid w:val="00ED44B4"/>
    <w:rsid w:val="00ED6CF0"/>
    <w:rsid w:val="00ED6D37"/>
    <w:rsid w:val="00EE1905"/>
    <w:rsid w:val="00EE7666"/>
    <w:rsid w:val="00EF59E8"/>
    <w:rsid w:val="00EF70A9"/>
    <w:rsid w:val="00F018B7"/>
    <w:rsid w:val="00F04523"/>
    <w:rsid w:val="00F04C5D"/>
    <w:rsid w:val="00F0571D"/>
    <w:rsid w:val="00F071FE"/>
    <w:rsid w:val="00F10CBA"/>
    <w:rsid w:val="00F116B7"/>
    <w:rsid w:val="00F134EB"/>
    <w:rsid w:val="00F16ECF"/>
    <w:rsid w:val="00F170A8"/>
    <w:rsid w:val="00F2075A"/>
    <w:rsid w:val="00F21853"/>
    <w:rsid w:val="00F24F95"/>
    <w:rsid w:val="00F275EF"/>
    <w:rsid w:val="00F27663"/>
    <w:rsid w:val="00F30AF7"/>
    <w:rsid w:val="00F339F7"/>
    <w:rsid w:val="00F3470C"/>
    <w:rsid w:val="00F3668B"/>
    <w:rsid w:val="00F43A8E"/>
    <w:rsid w:val="00F44243"/>
    <w:rsid w:val="00F44F3C"/>
    <w:rsid w:val="00F4554D"/>
    <w:rsid w:val="00F526B7"/>
    <w:rsid w:val="00F5350F"/>
    <w:rsid w:val="00F61927"/>
    <w:rsid w:val="00F6629F"/>
    <w:rsid w:val="00F70CC9"/>
    <w:rsid w:val="00F75BCE"/>
    <w:rsid w:val="00F76375"/>
    <w:rsid w:val="00F765E8"/>
    <w:rsid w:val="00F77751"/>
    <w:rsid w:val="00F83A0E"/>
    <w:rsid w:val="00F934DC"/>
    <w:rsid w:val="00F95006"/>
    <w:rsid w:val="00F95C8B"/>
    <w:rsid w:val="00F95D2C"/>
    <w:rsid w:val="00F9707A"/>
    <w:rsid w:val="00F97F98"/>
    <w:rsid w:val="00FA0038"/>
    <w:rsid w:val="00FA04D3"/>
    <w:rsid w:val="00FA1167"/>
    <w:rsid w:val="00FA3F3F"/>
    <w:rsid w:val="00FC052A"/>
    <w:rsid w:val="00FC2620"/>
    <w:rsid w:val="00FC29E1"/>
    <w:rsid w:val="00FC34B4"/>
    <w:rsid w:val="00FD0698"/>
    <w:rsid w:val="00FD387D"/>
    <w:rsid w:val="00FD38AD"/>
    <w:rsid w:val="00FE419B"/>
    <w:rsid w:val="00FE455A"/>
    <w:rsid w:val="00FE5245"/>
    <w:rsid w:val="00FF118D"/>
    <w:rsid w:val="00FF27A8"/>
    <w:rsid w:val="00FF4C08"/>
    <w:rsid w:val="00FF502D"/>
    <w:rsid w:val="00FF5E2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08E1-29BA-4926-B5C5-820B2DF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7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 w:type="paragraph" w:customStyle="1" w:styleId="level11">
    <w:name w:val="level11"/>
    <w:basedOn w:val="Normal"/>
    <w:rsid w:val="000716BB"/>
    <w:pPr>
      <w:widowControl/>
      <w:adjustRightInd/>
    </w:pPr>
    <w:rPr>
      <w:rFonts w:eastAsia="Times New Roman"/>
      <w:sz w:val="28"/>
      <w:szCs w:val="28"/>
      <w:lang w:eastAsia="en-US"/>
    </w:rPr>
  </w:style>
  <w:style w:type="character" w:customStyle="1" w:styleId="term01">
    <w:name w:val="term01"/>
    <w:basedOn w:val="DefaultParagraphFont"/>
    <w:rsid w:val="000716BB"/>
    <w:rPr>
      <w:shd w:val="clear" w:color="auto" w:fill="BFE8FD"/>
    </w:rPr>
  </w:style>
  <w:style w:type="paragraph" w:customStyle="1" w:styleId="chapternumber">
    <w:name w:val="chapternumber"/>
    <w:basedOn w:val="Normal"/>
    <w:rsid w:val="00D410C0"/>
    <w:pPr>
      <w:widowControl/>
      <w:autoSpaceDE/>
      <w:autoSpaceDN/>
      <w:adjustRightInd/>
      <w:spacing w:before="240" w:after="100" w:afterAutospacing="1"/>
      <w:jc w:val="center"/>
    </w:pPr>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1879">
      <w:bodyDiv w:val="1"/>
      <w:marLeft w:val="0"/>
      <w:marRight w:val="0"/>
      <w:marTop w:val="0"/>
      <w:marBottom w:val="0"/>
      <w:divBdr>
        <w:top w:val="none" w:sz="0" w:space="0" w:color="auto"/>
        <w:left w:val="none" w:sz="0" w:space="0" w:color="auto"/>
        <w:bottom w:val="none" w:sz="0" w:space="0" w:color="auto"/>
        <w:right w:val="none" w:sz="0" w:space="0" w:color="auto"/>
      </w:divBdr>
      <w:divsChild>
        <w:div w:id="2121532057">
          <w:marLeft w:val="0"/>
          <w:marRight w:val="0"/>
          <w:marTop w:val="0"/>
          <w:marBottom w:val="0"/>
          <w:divBdr>
            <w:top w:val="none" w:sz="0" w:space="0" w:color="auto"/>
            <w:left w:val="none" w:sz="0" w:space="0" w:color="auto"/>
            <w:bottom w:val="none" w:sz="0" w:space="0" w:color="auto"/>
            <w:right w:val="none" w:sz="0" w:space="0" w:color="auto"/>
          </w:divBdr>
          <w:divsChild>
            <w:div w:id="561015815">
              <w:marLeft w:val="0"/>
              <w:marRight w:val="0"/>
              <w:marTop w:val="0"/>
              <w:marBottom w:val="0"/>
              <w:divBdr>
                <w:top w:val="none" w:sz="0" w:space="0" w:color="auto"/>
                <w:left w:val="none" w:sz="0" w:space="0" w:color="auto"/>
                <w:bottom w:val="none" w:sz="0" w:space="0" w:color="auto"/>
                <w:right w:val="none" w:sz="0" w:space="0" w:color="auto"/>
              </w:divBdr>
              <w:divsChild>
                <w:div w:id="1914123315">
                  <w:marLeft w:val="0"/>
                  <w:marRight w:val="0"/>
                  <w:marTop w:val="0"/>
                  <w:marBottom w:val="0"/>
                  <w:divBdr>
                    <w:top w:val="none" w:sz="0" w:space="0" w:color="auto"/>
                    <w:left w:val="none" w:sz="0" w:space="0" w:color="auto"/>
                    <w:bottom w:val="none" w:sz="0" w:space="0" w:color="auto"/>
                    <w:right w:val="none" w:sz="0" w:space="0" w:color="auto"/>
                  </w:divBdr>
                  <w:divsChild>
                    <w:div w:id="1551452488">
                      <w:marLeft w:val="0"/>
                      <w:marRight w:val="0"/>
                      <w:marTop w:val="0"/>
                      <w:marBottom w:val="0"/>
                      <w:divBdr>
                        <w:top w:val="none" w:sz="0" w:space="0" w:color="auto"/>
                        <w:left w:val="none" w:sz="0" w:space="0" w:color="auto"/>
                        <w:bottom w:val="none" w:sz="0" w:space="0" w:color="auto"/>
                        <w:right w:val="none" w:sz="0" w:space="0" w:color="auto"/>
                      </w:divBdr>
                      <w:divsChild>
                        <w:div w:id="1142236358">
                          <w:marLeft w:val="0"/>
                          <w:marRight w:val="0"/>
                          <w:marTop w:val="0"/>
                          <w:marBottom w:val="0"/>
                          <w:divBdr>
                            <w:top w:val="none" w:sz="0" w:space="0" w:color="auto"/>
                            <w:left w:val="none" w:sz="0" w:space="0" w:color="auto"/>
                            <w:bottom w:val="none" w:sz="0" w:space="0" w:color="auto"/>
                            <w:right w:val="none" w:sz="0" w:space="0" w:color="auto"/>
                          </w:divBdr>
                          <w:divsChild>
                            <w:div w:id="946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9489">
      <w:bodyDiv w:val="1"/>
      <w:marLeft w:val="0"/>
      <w:marRight w:val="0"/>
      <w:marTop w:val="0"/>
      <w:marBottom w:val="0"/>
      <w:divBdr>
        <w:top w:val="none" w:sz="0" w:space="0" w:color="auto"/>
        <w:left w:val="none" w:sz="0" w:space="0" w:color="auto"/>
        <w:bottom w:val="none" w:sz="0" w:space="0" w:color="auto"/>
        <w:right w:val="none" w:sz="0" w:space="0" w:color="auto"/>
      </w:divBdr>
      <w:divsChild>
        <w:div w:id="479544129">
          <w:marLeft w:val="0"/>
          <w:marRight w:val="0"/>
          <w:marTop w:val="0"/>
          <w:marBottom w:val="0"/>
          <w:divBdr>
            <w:top w:val="none" w:sz="0" w:space="0" w:color="auto"/>
            <w:left w:val="none" w:sz="0" w:space="0" w:color="auto"/>
            <w:bottom w:val="none" w:sz="0" w:space="0" w:color="auto"/>
            <w:right w:val="none" w:sz="0" w:space="0" w:color="auto"/>
          </w:divBdr>
          <w:divsChild>
            <w:div w:id="640307346">
              <w:marLeft w:val="0"/>
              <w:marRight w:val="0"/>
              <w:marTop w:val="0"/>
              <w:marBottom w:val="0"/>
              <w:divBdr>
                <w:top w:val="none" w:sz="0" w:space="0" w:color="auto"/>
                <w:left w:val="none" w:sz="0" w:space="0" w:color="auto"/>
                <w:bottom w:val="none" w:sz="0" w:space="0" w:color="auto"/>
                <w:right w:val="none" w:sz="0" w:space="0" w:color="auto"/>
              </w:divBdr>
              <w:divsChild>
                <w:div w:id="525750262">
                  <w:marLeft w:val="0"/>
                  <w:marRight w:val="0"/>
                  <w:marTop w:val="0"/>
                  <w:marBottom w:val="0"/>
                  <w:divBdr>
                    <w:top w:val="none" w:sz="0" w:space="0" w:color="auto"/>
                    <w:left w:val="none" w:sz="0" w:space="0" w:color="auto"/>
                    <w:bottom w:val="none" w:sz="0" w:space="0" w:color="auto"/>
                    <w:right w:val="none" w:sz="0" w:space="0" w:color="auto"/>
                  </w:divBdr>
                  <w:divsChild>
                    <w:div w:id="172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2117">
      <w:bodyDiv w:val="1"/>
      <w:marLeft w:val="0"/>
      <w:marRight w:val="0"/>
      <w:marTop w:val="0"/>
      <w:marBottom w:val="0"/>
      <w:divBdr>
        <w:top w:val="none" w:sz="0" w:space="0" w:color="auto"/>
        <w:left w:val="none" w:sz="0" w:space="0" w:color="auto"/>
        <w:bottom w:val="none" w:sz="0" w:space="0" w:color="auto"/>
        <w:right w:val="none" w:sz="0" w:space="0" w:color="auto"/>
      </w:divBdr>
    </w:div>
    <w:div w:id="910892802">
      <w:bodyDiv w:val="1"/>
      <w:marLeft w:val="0"/>
      <w:marRight w:val="0"/>
      <w:marTop w:val="0"/>
      <w:marBottom w:val="0"/>
      <w:divBdr>
        <w:top w:val="none" w:sz="0" w:space="0" w:color="auto"/>
        <w:left w:val="none" w:sz="0" w:space="0" w:color="auto"/>
        <w:bottom w:val="none" w:sz="0" w:space="0" w:color="auto"/>
        <w:right w:val="none" w:sz="0" w:space="0" w:color="auto"/>
      </w:divBdr>
      <w:divsChild>
        <w:div w:id="382488977">
          <w:marLeft w:val="0"/>
          <w:marRight w:val="0"/>
          <w:marTop w:val="0"/>
          <w:marBottom w:val="0"/>
          <w:divBdr>
            <w:top w:val="none" w:sz="0" w:space="0" w:color="auto"/>
            <w:left w:val="none" w:sz="0" w:space="0" w:color="auto"/>
            <w:bottom w:val="none" w:sz="0" w:space="0" w:color="auto"/>
            <w:right w:val="none" w:sz="0" w:space="0" w:color="auto"/>
          </w:divBdr>
          <w:divsChild>
            <w:div w:id="464933908">
              <w:marLeft w:val="0"/>
              <w:marRight w:val="0"/>
              <w:marTop w:val="0"/>
              <w:marBottom w:val="0"/>
              <w:divBdr>
                <w:top w:val="none" w:sz="0" w:space="0" w:color="auto"/>
                <w:left w:val="none" w:sz="0" w:space="0" w:color="auto"/>
                <w:bottom w:val="none" w:sz="0" w:space="0" w:color="auto"/>
                <w:right w:val="none" w:sz="0" w:space="0" w:color="auto"/>
              </w:divBdr>
              <w:divsChild>
                <w:div w:id="950209314">
                  <w:marLeft w:val="0"/>
                  <w:marRight w:val="0"/>
                  <w:marTop w:val="0"/>
                  <w:marBottom w:val="0"/>
                  <w:divBdr>
                    <w:top w:val="none" w:sz="0" w:space="0" w:color="auto"/>
                    <w:left w:val="none" w:sz="0" w:space="0" w:color="auto"/>
                    <w:bottom w:val="none" w:sz="0" w:space="0" w:color="auto"/>
                    <w:right w:val="none" w:sz="0" w:space="0" w:color="auto"/>
                  </w:divBdr>
                  <w:divsChild>
                    <w:div w:id="66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881A-FDD9-45DA-91C6-40F75760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Shirley Mair</cp:lastModifiedBy>
  <cp:revision>9</cp:revision>
  <cp:lastPrinted>2016-09-16T21:08:00Z</cp:lastPrinted>
  <dcterms:created xsi:type="dcterms:W3CDTF">2016-09-16T19:30:00Z</dcterms:created>
  <dcterms:modified xsi:type="dcterms:W3CDTF">2016-09-16T21:20:00Z</dcterms:modified>
</cp:coreProperties>
</file>