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CF" w:rsidRDefault="00EF09CF">
      <w:pPr>
        <w:rPr>
          <w:rFonts w:ascii="Courier New" w:hAnsi="Courier New" w:cs="Courier New"/>
          <w:sz w:val="20"/>
          <w:szCs w:val="20"/>
        </w:rPr>
      </w:pPr>
    </w:p>
    <w:p w:rsidR="00EF09CF" w:rsidRDefault="00EF09CF">
      <w:pPr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R. v.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, 2015 NWTSC 68</w:t>
      </w: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                                   S-1-CR2013000101</w:t>
      </w: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IN THE SUPREME COURT OF THE NORTHWEST TERRITORIES</w:t>
      </w: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IN THE MATTER OF:</w:t>
      </w: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                HER MAJESTY THE QUEEN</w:t>
      </w: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                     -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vs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. -</w:t>
      </w: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                  GARY BEYONNIE</w:t>
      </w: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Transcript of the Reasons for Sentence by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The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Honourable</w:t>
      </w:r>
      <w:proofErr w:type="spellEnd"/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Justice S. H. Smallwood, at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Déline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in the Northwest</w:t>
      </w: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Territories, on November 26th A.D., 2015.</w:t>
      </w:r>
      <w:proofErr w:type="gramEnd"/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Ms. J. Scott:                      Counsel for the Crown</w:t>
      </w: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Mr. P.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Fuglsang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:                   Counsel for the Accused</w:t>
      </w: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     ----------------------------------------</w:t>
      </w: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   Charge under s. 239</w:t>
      </w:r>
      <w:r w:rsidR="003E0700">
        <w:rPr>
          <w:rFonts w:ascii="Courier New" w:hAnsi="Courier New" w:cs="Courier New"/>
          <w:sz w:val="20"/>
          <w:szCs w:val="20"/>
        </w:rPr>
        <w:t>(1</w:t>
      </w:r>
      <w:proofErr w:type="gramStart"/>
      <w:r w:rsidR="003E0700">
        <w:rPr>
          <w:rFonts w:ascii="Courier New" w:hAnsi="Courier New" w:cs="Courier New"/>
          <w:sz w:val="20"/>
          <w:szCs w:val="20"/>
        </w:rPr>
        <w:t>)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b) Criminal Code of Canada</w:t>
      </w: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09CF" w:rsidRPr="00CE15A6" w:rsidRDefault="00EF09CF" w:rsidP="00EF09CF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Official Court Reporters</w:t>
      </w:r>
    </w:p>
    <w:p w:rsidR="00EF09CF" w:rsidRDefault="00EF09C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1     THE COURT:            Gary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has entered a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         guilty plea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to a charge that on February 1st,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3         2013, in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Déline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, did attempt to murder Douglas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4         Baton by striking him in the head with a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5         hammer, contrary to section 239(1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)(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b) of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6         Criminal Code.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7            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entered his guilty plea on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8         October 5th, 2015, and the matter was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9         adjourned to today, here in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Déline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, for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10         sentencing.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11             The facts are revealed in an Agreed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         Statement of Facts which were agreed upon by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 xml:space="preserve">13         the Crown and the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They indicate that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14         sometime between midnight and 1 a.m. on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15         February 1st, 2013, Mr. Baton went to Mr.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16        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Beyonnie's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residence here in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Déline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to ask for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17         cigarettes.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became frustrated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18         and wanted Mr. Baton to stop bothering him and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19         hit him in the face and kicked him.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Mr.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20        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then went and got a hammer from his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21         residence and hit Mr. Baton two or three times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22         on the head.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He left Mr. Baton on the steps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23         and returned to his residence.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24             Sometime after this Mr. Baton was found in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25         the snow at the bottom of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Beyonnie's</w:t>
      </w:r>
      <w:proofErr w:type="spell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26         stairs, and he was moved into a neighboring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27         residence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where the people who found him made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1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1         some efforts to obtain assistance and tried to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2         get ahold of the authorities.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3             After the assault,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went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4         outside to check Mr. Baton's pockets for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5         cigarettes and discovered that Mr. Baton was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6         no longer there.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7             Subsequently, Mr. Baton was taken to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8         health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centre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and later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medevaced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to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9         Yellowknife and then to Edmonton for treatment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10         for his injuries.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11             I will speak later about the injuries that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         Mr. Baton suffered but he did suffer extensive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13         skull fractures with brain protrusions and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14         required surgery in order to save his life.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15         He was subsequently in the hospital for a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16         period of time and has been undergoing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17         rehabilitation as well since the incident.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18         was ultimately discharged from the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Glenrose</w:t>
      </w:r>
      <w:proofErr w:type="spell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19         Rehabilitation Hospital on May 16th, 2013 and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20         had made a number of gains but still suffers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21         the effects of his injuries.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            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was arrested by the police on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23         February 1st, 2013 when they attended to his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24         residence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on an unrelated matter.  When they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25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arrived,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he told them that he had killed "that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26         guy" and was going to remand.  He was arrested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         and later provided a statement where 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2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1         admitted that he had killed Douglas Baton by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2         hitting him with a hammer and that the hammer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3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was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located in his house.  He indicated that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4         he intended to hit Mr. Baton in the head with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5         the hammer and that he was trying to kill him.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6             The hammer was subsequently seized by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7         police and located in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Beyonnie's</w:t>
      </w:r>
      <w:proofErr w:type="spell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8         residence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.  When they analyzed the hammer, it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9         revealed that there was blood, hair, and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10         biological matter of Mr. Baton on the hammer,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11         and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Beyonnie's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DNA was also on the hammer.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             So those are the facts underpinning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13         offence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that is before the Court today.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14             As I indicated, the victim suffered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15         extensive injuries.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He was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medevaced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to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16         Yellowknife and then to Edmonton.  He had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17         three skull fractures and was diagnosed with a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18         depressed skull fracture.  He also had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19         bruising and swelling of his brain.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20         neurosurgeon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who operated on him noted that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21         there were pieces of bone driven into his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         brain, there was hair and debris within his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23         skull, and there were pieces of brain in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24         hair, all of which had to be treated when 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25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was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operated on.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26             As well, the neurosurgeon was of the view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         that this type of injury would not have been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3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1         consistent with a fall, as was originally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2         reported by Mr. Baton to the police when they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3         located him, but that it was likely from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4         multiple blows to the head.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5             The discharge summary from the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Glenrose</w:t>
      </w:r>
      <w:proofErr w:type="spell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6         Rehabilitation Centre indicates that it 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7         clear that Mr. Baton suffered a severe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8         traumatic brain injury.  It has had lasting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9         effects, which are detailed in the report,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10         both physically and cognitively on Mr. Baton.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11             The Victim Impact Statements that have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         been provided to the Court, both by Mr. Baton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13         and his sisters (as well we heard from his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14         sister Ms. Baton today) speak to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15         long-lasting effects that this incident has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16         had on Mr. Baton and his family.  It has been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17         described as a life changing event.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Mr.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18         Baton and his family have had to deal with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19         this over the last couple of years, and it 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20         clear that they will have to continue to deal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21         with this.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Mr. Baton's life has changed.  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is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no longer able to work.  There are things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23         that he cannot do, and there are things that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24         he will not be able to do that he did before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25         this event.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26             Ms. Baton today described his life 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         sometimes being unhappy and with lots of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4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         anger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2             She has indicated that some of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3         individuals in her family have been able to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4         forgive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but others are still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5         undergoing that process.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6             It has been a struggle for Mr. Baton to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7         recover physically and mentally and to deal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8         with those long-lasting effects of the trauma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9         on him, and that is something that he will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10         have to deal with for the rest of his life.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11             The background of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         addressed in the materials that the Crown has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13         provided on sentence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, as well as I have heard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14         from counsel for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about his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15         background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.  A pre-sentence report was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16         completed for another offence in 2009 which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17         describes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Beyonnie's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background and I am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18         advised that despite the report being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19         completed in 2009, that it is still relevant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20         to his background and the circumstances facing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21        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             As well, there is the psychiatric report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23         that was completed in August of 2014 where Dr.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24         Singh at the Alberta Hospital examined Mr.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25        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over a period of time.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26             The pre-sentence report speaks to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         background of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and to some of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5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1         mental health issues that he has faced.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2            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also is an aboriginal person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3         so I am required, pursuant to section 718.2(e)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4         of the Criminal Code, to consider any factors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5         that may have arisen because of his aboriginal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6         background and which may bring him before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7         Court.  Those background factors are referred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8         to somewhat in the pre-sentence report as well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9         as in the submissions by his counsel this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10         morning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11             It appears from the pre-sentence report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         that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was raised by his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13         grandparents who are both since deceased.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14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has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had traumatic events occur in his life.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15         His brother drowned when he was six years old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16         (Mr.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was 11 years old at the time).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17         He has lived in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Déline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his whole life except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18         when he attended residential school at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19        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Akaitcho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Hall in Yellowknife for a couple of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20         years.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21             It appears that his family environment was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         a healthy environment, one of sobriety, and 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23         was exposed to a traditional lifestyle by his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24         grandparents but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himself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does not actively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25         participate in that lifestyle.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26             Since his grandparents have passed away,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         he is alone.  It is unfortunate that he has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6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1         now limited support in the community.  Because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2         of the issues that are facing him, it makes it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3         a difficult and lonely existence for Mr.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4        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.  He has limited work experience.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5         And significantly, throughout the pre-sentence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6         report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and the psychiatric report prepared by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7         Dr. Singh, is the history of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Beyonnie's</w:t>
      </w:r>
      <w:proofErr w:type="spell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8         abuse of substances, most significantly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9         marijuana and solvents.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He has a long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10         history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, as detailed in the report, starting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11         at seven years old with the abuse of solvents.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         He started using marijuana and alcohol when 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13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was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15.  And today, as an adult,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14         substances that he abuses are solvents and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15         marijuana.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16             It appears that he has not participated in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17         counselling despite opportunities to do so.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18         It is unclear why that is the case but it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19         appears that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has little interest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20         in addressing some of these issues.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21             The report of Dr. Singh indicates that Mr.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        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has a history of medication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23         noncompliance (that he does not always take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24         his medication).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He has a history of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25         polysubstance abuse, so he has abused multiple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26         substances over the years, and essentially has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         a chronic and intractable addiction to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7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1         solvents and cannabis which makes dealing with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         him, in terms of dealing with his mental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3         health issues and his substance abuse issues,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4         difficult.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5            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does have a criminal record.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6         His criminal record starts in 1989, in Youth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7         Court, and continues to 2013.  He has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8         approximately 20 convictions on his criminal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9         record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.  There are nine offences of violence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10         and one offence which could be considered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11         violent, that of forcible entry.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He also has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         four property convictions and six offences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13         against the administration of justice.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14             The nine assaults that are on his record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15         start in 1989 when he was a youth when he was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16         convicted of assault causing bodily harm and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17         received a fine.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18             His next conviction is for assaulting a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19         peace officer in 1997 when he received a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20         sentence of four months incarceration and a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21         year of probation.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             He has a conviction for forcible entry in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23         1998 for which received 30 days incarceration.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24         And in 1998, he was convicted of break and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25         enter and commit assault, two counts of that,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26         and received six months on each consecutive.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             He also has assaults in 2007, 2009, and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8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1         2011 for which he received various sentences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         of either a fine or jail.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3             His last conviction of assault is from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4         2013 and post-dates this offence.  It occurred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5         while he was on remand for this offence that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6         he is being sentenced for today.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7             I have been advised of some of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8         circumstances of a few of the assaults, and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9         they bear some similarity to this case in that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10         the ones that were described to me describe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11         unprovoked assaults, obviously not of the same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         severity, but the concern that it raises 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13         the escalation of violence and that public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14         safety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has to be given consideration taking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15         into account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Beyonnie's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history and issues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16         and his failure to address his addictions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17         issues.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18             There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are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a number of sentencing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19         principles that the Court has to consider.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20         Those are set out in the Criminal Code.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21             First of all, a sentence has to be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         proportionate to the gravity of the offence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23         and the degree of responsibility of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24         offender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25             In this case the offence, when you look at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26         the gravity of the offence, it is a serious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         offence, it is one of attempted murder.  Under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9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1         the Criminal Code, the maximum penalty is life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2         imprisonment so that tells courts and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3         individuals in society that it is one of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4         most serious offences under Canadian law.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5             In terms of the responsibility of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6         offender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, looking at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Beyonnie's</w:t>
      </w:r>
      <w:proofErr w:type="spell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7         circumstances it is obvious that he does have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8         mental health issues.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His abuse of solvents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9         is described as chronic and the offence itself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10         is a senseless brutal attack on the victim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11         where he assaulted the victim and went to get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         a hammer and continued to assault him even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13         though it appears that the victim was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14         unconscious after the first initial assault.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15         So in my view he bears a high degree of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16         responsibility, but that also has to be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17         considered in light of the mental health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18         issues.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19             Other sentencing principles that the Court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20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has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to consider are specific and general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21         deterrence.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What that means is that Mr.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        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and other individuals will be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23         deterred by the sentence that the Court 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24         about to impose from committing this type of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25         offence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26             And also denunciation, and that means that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         the sentence expresses society's -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10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1         community, the people of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Déline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- condemnation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         for this type of offence.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3             The Court can also not lose sight of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4         rehabilitation.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That is something that has to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5         be considered in every offence and for every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6         offender, that the prospects of rehabilitation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7         do exist for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and that 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8         something to be taken into account.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9             As well, and I have already referred to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10         this, the safety of the public is also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11         something that has to be considered.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             The Crown has provided a number of cases,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13         and authorities, 13 cases, which I have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14         reviewed, I won't go through them but I do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15         note, as Justice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Vertes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did, in R. v.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16        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Fantasque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, 2007 NWTSC 32, which is the only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17         case from the Northwest Territories that was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18         provided, that sentencing in these types of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19         situations and for this offence are very fact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20         specific and the sentences that are imposed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21         can be very wide ranging.  That 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         demonstrated by the cases that the Crown has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23         provided where the sentences range from five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24         years to life imprisonment.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25             In this case as well, there is also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26         pre-trial custody that needs to be considered.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            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was arrested on February 1st,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11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1         2013, and has been in custody on this offence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2         ever since.  The only other incident that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3         affects that is his conviction in 2013 for an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4         assault for which he received 60 days, and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5         that will be deducted from his pre-trial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6         custody.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So taking that into account, from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7         February 1st, 2013, it is almost two years and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8         ten months that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has been in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9         custody on this offence.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10             The Criminal Code allows me to grant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11         credit of up to one and a half times credit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         for each day in custody, for each day that 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13         spent in custody prior to sentence.  I have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14         not heard anything from counsel with respect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15         to why that should not occur other than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16         assault on the inmate for which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17         did receive a jail sentence, so he was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18         convicted, and he also received a period in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19         isolation by the correctional authorities.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20         There are no other incidents that have been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21         brought to my attention and I am advised that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         he would have received early remission had 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23         been a serving prisoner.  He also would have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24         been exposed to programs which are not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25         otherwise available to remand prisoners.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26             So in the circumstances, I am prepared to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         grant credit for one and a half days for each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12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1         day in custody.  So at two years and 10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2         months, deducting 60 days it would be two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3         years eight months at one and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a half times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4         credit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, and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will receive credit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5         for four years of pre-trial custody.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6             There are as well mitigating and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7         aggravating factors.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8             In mitigation,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has entered a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9         guilty plea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.  Guilty pleas are entitled to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10         weight for several reasons.  They save trial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11         expenses.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They save the victim from having to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         testify.  They provide certainty to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13         proceedings.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So they are entitled to some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14         weight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.  In this case, the guilty plea was not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15         entered at the earliest opportunity.  There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16         was a preliminary inquiry and a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voir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dire that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17         did occur, which is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Beyonnie's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right to go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18         through those processes.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They just simply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19         mean that it is not something that Mr.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20        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is penalized for but it means that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21         the mitigating effect of the guilty plea 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         less than it would have been otherwise if 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23         had entered it earlier.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24             As well, I am advised through his counsel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25         that he is remorseful for what has occurred,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26         and I accept that that is the case.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             There are aggravating factors as well.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13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1         This was a senseless brutal attack.  It was an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         unprovoked attack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. 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hit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3         victim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, apparently knocked him out, went into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4         his residence to get a hammer, and then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5         returned and then hit the victim multiple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6         times after that.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As indicated in his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7         statement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, he said that he did have the intent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8         to kill Mr. Baton, he wanted to "finish him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9         off", and all because Mr. Baton was bothering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10         him.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11             As I have indicated, the injuries that Mr.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         Baton suffered, they were life threatening and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13         if not for medical intervention, he would have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14         died and they have had a lasting impact on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15         him, both cognitively and physically.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16            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also faces severe addiction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17         issues which have resulted in mental health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18         issues,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and I have discussed that already with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19         respect to the effect that they have had on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20         him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and his inability to deal with those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21         issues.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             Dealing first with the ancillary orders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23         that the Crown has sought, there will be a DNA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24         order.  As well, there will be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a firearms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25         order pursuant to section 109 of the Criminal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26         Code.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            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, please stand up.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14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1            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, taking into account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2         circumstances that I have referred to,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3         circumstances of the offence and your personal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4         circumstances, I am satisfied that an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5         appropriate sentence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for you is one of eight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6         years imprisonment.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You will receive credit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7         of four years imprisonment for the pre-trial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8         custody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received, leaving a sentence of four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9         years to be served.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10             You may sit down.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11             All right, counsel, no one addressed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12         victim of crime surcharge.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So, Ms. Scott?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13     MS. SCOTT:            Your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, I hadn't turned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14         my mind to it.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This offence would have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15         predated the amendments that would have made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16         it mandatory, my understanding.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If I am not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17         mistaken they came into effect in October of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18         2014 -- or '13 in any event.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The Crown's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19         position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would be that they should be applied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20         in this instance, unless my friend has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21         submissions contrary.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     THE COURT:           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Fuglsang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, any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23         submissions on the victim of crime surcharge?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24     MR. FUGLSANG:         I'm not sure -- it can't be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25         waived anymore, so.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26     THE COURT:            It does predate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         amendments from what I understand.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15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1     MR. FUGLSANG:         I would just suggest that it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2         apply once he's released, a certain amount of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3         money be payable.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4     THE COURT:            I think it is $200 for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5         offence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6     MR. FUGLSANG:         I believe so.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7     THE COURT:            So, Ms. Scott, what is your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8         position on the applicability of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9         amendments?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10     MS. SCOTT:            Your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, the Crown would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11         submit that it should apply in this instance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         with respect to the applicability of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13         amendments.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I believe that the amendments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14         actually deal with the conviction date rather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15         than the offence date if I have researched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16         that correctly.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 In any event I believe they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17         are mandatory and if they are not mandatory,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18         the Crown would nonetheless seek that they be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19         applied in this instance.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20     THE COURT:            Okay.  So there will be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21         victim of crime surcharge that is imposed and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         it will be payable pursuant to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23         regulations.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24             Is there anything else on this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matter,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25         counsel?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26     MS. SCOTT:            No,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Your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     THE CLERK:            Your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, how long is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16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         firearms prohibition for?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2     THE COURT:            It should be ten years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3         following the date of release.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4     THE CLERK:            Thank you.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5     MR. FUGLSANG:         Yes,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Your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, there 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6         always the issue of where to serve and I would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7         ask that his warrant be endorsed to be served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8         in the north.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9     THE COURT:            Ms. Scott, do you have any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10         submissions on that?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11     MS. SCOTT:            None, Your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>.  I leave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         it in your hands and the correctional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13         facility's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>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14     THE COURT:            The issue of where an inmate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15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serves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their sentence when they are sentenced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16         to a federal term of imprisonment is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17         ultimately up to the correctional authority so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18         I cannot tell them where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should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19         serve his sentence but I can make an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20         endorsement on the warrant of committal that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21         they give consideration to having him serve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         his sentence in the north, and I will do so.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23         I will make that endorsement but ultimately it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24         will be up to the correctional authorities to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25         make that decision based on their assessments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 xml:space="preserve">26         of Mr. </w:t>
      </w:r>
      <w:proofErr w:type="spellStart"/>
      <w:r w:rsidRPr="00CE15A6">
        <w:rPr>
          <w:rFonts w:ascii="Courier New" w:hAnsi="Courier New" w:cs="Courier New"/>
          <w:sz w:val="20"/>
          <w:szCs w:val="20"/>
        </w:rPr>
        <w:t>Beyonnie</w:t>
      </w:r>
      <w:proofErr w:type="spellEnd"/>
      <w:r w:rsidRPr="00CE15A6">
        <w:rPr>
          <w:rFonts w:ascii="Courier New" w:hAnsi="Courier New" w:cs="Courier New"/>
          <w:sz w:val="20"/>
          <w:szCs w:val="20"/>
        </w:rPr>
        <w:t xml:space="preserve"> and his needs.</w:t>
      </w:r>
      <w:proofErr w:type="gramEnd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             All right, counsel, if there is nothing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17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br w:type="page"/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1         else, I want to thank you for your submissions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2         and for your work on this case in resolving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3         this case and resolving this case over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4         time that it has taken to get here.  So we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5         will adjourn court.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6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7         -------------------------------------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8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9                           Certified to be a true and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CE15A6">
        <w:rPr>
          <w:rFonts w:ascii="Courier New" w:hAnsi="Courier New" w:cs="Courier New"/>
          <w:sz w:val="20"/>
          <w:szCs w:val="20"/>
        </w:rPr>
        <w:t>accurate</w:t>
      </w:r>
      <w:proofErr w:type="gramEnd"/>
      <w:r w:rsidRPr="00CE15A6">
        <w:rPr>
          <w:rFonts w:ascii="Courier New" w:hAnsi="Courier New" w:cs="Courier New"/>
          <w:sz w:val="20"/>
          <w:szCs w:val="20"/>
        </w:rPr>
        <w:t xml:space="preserve"> transcript pursuant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10                           to Rules 723 and 724 of the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                        Supreme Court Rules,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11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12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13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14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15                           ____________________________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16                           Lois Hewitt,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                             Court Reporter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17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18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19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20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21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22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23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24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25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26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 27</w:t>
      </w: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B0C38" w:rsidRPr="00CE15A6" w:rsidRDefault="007B0C38" w:rsidP="007B0C38">
      <w:pPr>
        <w:pStyle w:val="PlainText"/>
        <w:rPr>
          <w:rFonts w:ascii="Courier New" w:hAnsi="Courier New" w:cs="Courier New"/>
          <w:sz w:val="20"/>
          <w:szCs w:val="20"/>
        </w:rPr>
      </w:pPr>
      <w:r w:rsidRPr="00CE15A6">
        <w:rPr>
          <w:rFonts w:ascii="Courier New" w:hAnsi="Courier New" w:cs="Courier New"/>
          <w:sz w:val="20"/>
          <w:szCs w:val="20"/>
        </w:rPr>
        <w:t xml:space="preserve">       Official Court Reporters       18</w:t>
      </w:r>
    </w:p>
    <w:sectPr w:rsidR="007B0C38" w:rsidRPr="00CE15A6" w:rsidSect="003E0700">
      <w:pgSz w:w="12240" w:h="15840"/>
      <w:pgMar w:top="0" w:right="1502" w:bottom="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9F"/>
    <w:rsid w:val="00014FB7"/>
    <w:rsid w:val="00036B93"/>
    <w:rsid w:val="00037EAB"/>
    <w:rsid w:val="0004092A"/>
    <w:rsid w:val="000414C3"/>
    <w:rsid w:val="00043B93"/>
    <w:rsid w:val="00061505"/>
    <w:rsid w:val="000656D5"/>
    <w:rsid w:val="0006731D"/>
    <w:rsid w:val="00067DF2"/>
    <w:rsid w:val="00081701"/>
    <w:rsid w:val="00083596"/>
    <w:rsid w:val="000869C3"/>
    <w:rsid w:val="000871F6"/>
    <w:rsid w:val="000A45AB"/>
    <w:rsid w:val="000A6B41"/>
    <w:rsid w:val="000B0E19"/>
    <w:rsid w:val="000C1C10"/>
    <w:rsid w:val="000C7A85"/>
    <w:rsid w:val="000D589F"/>
    <w:rsid w:val="000F2DAD"/>
    <w:rsid w:val="000F51CE"/>
    <w:rsid w:val="00115CA6"/>
    <w:rsid w:val="0012650F"/>
    <w:rsid w:val="00127489"/>
    <w:rsid w:val="001310DA"/>
    <w:rsid w:val="001328AB"/>
    <w:rsid w:val="00146269"/>
    <w:rsid w:val="00160F81"/>
    <w:rsid w:val="001624EA"/>
    <w:rsid w:val="00174317"/>
    <w:rsid w:val="001750BB"/>
    <w:rsid w:val="00177246"/>
    <w:rsid w:val="00177355"/>
    <w:rsid w:val="00185C78"/>
    <w:rsid w:val="00191D81"/>
    <w:rsid w:val="00195051"/>
    <w:rsid w:val="00195C59"/>
    <w:rsid w:val="001A1362"/>
    <w:rsid w:val="001A6A56"/>
    <w:rsid w:val="001B6B56"/>
    <w:rsid w:val="001B7101"/>
    <w:rsid w:val="001B725C"/>
    <w:rsid w:val="001C26AE"/>
    <w:rsid w:val="001D289A"/>
    <w:rsid w:val="001D2EFF"/>
    <w:rsid w:val="001E7D08"/>
    <w:rsid w:val="001F359C"/>
    <w:rsid w:val="00210059"/>
    <w:rsid w:val="002113AC"/>
    <w:rsid w:val="0022423B"/>
    <w:rsid w:val="00232FF3"/>
    <w:rsid w:val="00236103"/>
    <w:rsid w:val="00241832"/>
    <w:rsid w:val="0024533D"/>
    <w:rsid w:val="00247405"/>
    <w:rsid w:val="0024745A"/>
    <w:rsid w:val="00247E95"/>
    <w:rsid w:val="00250C54"/>
    <w:rsid w:val="00251514"/>
    <w:rsid w:val="002743EE"/>
    <w:rsid w:val="002821DC"/>
    <w:rsid w:val="00282947"/>
    <w:rsid w:val="002851B8"/>
    <w:rsid w:val="002A0DA6"/>
    <w:rsid w:val="002A1366"/>
    <w:rsid w:val="002A5319"/>
    <w:rsid w:val="002B5688"/>
    <w:rsid w:val="002B5CA7"/>
    <w:rsid w:val="002C235C"/>
    <w:rsid w:val="002D1339"/>
    <w:rsid w:val="002D5AC9"/>
    <w:rsid w:val="002E4331"/>
    <w:rsid w:val="002F4543"/>
    <w:rsid w:val="002F64FF"/>
    <w:rsid w:val="0032340E"/>
    <w:rsid w:val="0032794E"/>
    <w:rsid w:val="00335651"/>
    <w:rsid w:val="0035290F"/>
    <w:rsid w:val="00356433"/>
    <w:rsid w:val="00366A4F"/>
    <w:rsid w:val="003701D2"/>
    <w:rsid w:val="003736FA"/>
    <w:rsid w:val="00391B1B"/>
    <w:rsid w:val="00394EF6"/>
    <w:rsid w:val="003B5B39"/>
    <w:rsid w:val="003C29BA"/>
    <w:rsid w:val="003C40C0"/>
    <w:rsid w:val="003D06DA"/>
    <w:rsid w:val="003D1754"/>
    <w:rsid w:val="003D591B"/>
    <w:rsid w:val="003E0700"/>
    <w:rsid w:val="003E0C11"/>
    <w:rsid w:val="003E3B02"/>
    <w:rsid w:val="003F3CFF"/>
    <w:rsid w:val="004010DF"/>
    <w:rsid w:val="004019C4"/>
    <w:rsid w:val="00404B81"/>
    <w:rsid w:val="00410293"/>
    <w:rsid w:val="00412DDE"/>
    <w:rsid w:val="004141E4"/>
    <w:rsid w:val="00445E05"/>
    <w:rsid w:val="00451A5E"/>
    <w:rsid w:val="00453408"/>
    <w:rsid w:val="00455ABA"/>
    <w:rsid w:val="004601C9"/>
    <w:rsid w:val="00461624"/>
    <w:rsid w:val="00463ACC"/>
    <w:rsid w:val="00492EC2"/>
    <w:rsid w:val="004C27EB"/>
    <w:rsid w:val="004C6511"/>
    <w:rsid w:val="004C6B7F"/>
    <w:rsid w:val="004D11C4"/>
    <w:rsid w:val="004D30EA"/>
    <w:rsid w:val="004D7370"/>
    <w:rsid w:val="004D7F29"/>
    <w:rsid w:val="004E01AA"/>
    <w:rsid w:val="004E4B96"/>
    <w:rsid w:val="004F0C42"/>
    <w:rsid w:val="004F723D"/>
    <w:rsid w:val="005041C7"/>
    <w:rsid w:val="00511E41"/>
    <w:rsid w:val="00514DE2"/>
    <w:rsid w:val="00521185"/>
    <w:rsid w:val="00541266"/>
    <w:rsid w:val="0054220E"/>
    <w:rsid w:val="00542E6E"/>
    <w:rsid w:val="00546BB8"/>
    <w:rsid w:val="005526AA"/>
    <w:rsid w:val="00553ECA"/>
    <w:rsid w:val="00563C62"/>
    <w:rsid w:val="0056507B"/>
    <w:rsid w:val="005858EA"/>
    <w:rsid w:val="00595CCC"/>
    <w:rsid w:val="005979AB"/>
    <w:rsid w:val="005A497B"/>
    <w:rsid w:val="005A7AC9"/>
    <w:rsid w:val="005B61DA"/>
    <w:rsid w:val="005C2475"/>
    <w:rsid w:val="005C76E2"/>
    <w:rsid w:val="005D29C2"/>
    <w:rsid w:val="005D4C12"/>
    <w:rsid w:val="005E5D7F"/>
    <w:rsid w:val="005F0A7A"/>
    <w:rsid w:val="005F1269"/>
    <w:rsid w:val="006038F6"/>
    <w:rsid w:val="00604D9B"/>
    <w:rsid w:val="00605DF3"/>
    <w:rsid w:val="00613DBD"/>
    <w:rsid w:val="00617032"/>
    <w:rsid w:val="00626795"/>
    <w:rsid w:val="00637A2F"/>
    <w:rsid w:val="00645242"/>
    <w:rsid w:val="00646A7E"/>
    <w:rsid w:val="00665322"/>
    <w:rsid w:val="00673094"/>
    <w:rsid w:val="00680568"/>
    <w:rsid w:val="00682308"/>
    <w:rsid w:val="00683F40"/>
    <w:rsid w:val="00686966"/>
    <w:rsid w:val="00694F2D"/>
    <w:rsid w:val="006A762D"/>
    <w:rsid w:val="006D15A4"/>
    <w:rsid w:val="006D31C9"/>
    <w:rsid w:val="006D73E3"/>
    <w:rsid w:val="006E1A63"/>
    <w:rsid w:val="006F0469"/>
    <w:rsid w:val="006F2304"/>
    <w:rsid w:val="006F310D"/>
    <w:rsid w:val="006F572C"/>
    <w:rsid w:val="00700C0B"/>
    <w:rsid w:val="007024FA"/>
    <w:rsid w:val="007031DC"/>
    <w:rsid w:val="0070678C"/>
    <w:rsid w:val="0070704D"/>
    <w:rsid w:val="00710901"/>
    <w:rsid w:val="007271A0"/>
    <w:rsid w:val="007358A6"/>
    <w:rsid w:val="007436C0"/>
    <w:rsid w:val="00747D20"/>
    <w:rsid w:val="007604D5"/>
    <w:rsid w:val="0078004B"/>
    <w:rsid w:val="0078005E"/>
    <w:rsid w:val="00780553"/>
    <w:rsid w:val="00786167"/>
    <w:rsid w:val="0079050C"/>
    <w:rsid w:val="007A4FF3"/>
    <w:rsid w:val="007B0C38"/>
    <w:rsid w:val="007B41F6"/>
    <w:rsid w:val="007C13FB"/>
    <w:rsid w:val="007D0CA5"/>
    <w:rsid w:val="007E0BFE"/>
    <w:rsid w:val="007F34CE"/>
    <w:rsid w:val="007F4168"/>
    <w:rsid w:val="00800D69"/>
    <w:rsid w:val="0080365A"/>
    <w:rsid w:val="00805BE4"/>
    <w:rsid w:val="00815B86"/>
    <w:rsid w:val="008162F0"/>
    <w:rsid w:val="0082007C"/>
    <w:rsid w:val="0082786A"/>
    <w:rsid w:val="00833D31"/>
    <w:rsid w:val="0084489E"/>
    <w:rsid w:val="0084666A"/>
    <w:rsid w:val="00847E36"/>
    <w:rsid w:val="00851D61"/>
    <w:rsid w:val="008551AB"/>
    <w:rsid w:val="00855A7C"/>
    <w:rsid w:val="008626C9"/>
    <w:rsid w:val="00870901"/>
    <w:rsid w:val="0087465E"/>
    <w:rsid w:val="00884196"/>
    <w:rsid w:val="008944F4"/>
    <w:rsid w:val="00895EC9"/>
    <w:rsid w:val="008A037A"/>
    <w:rsid w:val="008A193A"/>
    <w:rsid w:val="008A42D1"/>
    <w:rsid w:val="008B58F2"/>
    <w:rsid w:val="008D0E57"/>
    <w:rsid w:val="008D6B23"/>
    <w:rsid w:val="008E28D2"/>
    <w:rsid w:val="008E4515"/>
    <w:rsid w:val="008E4D0D"/>
    <w:rsid w:val="008F3244"/>
    <w:rsid w:val="008F39D5"/>
    <w:rsid w:val="008F4AE7"/>
    <w:rsid w:val="008F54F1"/>
    <w:rsid w:val="009075EC"/>
    <w:rsid w:val="00916441"/>
    <w:rsid w:val="009177AB"/>
    <w:rsid w:val="0092286C"/>
    <w:rsid w:val="00926F6F"/>
    <w:rsid w:val="00927178"/>
    <w:rsid w:val="009333F1"/>
    <w:rsid w:val="00945620"/>
    <w:rsid w:val="009537FE"/>
    <w:rsid w:val="00956E94"/>
    <w:rsid w:val="00962F7B"/>
    <w:rsid w:val="00965DAC"/>
    <w:rsid w:val="00972ADB"/>
    <w:rsid w:val="009779BE"/>
    <w:rsid w:val="009870E1"/>
    <w:rsid w:val="0099199A"/>
    <w:rsid w:val="00992CF5"/>
    <w:rsid w:val="0099410A"/>
    <w:rsid w:val="00995AEB"/>
    <w:rsid w:val="009A1413"/>
    <w:rsid w:val="009A4814"/>
    <w:rsid w:val="009F3793"/>
    <w:rsid w:val="009F678C"/>
    <w:rsid w:val="00A0470E"/>
    <w:rsid w:val="00A12127"/>
    <w:rsid w:val="00A12D89"/>
    <w:rsid w:val="00A21545"/>
    <w:rsid w:val="00A245F2"/>
    <w:rsid w:val="00A3481D"/>
    <w:rsid w:val="00A36E54"/>
    <w:rsid w:val="00A47868"/>
    <w:rsid w:val="00A52B28"/>
    <w:rsid w:val="00A5791E"/>
    <w:rsid w:val="00A61960"/>
    <w:rsid w:val="00A75439"/>
    <w:rsid w:val="00A76708"/>
    <w:rsid w:val="00A862C7"/>
    <w:rsid w:val="00A86B00"/>
    <w:rsid w:val="00A9222B"/>
    <w:rsid w:val="00AA5491"/>
    <w:rsid w:val="00AA6E00"/>
    <w:rsid w:val="00AB0741"/>
    <w:rsid w:val="00AB3F4C"/>
    <w:rsid w:val="00AB42D1"/>
    <w:rsid w:val="00AB7218"/>
    <w:rsid w:val="00AB7549"/>
    <w:rsid w:val="00AC1134"/>
    <w:rsid w:val="00AC5012"/>
    <w:rsid w:val="00AE424D"/>
    <w:rsid w:val="00AE5DAB"/>
    <w:rsid w:val="00B046AC"/>
    <w:rsid w:val="00B13831"/>
    <w:rsid w:val="00B25967"/>
    <w:rsid w:val="00B26344"/>
    <w:rsid w:val="00B31909"/>
    <w:rsid w:val="00B34BCF"/>
    <w:rsid w:val="00B37073"/>
    <w:rsid w:val="00B44A16"/>
    <w:rsid w:val="00B55A16"/>
    <w:rsid w:val="00B571A0"/>
    <w:rsid w:val="00B6631E"/>
    <w:rsid w:val="00B66894"/>
    <w:rsid w:val="00B93A61"/>
    <w:rsid w:val="00BB354F"/>
    <w:rsid w:val="00BC0F71"/>
    <w:rsid w:val="00BC4AA3"/>
    <w:rsid w:val="00BC7977"/>
    <w:rsid w:val="00BE3309"/>
    <w:rsid w:val="00BF01CE"/>
    <w:rsid w:val="00BF041B"/>
    <w:rsid w:val="00BF1DE1"/>
    <w:rsid w:val="00C21DC2"/>
    <w:rsid w:val="00C3088B"/>
    <w:rsid w:val="00C50DD7"/>
    <w:rsid w:val="00C6131F"/>
    <w:rsid w:val="00C77014"/>
    <w:rsid w:val="00C912A9"/>
    <w:rsid w:val="00CA4E2B"/>
    <w:rsid w:val="00CA7AB8"/>
    <w:rsid w:val="00CC7201"/>
    <w:rsid w:val="00CD0893"/>
    <w:rsid w:val="00CE15A6"/>
    <w:rsid w:val="00CF3F71"/>
    <w:rsid w:val="00D13B31"/>
    <w:rsid w:val="00D1523B"/>
    <w:rsid w:val="00D34A0E"/>
    <w:rsid w:val="00D502CF"/>
    <w:rsid w:val="00D5269C"/>
    <w:rsid w:val="00D6051E"/>
    <w:rsid w:val="00D67AC2"/>
    <w:rsid w:val="00D7404D"/>
    <w:rsid w:val="00D743AF"/>
    <w:rsid w:val="00D80006"/>
    <w:rsid w:val="00D83B8B"/>
    <w:rsid w:val="00D90D16"/>
    <w:rsid w:val="00D9259E"/>
    <w:rsid w:val="00DA61BA"/>
    <w:rsid w:val="00DB647C"/>
    <w:rsid w:val="00DE3C5F"/>
    <w:rsid w:val="00DE5356"/>
    <w:rsid w:val="00DF535A"/>
    <w:rsid w:val="00E00EF0"/>
    <w:rsid w:val="00E02CE6"/>
    <w:rsid w:val="00E1242E"/>
    <w:rsid w:val="00E162C9"/>
    <w:rsid w:val="00E34CCA"/>
    <w:rsid w:val="00E422B3"/>
    <w:rsid w:val="00E50DA3"/>
    <w:rsid w:val="00E51CC6"/>
    <w:rsid w:val="00E570D1"/>
    <w:rsid w:val="00E70CF1"/>
    <w:rsid w:val="00E77A56"/>
    <w:rsid w:val="00E82669"/>
    <w:rsid w:val="00E94445"/>
    <w:rsid w:val="00EA0C30"/>
    <w:rsid w:val="00EA3C04"/>
    <w:rsid w:val="00EB7AB2"/>
    <w:rsid w:val="00EC13DF"/>
    <w:rsid w:val="00EC3D0B"/>
    <w:rsid w:val="00ED153E"/>
    <w:rsid w:val="00ED5621"/>
    <w:rsid w:val="00ED6503"/>
    <w:rsid w:val="00EE32C9"/>
    <w:rsid w:val="00EE665E"/>
    <w:rsid w:val="00EF09CF"/>
    <w:rsid w:val="00F05FCE"/>
    <w:rsid w:val="00F064DB"/>
    <w:rsid w:val="00F12A7B"/>
    <w:rsid w:val="00F21D52"/>
    <w:rsid w:val="00F35092"/>
    <w:rsid w:val="00F47A0A"/>
    <w:rsid w:val="00F57D6B"/>
    <w:rsid w:val="00F602F7"/>
    <w:rsid w:val="00F64FDC"/>
    <w:rsid w:val="00F7069A"/>
    <w:rsid w:val="00F80BBF"/>
    <w:rsid w:val="00F80C7A"/>
    <w:rsid w:val="00F95CF4"/>
    <w:rsid w:val="00FA2ECB"/>
    <w:rsid w:val="00FA4177"/>
    <w:rsid w:val="00FA5E17"/>
    <w:rsid w:val="00FB13D8"/>
    <w:rsid w:val="00FB649C"/>
    <w:rsid w:val="00FC46E7"/>
    <w:rsid w:val="00FC64D3"/>
    <w:rsid w:val="00FC7C3C"/>
    <w:rsid w:val="00FD3E53"/>
    <w:rsid w:val="00FD4BF3"/>
    <w:rsid w:val="00FD7B7E"/>
    <w:rsid w:val="00FE2D76"/>
    <w:rsid w:val="00FE466B"/>
    <w:rsid w:val="00FF0EB2"/>
    <w:rsid w:val="00FF60E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56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563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56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563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4603</Words>
  <Characters>26242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Hewitt</dc:creator>
  <cp:lastModifiedBy>Bev Speight</cp:lastModifiedBy>
  <cp:revision>3</cp:revision>
  <dcterms:created xsi:type="dcterms:W3CDTF">2016-01-06T21:19:00Z</dcterms:created>
  <dcterms:modified xsi:type="dcterms:W3CDTF">2016-01-06T21:41:00Z</dcterms:modified>
</cp:coreProperties>
</file>