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v. Klondike, 2015 NWTSC 60        S-1-CV-1997007021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IN THE SUPREME COURT OF THE NORTHWEST TERRITORIES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IN THE MATTER OF: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ANNA SASSIE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             Applicant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-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and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-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ROY KLONDIKE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           Respondent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Transcript of the Chambers Application held before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The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Justice A. M. Mahar, sitting in Yellowknife,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in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the Northwest Territories, on the 24th day of September,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2015.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Mr. C. Buchanan:        Counsel for the Administrator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Maintenance Enforcement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Mr. D. Large, Q.C.:     Counsel for the Respondent,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Roy Klondike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THE COURT:             Number one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Klondike.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MR. LARGE:            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, my name is Donald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Large.  I'm with Legal Aid out of Yellowknife.  I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represent the applicant, Mr. Klondike,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Mr. Klondike has some issues about getting his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child support order varied.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     Mr. Buchanan, my friend, is with the legal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9          services division.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He represents the Director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Maintenance Enforcement.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MR. BUCHANAN:          The Administrator.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MR. LARGE:             The Administrator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Maintenance Enforcement.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    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, this matter has been ongoing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15          for a little while.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And we did obtain an order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from Justice Smallwood last date we were in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17          court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, which was the 22nd of August, and at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time, I believe -- I'll have to speak to my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19          friend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, but I believe we both understood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there was a maintenance order being enforced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21          against Mr. Klondike.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And the day after we were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in court, I received correspondence from my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friend, which I have put in the form of an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affidavit of information sworn by my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administrative assistant, Barbara Ruiz, we filed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on the 15th of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September,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and in that letter, my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friend advises me that he's reviewed his file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that currently Anna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does not have 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support order registered for enforcement in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NWT Maintenance Enforcement Program and that in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late April of 2015, his client learned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Ms.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had left the jurisdiction and moved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6          Alberta, and we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subsequently advised Ms.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</w:t>
      </w:r>
      <w:proofErr w:type="spell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that she would need to register with Alberta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Maintenance Enforcement to continue enforcement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and that her file with us would be closed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shortly, and her file was indeed closed on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11          19th of August.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     Now, my client is relatively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 xml:space="preserve">13          unsophisticated,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He resides in Fort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Liard.  He does not read or write, and any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affidavit that we get from him, I deal with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court worker in Fort Simpson, Patricia Waugh.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She goes to see him in Fort Liard.  It's like 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18          three-and-a-half-hour drive.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And she reads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affidavit to him, as she did in this case,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then it gets sworn.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     So my friend, just moments before the Court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came to order this morning, gave me a copy of 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23          case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I hadn't previously seen.  It was Apples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and, I guess, Maurice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Cloughley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-- is that how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you say that?  Maurice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Cloughley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and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Commissioner of the NWT.  It's a reported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decision, it was an ex parte matter, and I'll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speak to that after my friend has a moment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present his arguments on the matter.  As I say, I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previously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was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unaware of the matter.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     I am familiar with Rule 38, on which,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apparently, this Apples case was decided, and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rule is fairly clear, requires an application for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an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order for substitutional service to be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supported by an affidavit of the deponent stating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why it is impractical to effect service on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respondent (in this case, it would be on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Ms.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) and that -- proposing an alternative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form of service.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     And in his affidavit, he states that -- I'm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14          sorry.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He states in his affidavit -- it was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one that was filed -- the only one he's filed on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the 31st of July of this year at -- just one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17          moment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  He said that in paragraph 3 that he --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the applicant took him to court for child support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19          in 1997.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He did not appear on that date.  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didn't -- he cannot read or write, had no idea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21          that he was required to be in court.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In any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22          event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, he indicates in his affidavit that it was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a nine-year relation (paragraph 2), they had two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children, and that the relationship ended quite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some time ago and that the children have all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reached the age of majority.  And he states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in his belief, at paragraph 9, that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applicant, Ms.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, resides in Calgary.  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doesn't have any idea what her current address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is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  He had an old phone number which he says has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been now assigned to some other person unrelated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5          to the applicant.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He states his relationship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ended years ago and "I have had no recent contact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with her", and then he explains in paragraph 10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that his lawyer, myself, advised him that an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internet search was conducted but was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unsuccessful and that Maintenance Enforcement was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contacted, requested that they provide her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address and that request was refused, and there's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13          correspondence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between myself and the Maintenance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Enforcement office as an exhibit.  So that's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15          basically where we're at.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     The order of Justice Smallwood provided 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paragraph 2 that we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be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permitted to serve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substitutionally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the respondent by serving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Family Responsibility Officer of the Maintenance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Enforcement Program identified in paragraph one,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because when we were before Justice Smallwood, we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fully expected that somebody had an order they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were trying to enforce against Mr. Klondike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24          that subsequently proved to be not the case.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     So we have no way of finding out where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Ms.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is.  The Director, however --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Administrator does.  At least in April of this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year there was correspondence coming from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Administrator's office to Ms.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advising her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that she needs to deal with Alberta Maintenance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Enforcement, that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her file held locally here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would be closed.  So I think that that's the most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6          practical way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to bring this to Ms.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Sassie's</w:t>
      </w:r>
      <w:proofErr w:type="spell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attention, have the Director -- the Administrator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of Maintenance Enforcement serve her these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documents and then bring the matter back to court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10          at a later date.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THE COURT:             So, basically, what you're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asking me to do is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follow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up on Justice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Smallwood's order by clarifying that even though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the Director is no longer responsible for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maintenance of the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file, that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they are to still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be considered the parties for substitutional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17          service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MR. LARGE:             Yes, that's what I would be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(indiscernible) --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THE COURT:             Thank you, Mr. Large.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Mr. Buchanan.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MR. BUCHANAN:         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, again, as my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friend said, I'm counsel for the Administrator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Maintenance Enforcement and we were severed with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25          a Notice of Motion and affidavit of Roy Klondike.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     The Administer opposes the application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the respondent for an order for substituted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service on the applicant by serving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Administrator.  We take no position on the other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relief sought by the respondent.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     As my friend explained, at the time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Justice Smallwood's order was granted, we had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consented to the order in its form with an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understanding from my client that the applicant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had been advised to contact her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jurisdiction's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9          Maintenance Enforcement office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, which at the time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we understood to move to Alberta.  Our file had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been closed and so we consented to that order.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We subsequently learned that, in fact,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Ms. Klondike -- or Ms.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had not registered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with Alberta MEP, so at this time there's no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office responsible for her file, and so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essentially the order is ineffective.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     And so moving into my friend's submissions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today that he would like the Administrator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served, we, in our respectful submission, oppose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this application and ask that it be dismissed for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21          two reasons.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The first being that the respondent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has not met the test required to obtain order for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substituted service, and the second is that it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would be inappropriate to require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Administrator to effect service on the applicant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26          on behalf of the respondent.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     So respecting the test, the first point 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6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that under Rule 38(1) and (2) of the Rules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Court, it sets out what must be shown through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evidence by an applicant seeking a sub-service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order.  My friend went through the Rules, so I'll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leave it to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to review.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     Essentially, it is our submission that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respondent's affidavit fails to show why prompt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personal service is impractical and why serving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the Administrator with the Notice of Motion will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or is likely to be effective in providing notice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11          to the applicant.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     So turning to the affidavit of Roy Klondike.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The respondent outlines his effort to make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contact with the applicant in paragraphs 9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15          10.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My friend had reviewed those efforts.  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paragraph 9, Mr. Klondike -- Mr. Klondike states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that he's out of contact with the applicant, 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believes she lives in Calgary, but he doesn't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know what her address is.  He tried calling her,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but the telephone number he has is no longer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21          applicant's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  In paragraph 10, Mr. Klondike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further states that his lawyer conducted an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23          unsuccessful internet search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for the applicant's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address and telephone number, his lawyer also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contacted the Administrator to request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applicant's contact information, but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Administrator refused that request.  In our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7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respectful submission, these efforts are not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sufficient to show that it is impractical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personally serve the applicant.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     The meaning of "impractical" under Rule 38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was considered by this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court in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case of Apples v. Northwest Territories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Commissioner, 2009 NWTSC 3, and I have a copy for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--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THE COURT:             Thank you.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MR. BUCHANAN:          -- to hand up.  It's 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relatively short case and it's well known in this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12          jurisdiction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THE COURT:             Thank you.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MR. BUCHANAN:          In that case, the Plaintiffs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sought an order for substitutional service on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Defendants with the Statement of Claim by posting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an ad in a local newspaper in New Zealand where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the Defendant was known to live.  Similar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Mr. Klondike's application, the Plaintiffs in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Apples filed an affidavit stating they were not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able to locate the address of the Defendant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through an internet search.  In dismissing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Plaintiff's application, Justice Cooper compared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Rule 38 to Alberta's rule which is identical in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25          wording.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At paragraph 7 of that case, Justice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Cooper sites Stevenson and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Côté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, which states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following: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8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       The Rules uses the word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"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impractical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" with respect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       effecting prompt personal service,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but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decided cases suggest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       courts apply a stricter standard,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i.e., practical impossibility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4                 serving the defendant personally.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The affidavit supporting an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       application for substitutional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service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must state why prompt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       personal service is impractical,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show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that reasonable efforts were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       made to locate and to personally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serve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the defendant.  What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is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       reasonable will depend upon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circumstances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of the case, including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       the type that relief claimed,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amounts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involved, the efforts made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       to locate the defendant, and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steps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taken to effect personal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service ...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     Justice Cooper found that the stricter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13          standard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applied in the Northwest Territories.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    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, in our respectful submission,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Mr. Klondike has not taken enough steps to locate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the Defendant to say that prompt personal service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is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impractical.  For example, it is open to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18          respondent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to retain the services of a skip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tracer or process server in Calgary to locate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serve the applicant.  He could also ask his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children if they know where the mother is, and 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can contact the lawyer for the applicant in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original hearing to see if they have current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contact information for the applicant.  Based on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Mr. Klondike's affidavit, none of these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reasonable steps have been taken.  As well,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Mr. Klondike's affidavit fails to state that 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9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believes that serving the Administrator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Maintenance Enforcement with the Notice of Motion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will or is likely to be effective in effecting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4          personal service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on the Application.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THE COURT:             Perhaps you can focus in on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that because that is my primary concern.  Are you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aware whether or not the Director has current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8          information?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Either Director, here or in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Alberta.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MR. BUCHANAN:         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, we do have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contact information for the applicant.  We do not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know whether it's current.  As my friend stated,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we did receive correspondence, or sent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correspondence - I'm not clear which - and so I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do not know whether that correspondence was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received if it had been sent, but I do know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my client does have an address.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THE COURT:             All right.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MR. BUCHANAN:          So our second submission 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that, respectfully, it would inappropriate for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this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court to require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Administrator to accept service on behalf of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23          applicant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     First, it would not always be the case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Administrator will have the contact information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26          for the creditor.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The respondent assumes that we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have the updated address of the applicant, but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10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there's no evidence establishing this, although,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as I had said, we do have an address.  I do not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know the current status of the address.  Second,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even if the Administer had contact to reach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5          applicant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, the Administrator is not permitted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release such information in these circumstances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pursuant to the Access to Information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Protection of Privacy Act.  And I have a copy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that Act,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, and I'll refer to a few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sections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that are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relevant.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(Indiscernible).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THE COURT:             Thank you.  You wouldn't be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required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to release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the address, you would simply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be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required to act on the address.  Correct?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MR. BUCHANAN:          Well, what my friend is asking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is that we accept service on behalf of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16          applicant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, which requires us to send the Notice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of Motion to the applicant and ensure that it's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been served.  So, essentially, he's passing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responsibility on to our office to incur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costs and ensure that service is effective.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     So under Section 2 of the ATIPP Act, which I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have handed to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, the Applicant's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address and telephone number is considered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24          personal information under the definition.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Under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Section 47, which I have flagged, it states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"A public body may disclose personal information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27          only ... (b) in accordance with this Division."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11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And I should note that the Administrator is 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          public body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     Section 48, next one down, sets out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various circumstances under which personal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5          information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may be disclosed, and I have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identified two relevant paragraphs.  First is (a)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which states that a public body may use personal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information only "(a) for the purpose for which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the information was collected or compiled or for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10          a use consistent with that purpose".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The second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11          relevant paragraph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is (n).  Disclosure 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permitted "for the purpose of complying with 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subpoena or warrant issued for an order made --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or an order made by a court, person or body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has the authority to compel the production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information or with the rule of court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relates to the production of information."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     So regarding the first one, sub (a),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Administrator collects a creditor's personal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20          information only for the purposes of enforcement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of a support order.  This purpose is set out in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the Maintenance Orders Enforcement Act. 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23          respondent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is seeking a sub-service order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commence an application to vary a support order,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not enforce a support order.  In fact,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respondent is actually requesting that the order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cease being enforced.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12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     In our submission, the variation of 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          support order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is not the same thing as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enforcement, and so the disclosure of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Applicant's personal information for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respondent's application is not consistent with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the purpose for which it was collected, thus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ATIPP does not permit its disclosure under sub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8          (a).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     Regarding sub (n), this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court may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order the disclosure of the Applicant's personal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information where there is authority to do so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12          under either legislation or rule of court.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In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our submission, there's no such authority and we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would defer to the respondent to show under which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authority such information could be produced.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Barring such authority, the applicant's personal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17          information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cannot be disclosed under sub (n)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the ATIPP Act.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THE COURT:             It's a question of whether I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would determine it to be a disclosure or simply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21          responsibility of your office.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Correct?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MR. BUCHANAN:          Yes, under ATIPP, it would be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23          a determination of whether it was disclosure.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Whether it was the responsibility of our office,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that would fall under --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THE COURT:             That's your issue.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Right?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The initial issue of whether ATIP even applies 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13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all or not is whether or not it's a disclosure.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If it's simply a question of shifting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3          responsibility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to your office to locate and serve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the respondent, then there's no disclosure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providing that information remains within your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6          office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  Correct?  So the question is whether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it's properly the responsibility of the office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undertake this.  Correct?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MR. BUCHANAN:          Well, under, under Section 48,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it's -- our submission, it's a use of personal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11          information, not a disclosure.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So under sub (a)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it says that "for the purpose for which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information was collected or compiled or for 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14          use consistent with that purpose".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In this case,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ATIPP Act does prevent a public body from using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16          information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or disclosing information.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THE COURT:             But 48 simply says "a public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18          body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may disclose personal information".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Correct?  So all of the sub-headings beyond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are related to a disclosure, not a use.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MR. BUCHANAN:          Yes.  I see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Honour's</w:t>
      </w:r>
      <w:proofErr w:type="spell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22          point.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My understanding of the Act, and I would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have to find the specific section, is that a use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of the information is covered in a different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section from disclosure.  And so in our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26          submission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, this is a use that's inconsistent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27          with the collection.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Essentially, we're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14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          protecting personal information.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The creditor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provided personal service to the Administrator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with the understanding that it be kept private,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and what we're trying to do is protect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5          information.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     But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Honour's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point regarding that we be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asked to accept service and handle information,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not necessarily disclosure information to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9          respondent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, we would say that it's inappropriate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to require the Administrator to accept service on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behalf of the applicant because, in our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submission, this is a private matter between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parties that does not involve Maintenance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Enforcement.  The task of locating the applicant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and expending funds to effect service on the same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should not be borne by the Administrator.  This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is the respondent's responsibility.  To grant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Respondent's application for substituted service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on the Administrator would set an unwanted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20          precedent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that could open the floodgates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further orders and additional costs for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Administrator.  The Administrator therefore asks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that the respondent's application be dismissed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24          with respect to the application for sub-service.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     Subject to any questions, those are my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26          submissions.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THE COURT:             If I could ask you one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15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          question.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When you appeared in front of Justice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Smallwood, you agreed to the order.  Correct?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MR. BUCHANAN:          That's right.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THE COURT:             At that point, you thought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there was an existing order in Alberta.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MR. BUCHANAN:          At that point, we thought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-- I believe this is a Northwest Territories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order.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THE COURT:             You thought that the order had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been transferred to Alberta.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MR. BUCHANAN:          Right.  So, at that point, my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12          information from the client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was that our file was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closed and that the file -- that we had advised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the applicant to register with her office, which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is Alberta.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THE COURT:             So the only difference between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today and then is the fact that the file has been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closed.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MR. BUCHANAN:          The only difference is that we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now know that -- well, one of the differences 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the file is closed.  The other difference is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we know that -- my client had contacted their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colleagues in Alberta and found out that indeed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she had not actually registered.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THE COURT:             So it's not a question of how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much information was available to the Director,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it's a question of whether a file has been opened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16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          or closed, really.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MR. BUCHANAN:          With respect to the wording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the order, it was our understanding that she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would have registered with Alberta.  That's what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she was told to do.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THE COURT:             No, but what I'm getting at 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your concerns, all of your concerns with respect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to the Privacy Act and the rest of the concerns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about the propriety of this have all arisen based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on one simple discovery, which is that she's no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longer an active client as opposed to an inactive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client because she hasn't had the order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transferred.  Correct?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MR. BUCHANAN:          Right.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THE COURT:             So you had no concerns before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about the use of this information for exactly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17          this purpose.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MR. BUCHANAN:          Well, the information we were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to provide was the name of the jurisdiction in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which she would have registered, which 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Alberta, which the applicant -- or the Respondent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had already known.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THE COURT:             But, again, you were acting on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behalf of this Director and you were quite happy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to pass this order on -- or pass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26          substitutional service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on to another similar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27          organization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  Correct?  You didn't see any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17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          impropriety with it.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MR. BUCHANAN:          No, we had consented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providing the information and that was the limit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4          of our consent.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I mean, we -- whether the other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jurisdiction would accept sub-service is an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6          entirely different matter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  We're not aware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whether they would have or not.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THE COURT:             Okay.  Thank you.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MR. LARGE:             Just in response,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Your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I appreciate that my friend has spent a lot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11          time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preparing for his response this morning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based on the provisions of the Access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Information and Protection of Privacy Act, but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you won't find anywhere in our Notice of Motion 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request for the Director of Maintenance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Enforcement to provide us with Ms.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Sassie's</w:t>
      </w:r>
      <w:proofErr w:type="spell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address.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THE COURT:             I've got that, Mr. Large.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Thank you.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MR. LARGE:             So it's totally irrelevant,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the concerns expressed by my friend on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Privacy Act.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     Then we -- the way Legal Aid works, we got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a, we got a referral, and our instructions are,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from our administrator, to review the file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prepare an opinion.  So we want to see that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file has some merit before we spend time on it.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18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So while this evidence is not before the Court, I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did a quick calculation based on the financial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disclosure that I got from my client with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assistance of the court worker, and I believe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that if this matter gets before a court, which 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what we're trying to do, his arrears will be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reduced to zero.  He will have overpaid.  But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8          that's not evidence before the Court yet.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     But it's important that this matter proceed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10          on behalf of Mr. Klondike.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I mean,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it's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fine for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Maintenance Enforcement to say, you know, this 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not what we do and, you know, we'll just take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your paycheck and we'll cancel your passport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we'll grab your driver's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licence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and as soon as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you get any money coming from any source we know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of, we'll grab that, but, gosh, we just can't --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we might open the floodgates of litigation.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Well, you know what, I hope it does because I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think this matter should be resolved through 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legislation amendment, but that's not for me 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21          you to decide at this point.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If Maintenance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Enforcement has these powers of financial ruin in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some case -- to some respondent, the least they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should be able to do is accept service on behalf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25          of their client.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Ms.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Sassie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was their client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they've given us the proof that we suspected was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    there, they know where she is, or at least they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19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knew in April.  So that's our only recourse,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Your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     We're dealing with an illiterate litigant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who lives hundreds of miles from Yellowknife,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for him to go and try to contact the former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lawyer when he wasn't even in court himself, 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couldn't read or write the documents that were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served on him, that's a ridiculous standard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put him through.  So I'm seeking the order as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requested (indiscernible) two of them.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MR. BUCHANAN:         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, I just have two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points, if I may.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THE COURT:             Sure.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MR. BUCHANAN:          First, going back to your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question regarding the ATIPP Act and -- I mean, I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guess this is a moot point, but I would just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point out that under subsection 43, it says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we can only use the information for the purpose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19          for which it was collected.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     And then regarding my friend's points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    regarding what Maintenance Enforcement can do,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that's all laid out in the Maintenance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Enforcement Act.  And we do have significant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powers with respect to the debtor such as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collecting information, garnishing wages,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reporting to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CRA,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et cetera.  It's very limited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27          with respect to the creditor.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In fact, it's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20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          almost silent on the creditor.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And so we only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have the powers granted to us by legislation.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And so within the Act, there is no authority for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us to accept service of these documents and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expend the costs.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THE COURT:             But there's no specific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7          prohibition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against it either, is there?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MR. BUCHANAN:          No, there's no --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THE COURT:             It's simply not addressed.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Correct?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MR. BUCHANAN:          It's not addressed.  But,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again, this is -- if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were to grant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the order, this is a cost that will come out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the Administrator's pockets, it's not something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that we're funded for, and, in my submission, it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would open the floodgates, because I know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Legal Aid office would actually use this order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quite --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THE COURT:             Let me ask you this.  If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order was limited to attempting to contact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21          respondent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at her known address, what's the cost?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MR. BUCHANAN:          It would be quite minimal.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But, again, my -- going to my first point, in my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24          submission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, the respondent has not made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sufficient efforts to get the order in the first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place.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THE COURT:             Thank you.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21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     With respect to Rule 38(1) and (2), I accept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the guidance of Justice Cooper finding that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test is, in fact, quite strict, but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strictness has to be interpreted in light of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particular circumstances of the parties involved.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     I am told by Mr. Large that the applicant 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an illiterate person who lives some three hours'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drive away from the nearest court worker and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his ability to undertake a search for his former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10          spouse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is limited.  Given those concerns, I do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find that the strict test has been met.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     With respect to the application of the ATIPP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provisions, as Mr. Large has commented and as I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have commented earlier, there is no anticipated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15          requirement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for the Director to disclose any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its private information or the private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17          information of the respondent and, as such,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it 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my finding that the ATIPP provisions do not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apply.  Even if they did apply, the sections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have been referred to deal with disclosure, not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21          with use.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     Mr. Buchanan has quite ably argued that this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sort of thing was not contemplated -- or is not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24          to be found in the legislation.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But there are a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    lot of gaps in legislation.  There are empty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spaces into which the Court can interpret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27          reasonable responses to requests.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22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1               It is also a troubling argument, in my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          respectful view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, that the only issue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Maintenance Enforcement can consider is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4          actual enforcement of its order, not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    variation of its order, not the reasonableness of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    the order upon review, simply the strict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    enforcement of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it,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and that does not persuade me.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     It is no major undertaking for the Director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to attempt to contact the respondent at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10          previous known address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     Substitutional service will not be effective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if the order requires the Director to do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13          something that they are not able to do,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and I do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    not propose to push the costs of skip tracers and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other more expensive search vehicles onto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16          director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     So I will make the order granting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    substitutional service with the limitation that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the substitutional service is limited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    attempting to contact the respondent at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21          previous known address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.  I do not see any reason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          why this could not be done between now and the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23          next family chambers.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Is it one month from now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          or what are we talking?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MR. LARGE:             We meet every week,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Your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   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      THE COURT:             That is a bit soon.  Different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23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          jurisdiction.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MR. LARGE:             Perhaps,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 xml:space="preserve"> -- I have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3          some holidays coming.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Perhaps you could put it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4          over until November.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(Indiscernible).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THE COURT:             Suggest a date in November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6          then.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MR. LARGE:             November the 5th,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Your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THE COURT:             Very good.  Thank you.  I will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put it over to November the 5th.  At that time,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Mr. Buchanan, all we are looking for is an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    indication of whether or not you were able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    contact the respondent.  If not, we will have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consider other options.  Thank you.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MR. BUCHANAN:          Yes,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Your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.  Just to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clarify,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you're asking us to send a letter to --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or contact the applicant and then see whether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          she's responsive at that address?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      THE COURT:             Yes.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MR. BUCHANAN:          That's the extent of it?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      THE COURT:             That is the extent of it.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      MR. BUCHANAN:          Okay.  And I'll report back on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22          the 5th.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THE COURT:             Use whatever contact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24          information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you have.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      MR. BUCHANAN:          Okay.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      THE COURT:             That is what I am asking you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27          to do.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I do not want to be specifically limiting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24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br w:type="page"/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1          it to that address.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 The order should reflect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2          that it is using the information that you have at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3          your disposal to contact the Respondent, but I am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4          not requiring you to go beyond that.</w:t>
      </w:r>
      <w:proofErr w:type="gramEnd"/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5      MR. BUCHANAN:          Okay.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6      THE COURT:             Thank you.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7      MR. LARGE:             That's fine,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Your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8          I'll draft an order.  I'll have a copy, a draft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9          copy, over to my friend so he can review it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10          before it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comes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to the clerk.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11      THE COURT:             Thank you.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12      MR. LARGE:             Thank you, Your </w:t>
      </w:r>
      <w:proofErr w:type="spellStart"/>
      <w:r w:rsidRPr="004F0723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4F0723">
        <w:rPr>
          <w:rFonts w:ascii="Courier New" w:hAnsi="Courier New" w:cs="Courier New"/>
          <w:sz w:val="20"/>
          <w:szCs w:val="20"/>
        </w:rPr>
        <w:t>.  Those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13          are all my matters today.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14      THE COURT:             Thank you, Mr. Large.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15      (ADJOURNED TO NOVEMBER 5, 2015, AT 10 A.M.)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16               .................................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17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18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19                        Certified Pursuant to Rule 723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of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 xml:space="preserve"> the Rules of Court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20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21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22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Jane Romanowich, </w:t>
      </w:r>
      <w:proofErr w:type="gramStart"/>
      <w:r w:rsidRPr="004F0723">
        <w:rPr>
          <w:rFonts w:ascii="Courier New" w:hAnsi="Courier New" w:cs="Courier New"/>
          <w:sz w:val="20"/>
          <w:szCs w:val="20"/>
        </w:rPr>
        <w:t>CSR(</w:t>
      </w:r>
      <w:proofErr w:type="gramEnd"/>
      <w:r w:rsidRPr="004F0723">
        <w:rPr>
          <w:rFonts w:ascii="Courier New" w:hAnsi="Courier New" w:cs="Courier New"/>
          <w:sz w:val="20"/>
          <w:szCs w:val="20"/>
        </w:rPr>
        <w:t>A)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23                        Court Reporter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24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25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26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27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E52EB" w:rsidRPr="004F0723" w:rsidRDefault="00AE52EB" w:rsidP="00AE52EB">
      <w:pPr>
        <w:pStyle w:val="PlainText"/>
        <w:rPr>
          <w:rFonts w:ascii="Courier New" w:hAnsi="Courier New" w:cs="Courier New"/>
          <w:sz w:val="20"/>
          <w:szCs w:val="20"/>
        </w:rPr>
      </w:pPr>
      <w:r w:rsidRPr="004F0723">
        <w:rPr>
          <w:rFonts w:ascii="Courier New" w:hAnsi="Courier New" w:cs="Courier New"/>
          <w:sz w:val="20"/>
          <w:szCs w:val="20"/>
        </w:rPr>
        <w:t xml:space="preserve">                                        25</w:t>
      </w:r>
    </w:p>
    <w:sectPr w:rsidR="00AE52EB" w:rsidRPr="004F0723" w:rsidSect="004F0723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025C6"/>
    <w:rsid w:val="00027C56"/>
    <w:rsid w:val="000608F4"/>
    <w:rsid w:val="00080197"/>
    <w:rsid w:val="00084E9B"/>
    <w:rsid w:val="00086205"/>
    <w:rsid w:val="000901C3"/>
    <w:rsid w:val="000B0126"/>
    <w:rsid w:val="000C6F60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C146B"/>
    <w:rsid w:val="001F3EBB"/>
    <w:rsid w:val="00222AAA"/>
    <w:rsid w:val="00237725"/>
    <w:rsid w:val="002434E1"/>
    <w:rsid w:val="002A3824"/>
    <w:rsid w:val="002A452C"/>
    <w:rsid w:val="002D550A"/>
    <w:rsid w:val="002F60D6"/>
    <w:rsid w:val="0031700B"/>
    <w:rsid w:val="00327FAF"/>
    <w:rsid w:val="00337DF4"/>
    <w:rsid w:val="00346CC1"/>
    <w:rsid w:val="00366A59"/>
    <w:rsid w:val="00380716"/>
    <w:rsid w:val="0038103D"/>
    <w:rsid w:val="003B2C0D"/>
    <w:rsid w:val="003D24E0"/>
    <w:rsid w:val="00426BBA"/>
    <w:rsid w:val="00435FEB"/>
    <w:rsid w:val="0046394E"/>
    <w:rsid w:val="004855A8"/>
    <w:rsid w:val="0049155E"/>
    <w:rsid w:val="004A6925"/>
    <w:rsid w:val="004D0F05"/>
    <w:rsid w:val="004F0723"/>
    <w:rsid w:val="00505956"/>
    <w:rsid w:val="0052238A"/>
    <w:rsid w:val="00585608"/>
    <w:rsid w:val="005C3101"/>
    <w:rsid w:val="005D3B07"/>
    <w:rsid w:val="005E734A"/>
    <w:rsid w:val="00610621"/>
    <w:rsid w:val="006A7CBE"/>
    <w:rsid w:val="006C23E5"/>
    <w:rsid w:val="00712444"/>
    <w:rsid w:val="007131C5"/>
    <w:rsid w:val="00741C9D"/>
    <w:rsid w:val="00742596"/>
    <w:rsid w:val="0074709C"/>
    <w:rsid w:val="00782327"/>
    <w:rsid w:val="007A62D8"/>
    <w:rsid w:val="007C6340"/>
    <w:rsid w:val="007D21C6"/>
    <w:rsid w:val="00806AEF"/>
    <w:rsid w:val="0081702D"/>
    <w:rsid w:val="00822F72"/>
    <w:rsid w:val="00832187"/>
    <w:rsid w:val="008B5DA3"/>
    <w:rsid w:val="008D786A"/>
    <w:rsid w:val="008E7ED5"/>
    <w:rsid w:val="008F3234"/>
    <w:rsid w:val="0092212B"/>
    <w:rsid w:val="009241DE"/>
    <w:rsid w:val="0094733B"/>
    <w:rsid w:val="0096612E"/>
    <w:rsid w:val="009C44C8"/>
    <w:rsid w:val="009C6916"/>
    <w:rsid w:val="009D0B5B"/>
    <w:rsid w:val="009E01CC"/>
    <w:rsid w:val="009F7D40"/>
    <w:rsid w:val="00A01E89"/>
    <w:rsid w:val="00A14449"/>
    <w:rsid w:val="00A2224B"/>
    <w:rsid w:val="00AE52EB"/>
    <w:rsid w:val="00AF5806"/>
    <w:rsid w:val="00B4226C"/>
    <w:rsid w:val="00B43E4E"/>
    <w:rsid w:val="00B52C2A"/>
    <w:rsid w:val="00B56CB1"/>
    <w:rsid w:val="00B57DE5"/>
    <w:rsid w:val="00B6024A"/>
    <w:rsid w:val="00B74859"/>
    <w:rsid w:val="00B83B77"/>
    <w:rsid w:val="00BC3E21"/>
    <w:rsid w:val="00BE46F3"/>
    <w:rsid w:val="00C02A46"/>
    <w:rsid w:val="00C30356"/>
    <w:rsid w:val="00C53B84"/>
    <w:rsid w:val="00C84844"/>
    <w:rsid w:val="00C96C93"/>
    <w:rsid w:val="00CC1B70"/>
    <w:rsid w:val="00CC7685"/>
    <w:rsid w:val="00CD6714"/>
    <w:rsid w:val="00CD68AF"/>
    <w:rsid w:val="00CD6F70"/>
    <w:rsid w:val="00CF0089"/>
    <w:rsid w:val="00D13462"/>
    <w:rsid w:val="00D2145A"/>
    <w:rsid w:val="00D446CA"/>
    <w:rsid w:val="00D51630"/>
    <w:rsid w:val="00D757C7"/>
    <w:rsid w:val="00D81239"/>
    <w:rsid w:val="00D909E2"/>
    <w:rsid w:val="00D97B2A"/>
    <w:rsid w:val="00DB23E5"/>
    <w:rsid w:val="00DD1023"/>
    <w:rsid w:val="00E27B90"/>
    <w:rsid w:val="00E754F3"/>
    <w:rsid w:val="00F17581"/>
    <w:rsid w:val="00F47131"/>
    <w:rsid w:val="00F82808"/>
    <w:rsid w:val="00F8694F"/>
    <w:rsid w:val="00F93304"/>
    <w:rsid w:val="00F97A3F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32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329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32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329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6990</Words>
  <Characters>39847</Characters>
  <Application>Microsoft Office Word</Application>
  <DocSecurity>4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Bev Speight</cp:lastModifiedBy>
  <cp:revision>2</cp:revision>
  <dcterms:created xsi:type="dcterms:W3CDTF">2015-11-19T22:21:00Z</dcterms:created>
  <dcterms:modified xsi:type="dcterms:W3CDTF">2015-11-19T22:21:00Z</dcterms:modified>
</cp:coreProperties>
</file>