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49" w:rsidRPr="00D24E83" w:rsidRDefault="00283549" w:rsidP="007F73F9">
      <w:pPr>
        <w:pStyle w:val="Title1"/>
      </w:pPr>
      <w:bookmarkStart w:id="0" w:name="frTitle"/>
      <w:bookmarkEnd w:id="0"/>
      <w:r w:rsidRPr="00D24E83">
        <w:t>I</w:t>
      </w:r>
      <w:r w:rsidR="00576BDA">
        <w:t>n the Court for the Northwest Territories</w:t>
      </w:r>
    </w:p>
    <w:p w:rsidR="00283549" w:rsidRPr="00971C56" w:rsidRDefault="00283549" w:rsidP="00E11681">
      <w:pPr>
        <w:ind w:left="0"/>
        <w:rPr>
          <w:rFonts w:eastAsia="PMingLiU"/>
          <w:b/>
        </w:rPr>
      </w:pPr>
      <w:bookmarkStart w:id="1" w:name="frCitation"/>
      <w:bookmarkEnd w:id="1"/>
      <w:r w:rsidRPr="00971C56">
        <w:rPr>
          <w:rFonts w:eastAsia="PMingLiU"/>
          <w:b/>
        </w:rPr>
        <w:t xml:space="preserve">Citation: </w:t>
      </w:r>
      <w:r w:rsidR="00576BDA">
        <w:rPr>
          <w:rFonts w:eastAsia="PMingLiU"/>
          <w:b/>
        </w:rPr>
        <w:t>R v</w:t>
      </w:r>
      <w:r w:rsidR="006D389D">
        <w:rPr>
          <w:rFonts w:eastAsia="PMingLiU"/>
          <w:b/>
        </w:rPr>
        <w:t xml:space="preserve"> Wilson</w:t>
      </w:r>
      <w:r w:rsidRPr="00971C56">
        <w:rPr>
          <w:rFonts w:eastAsia="PMingLiU"/>
          <w:b/>
        </w:rPr>
        <w:t xml:space="preserve">, </w:t>
      </w:r>
      <w:r w:rsidR="00201664">
        <w:rPr>
          <w:rFonts w:eastAsia="PMingLiU"/>
          <w:b/>
        </w:rPr>
        <w:t>2017 NWTCA 4</w:t>
      </w:r>
      <w:r w:rsidR="00B50327">
        <w:rPr>
          <w:rFonts w:eastAsia="PMingLiU"/>
          <w:b/>
        </w:rPr>
        <w:t>.cor.1</w:t>
      </w:r>
    </w:p>
    <w:p w:rsidR="00B50327" w:rsidRPr="00B50327" w:rsidRDefault="00B50327" w:rsidP="00B50327">
      <w:pPr>
        <w:shd w:val="clear" w:color="auto" w:fill="FFFFFF"/>
        <w:autoSpaceDE w:val="0"/>
        <w:autoSpaceDN w:val="0"/>
        <w:jc w:val="right"/>
        <w:rPr>
          <w:rFonts w:eastAsia="Times New Roman" w:cs="Times New Roman"/>
        </w:rPr>
      </w:pPr>
      <w:r w:rsidRPr="00B50327">
        <w:rPr>
          <w:rFonts w:eastAsia="Times New Roman" w:cs="Times New Roman"/>
          <w:b/>
        </w:rPr>
        <w:t>Date Corrigendum Filed:</w:t>
      </w:r>
      <w:r w:rsidRPr="00B50327">
        <w:rPr>
          <w:rFonts w:eastAsia="Times New Roman" w:cs="Times New Roman"/>
        </w:rPr>
        <w:t xml:space="preserve">  2017 0</w:t>
      </w:r>
      <w:r>
        <w:rPr>
          <w:rFonts w:eastAsia="Times New Roman" w:cs="Times New Roman"/>
        </w:rPr>
        <w:t>6 26</w:t>
      </w:r>
    </w:p>
    <w:p w:rsidR="00283549" w:rsidRPr="00973735" w:rsidRDefault="00283549" w:rsidP="008368D3">
      <w:pPr>
        <w:tabs>
          <w:tab w:val="right" w:pos="9360"/>
        </w:tabs>
        <w:ind w:left="0"/>
        <w:jc w:val="right"/>
        <w:rPr>
          <w:rFonts w:eastAsia="PMingLiU"/>
        </w:rPr>
      </w:pPr>
      <w:r w:rsidRPr="009C2254">
        <w:rPr>
          <w:rFonts w:eastAsia="PMingLiU"/>
          <w:b/>
          <w:bCs/>
        </w:rPr>
        <w:t>Date:</w:t>
      </w:r>
      <w:r w:rsidRPr="00973735">
        <w:rPr>
          <w:rFonts w:eastAsia="PMingLiU"/>
        </w:rPr>
        <w:t xml:space="preserve"> </w:t>
      </w:r>
      <w:r w:rsidR="00201664">
        <w:rPr>
          <w:rFonts w:eastAsia="PMingLiU"/>
        </w:rPr>
        <w:t>20170622</w:t>
      </w:r>
    </w:p>
    <w:p w:rsidR="00283549" w:rsidRPr="004D654D" w:rsidRDefault="00283549" w:rsidP="008368D3">
      <w:pPr>
        <w:tabs>
          <w:tab w:val="right" w:pos="9360"/>
        </w:tabs>
        <w:ind w:left="0"/>
        <w:jc w:val="right"/>
        <w:rPr>
          <w:rFonts w:eastAsia="PMingLiU"/>
        </w:rPr>
      </w:pPr>
      <w:bookmarkStart w:id="2" w:name="frDocket"/>
      <w:bookmarkEnd w:id="2"/>
      <w:r w:rsidRPr="004D654D">
        <w:rPr>
          <w:rFonts w:eastAsia="PMingLiU"/>
          <w:b/>
          <w:bCs/>
        </w:rPr>
        <w:t>Docket:</w:t>
      </w:r>
      <w:r w:rsidR="004D654D" w:rsidRPr="004D654D">
        <w:rPr>
          <w:rFonts w:eastAsia="PMingLiU"/>
          <w:bCs/>
        </w:rPr>
        <w:t xml:space="preserve"> </w:t>
      </w:r>
      <w:r w:rsidR="006D389D">
        <w:rPr>
          <w:rFonts w:eastAsia="PMingLiU"/>
          <w:bCs/>
        </w:rPr>
        <w:t>A-1-AP-2015</w:t>
      </w:r>
      <w:r w:rsidR="00576BDA">
        <w:rPr>
          <w:rFonts w:eastAsia="PMingLiU"/>
          <w:bCs/>
        </w:rPr>
        <w:t>-000010</w:t>
      </w:r>
    </w:p>
    <w:p w:rsidR="00283549" w:rsidRPr="00973735" w:rsidRDefault="00283549" w:rsidP="008368D3">
      <w:pPr>
        <w:tabs>
          <w:tab w:val="right" w:pos="9360"/>
        </w:tabs>
        <w:ind w:left="0"/>
        <w:jc w:val="right"/>
        <w:rPr>
          <w:rFonts w:eastAsia="PMingLiU"/>
        </w:rPr>
      </w:pPr>
      <w:bookmarkStart w:id="3" w:name="frRegistry"/>
      <w:bookmarkEnd w:id="3"/>
      <w:r w:rsidRPr="009C2254">
        <w:rPr>
          <w:rFonts w:eastAsia="PMingLiU"/>
          <w:b/>
          <w:bCs/>
        </w:rPr>
        <w:t>Registry:</w:t>
      </w:r>
      <w:r w:rsidRPr="00973735">
        <w:rPr>
          <w:rFonts w:eastAsia="PMingLiU"/>
        </w:rPr>
        <w:t xml:space="preserve"> </w:t>
      </w:r>
      <w:r w:rsidR="00576BDA">
        <w:rPr>
          <w:rFonts w:eastAsia="PMingLiU"/>
        </w:rPr>
        <w:t>Yellowknife, N.W.T.</w:t>
      </w:r>
    </w:p>
    <w:p w:rsidR="00283549" w:rsidRPr="009C2254" w:rsidRDefault="00283549" w:rsidP="00E11681">
      <w:pPr>
        <w:ind w:left="0"/>
        <w:rPr>
          <w:rFonts w:eastAsia="PMingLiU"/>
        </w:rPr>
      </w:pPr>
    </w:p>
    <w:p w:rsidR="00283549" w:rsidRPr="009C2254" w:rsidRDefault="00283549" w:rsidP="00E11681">
      <w:pPr>
        <w:ind w:left="0"/>
        <w:rPr>
          <w:rFonts w:eastAsia="PMingLiU"/>
        </w:rPr>
      </w:pPr>
      <w:bookmarkStart w:id="4" w:name="frBetween"/>
      <w:bookmarkEnd w:id="4"/>
      <w:r w:rsidRPr="009C2254">
        <w:rPr>
          <w:rFonts w:eastAsia="PMingLiU"/>
          <w:b/>
          <w:bCs/>
        </w:rPr>
        <w:t>Between:</w:t>
      </w:r>
    </w:p>
    <w:p w:rsidR="00283549" w:rsidRPr="009C2254" w:rsidRDefault="00283549" w:rsidP="00E11681">
      <w:pPr>
        <w:ind w:left="0"/>
        <w:rPr>
          <w:rFonts w:eastAsia="PMingLiU"/>
        </w:rPr>
      </w:pPr>
    </w:p>
    <w:p w:rsidR="00283549" w:rsidRPr="00576BDA" w:rsidRDefault="00576BDA" w:rsidP="00E11681">
      <w:pPr>
        <w:ind w:left="0"/>
        <w:jc w:val="center"/>
        <w:rPr>
          <w:rFonts w:eastAsia="PMingLiU"/>
        </w:rPr>
      </w:pPr>
      <w:r>
        <w:rPr>
          <w:rFonts w:eastAsia="PMingLiU"/>
          <w:b/>
        </w:rPr>
        <w:t>Her Majesty the Queen</w:t>
      </w:r>
    </w:p>
    <w:p w:rsidR="00283549" w:rsidRPr="009C2254" w:rsidRDefault="00283549" w:rsidP="00E11681">
      <w:pPr>
        <w:ind w:left="0"/>
        <w:rPr>
          <w:rFonts w:eastAsia="PMingLiU"/>
        </w:rPr>
      </w:pPr>
    </w:p>
    <w:p w:rsidR="00283549" w:rsidRPr="009C2254" w:rsidRDefault="005B3F86" w:rsidP="008368D3">
      <w:pPr>
        <w:tabs>
          <w:tab w:val="right" w:pos="9360"/>
        </w:tabs>
        <w:ind w:left="0"/>
        <w:jc w:val="right"/>
        <w:rPr>
          <w:rFonts w:eastAsia="PMingLiU"/>
        </w:rPr>
      </w:pPr>
      <w:r>
        <w:rPr>
          <w:rFonts w:eastAsia="PMingLiU"/>
        </w:rPr>
        <w:t>Respondent</w:t>
      </w:r>
    </w:p>
    <w:p w:rsidR="00283549" w:rsidRPr="009C2254" w:rsidRDefault="00283549" w:rsidP="00E11681">
      <w:pPr>
        <w:ind w:left="0"/>
        <w:rPr>
          <w:rFonts w:eastAsia="PMingLiU"/>
        </w:rPr>
      </w:pPr>
    </w:p>
    <w:p w:rsidR="00283549" w:rsidRDefault="00283549" w:rsidP="008368D3">
      <w:pPr>
        <w:tabs>
          <w:tab w:val="center" w:pos="4680"/>
        </w:tabs>
        <w:ind w:left="0"/>
        <w:jc w:val="center"/>
        <w:rPr>
          <w:rFonts w:eastAsia="PMingLiU"/>
        </w:rPr>
      </w:pPr>
      <w:r w:rsidRPr="009C2254">
        <w:rPr>
          <w:rFonts w:eastAsia="PMingLiU"/>
        </w:rPr>
        <w:t xml:space="preserve">- </w:t>
      </w:r>
      <w:bookmarkStart w:id="5" w:name="frAnd"/>
      <w:bookmarkEnd w:id="5"/>
      <w:proofErr w:type="gramStart"/>
      <w:r w:rsidRPr="009C2254">
        <w:rPr>
          <w:rFonts w:eastAsia="PMingLiU"/>
        </w:rPr>
        <w:t>and</w:t>
      </w:r>
      <w:proofErr w:type="gramEnd"/>
      <w:r w:rsidRPr="009C2254">
        <w:rPr>
          <w:rFonts w:eastAsia="PMingLiU"/>
        </w:rPr>
        <w:t xml:space="preserve"> </w:t>
      </w:r>
      <w:r w:rsidR="00F900E9">
        <w:rPr>
          <w:rFonts w:eastAsia="PMingLiU"/>
        </w:rPr>
        <w:t>-</w:t>
      </w:r>
    </w:p>
    <w:p w:rsidR="00571B11" w:rsidRPr="009C2254" w:rsidRDefault="00571B11" w:rsidP="008368D3">
      <w:pPr>
        <w:tabs>
          <w:tab w:val="center" w:pos="4680"/>
        </w:tabs>
        <w:ind w:left="0"/>
        <w:jc w:val="center"/>
        <w:rPr>
          <w:rFonts w:eastAsia="PMingLiU"/>
        </w:rPr>
      </w:pPr>
    </w:p>
    <w:p w:rsidR="00283549" w:rsidRPr="009C2254" w:rsidRDefault="00283549" w:rsidP="00E11681">
      <w:pPr>
        <w:ind w:left="0"/>
        <w:rPr>
          <w:rFonts w:eastAsia="PMingLiU"/>
        </w:rPr>
      </w:pPr>
    </w:p>
    <w:p w:rsidR="00283549" w:rsidRPr="00576BDA" w:rsidRDefault="006D389D" w:rsidP="00E11681">
      <w:pPr>
        <w:ind w:left="0"/>
        <w:jc w:val="center"/>
        <w:rPr>
          <w:rFonts w:eastAsia="PMingLiU"/>
        </w:rPr>
      </w:pPr>
      <w:r>
        <w:rPr>
          <w:rFonts w:eastAsia="PMingLiU"/>
          <w:b/>
        </w:rPr>
        <w:t>James Wilson</w:t>
      </w:r>
    </w:p>
    <w:p w:rsidR="00283549" w:rsidRPr="009C2254" w:rsidRDefault="00283549" w:rsidP="00E11681">
      <w:pPr>
        <w:ind w:left="0"/>
        <w:rPr>
          <w:rFonts w:eastAsia="PMingLiU"/>
        </w:rPr>
      </w:pPr>
    </w:p>
    <w:p w:rsidR="00283549" w:rsidRPr="009C2254" w:rsidRDefault="005B3F86" w:rsidP="008368D3">
      <w:pPr>
        <w:tabs>
          <w:tab w:val="right" w:pos="9360"/>
        </w:tabs>
        <w:ind w:left="0"/>
        <w:jc w:val="right"/>
        <w:rPr>
          <w:rFonts w:eastAsia="PMingLiU"/>
        </w:rPr>
      </w:pPr>
      <w:r>
        <w:rPr>
          <w:rFonts w:eastAsia="PMingLiU"/>
        </w:rPr>
        <w:t>Appellant</w:t>
      </w:r>
    </w:p>
    <w:p w:rsidR="00283549" w:rsidRPr="009C2254" w:rsidRDefault="00283549" w:rsidP="00E11681">
      <w:pPr>
        <w:ind w:left="0"/>
        <w:rPr>
          <w:rFonts w:eastAsia="PMingLiU"/>
        </w:rPr>
      </w:pPr>
    </w:p>
    <w:tbl>
      <w:tblPr>
        <w:tblW w:w="7920" w:type="dxa"/>
        <w:jc w:val="center"/>
        <w:tblBorders>
          <w:top w:val="thinThickMediumGap" w:sz="24" w:space="0" w:color="000000"/>
          <w:left w:val="thinThickMediumGap" w:sz="24" w:space="0" w:color="000000"/>
          <w:bottom w:val="thinThickMediumGap" w:sz="24" w:space="0" w:color="000000"/>
          <w:right w:val="thinThickMediumGap" w:sz="24" w:space="0" w:color="000000"/>
        </w:tblBorders>
        <w:tblLayout w:type="fixed"/>
        <w:tblCellMar>
          <w:top w:w="187" w:type="dxa"/>
          <w:left w:w="259" w:type="dxa"/>
          <w:bottom w:w="144" w:type="dxa"/>
          <w:right w:w="259" w:type="dxa"/>
        </w:tblCellMar>
        <w:tblLook w:val="0000" w:firstRow="0" w:lastRow="0" w:firstColumn="0" w:lastColumn="0" w:noHBand="0" w:noVBand="0"/>
      </w:tblPr>
      <w:tblGrid>
        <w:gridCol w:w="7920"/>
      </w:tblGrid>
      <w:tr w:rsidR="006D389D" w:rsidTr="006D389D">
        <w:trPr>
          <w:cantSplit/>
          <w:jc w:val="center"/>
        </w:trPr>
        <w:tc>
          <w:tcPr>
            <w:tcW w:w="9576" w:type="dxa"/>
            <w:shd w:val="clear" w:color="auto" w:fill="auto"/>
          </w:tcPr>
          <w:p w:rsidR="006D389D" w:rsidRDefault="006D389D" w:rsidP="006D389D">
            <w:pPr>
              <w:ind w:left="0"/>
              <w:jc w:val="center"/>
              <w:rPr>
                <w:rFonts w:eastAsia="PMingLiU"/>
                <w:sz w:val="36"/>
              </w:rPr>
            </w:pPr>
            <w:r>
              <w:rPr>
                <w:rFonts w:eastAsia="PMingLiU"/>
                <w:b/>
                <w:sz w:val="36"/>
              </w:rPr>
              <w:t>Restriction on Publication</w:t>
            </w:r>
          </w:p>
          <w:p w:rsidR="006D389D" w:rsidRDefault="006D389D" w:rsidP="006D389D">
            <w:pPr>
              <w:ind w:left="0"/>
              <w:jc w:val="left"/>
              <w:rPr>
                <w:rFonts w:eastAsia="PMingLiU"/>
                <w:sz w:val="22"/>
              </w:rPr>
            </w:pPr>
            <w:r>
              <w:rPr>
                <w:rFonts w:eastAsia="PMingLiU"/>
                <w:b/>
                <w:sz w:val="22"/>
              </w:rPr>
              <w:t>Identification Ban</w:t>
            </w:r>
            <w:r>
              <w:rPr>
                <w:rFonts w:eastAsia="PMingLiU"/>
                <w:sz w:val="22"/>
              </w:rPr>
              <w:t xml:space="preserve"> – See the </w:t>
            </w:r>
            <w:r>
              <w:rPr>
                <w:rFonts w:eastAsia="PMingLiU"/>
                <w:i/>
                <w:sz w:val="22"/>
              </w:rPr>
              <w:t>Criminal Code</w:t>
            </w:r>
            <w:r>
              <w:rPr>
                <w:rFonts w:eastAsia="PMingLiU"/>
                <w:sz w:val="22"/>
              </w:rPr>
              <w:t>, section 486.4.</w:t>
            </w:r>
          </w:p>
          <w:p w:rsidR="006D389D" w:rsidRDefault="006D389D" w:rsidP="006D389D">
            <w:pPr>
              <w:ind w:left="0"/>
              <w:jc w:val="left"/>
              <w:rPr>
                <w:rFonts w:eastAsia="PMingLiU"/>
                <w:sz w:val="22"/>
              </w:rPr>
            </w:pPr>
          </w:p>
          <w:p w:rsidR="006D389D" w:rsidRDefault="006D389D" w:rsidP="006D389D">
            <w:pPr>
              <w:ind w:left="0"/>
              <w:jc w:val="left"/>
              <w:rPr>
                <w:rFonts w:eastAsia="PMingLiU"/>
                <w:sz w:val="22"/>
              </w:rPr>
            </w:pPr>
            <w:r>
              <w:rPr>
                <w:rFonts w:eastAsia="PMingLiU"/>
                <w:sz w:val="22"/>
              </w:rPr>
              <w:t>By Court Order,</w:t>
            </w:r>
            <w:r w:rsidR="00F900E9">
              <w:rPr>
                <w:rFonts w:eastAsia="PMingLiU"/>
                <w:sz w:val="22"/>
              </w:rPr>
              <w:t xml:space="preserve"> information that may identify the victim </w:t>
            </w:r>
            <w:r>
              <w:rPr>
                <w:rFonts w:eastAsia="PMingLiU"/>
                <w:sz w:val="22"/>
              </w:rPr>
              <w:t>must not be published, broadcast, or transmitted in any way.</w:t>
            </w:r>
          </w:p>
          <w:p w:rsidR="006D389D" w:rsidRDefault="006D389D" w:rsidP="006D389D">
            <w:pPr>
              <w:ind w:left="0"/>
              <w:jc w:val="left"/>
              <w:rPr>
                <w:rFonts w:eastAsia="PMingLiU"/>
                <w:sz w:val="22"/>
              </w:rPr>
            </w:pPr>
          </w:p>
          <w:p w:rsidR="006D389D" w:rsidRPr="006D389D" w:rsidRDefault="006D389D" w:rsidP="006D389D">
            <w:pPr>
              <w:ind w:left="0"/>
              <w:jc w:val="left"/>
              <w:rPr>
                <w:rFonts w:eastAsia="PMingLiU"/>
                <w:sz w:val="22"/>
              </w:rPr>
            </w:pPr>
            <w:r>
              <w:rPr>
                <w:rFonts w:eastAsia="PMingLiU"/>
                <w:b/>
                <w:sz w:val="22"/>
              </w:rPr>
              <w:t>NOTE:</w:t>
            </w:r>
            <w:r>
              <w:rPr>
                <w:rFonts w:eastAsia="PMingLiU"/>
                <w:sz w:val="22"/>
              </w:rPr>
              <w:t xml:space="preserve"> This judgment is intended to comply with the identification ban.</w:t>
            </w:r>
            <w:bookmarkStart w:id="6" w:name="PubBanText"/>
            <w:bookmarkEnd w:id="6"/>
          </w:p>
        </w:tc>
      </w:tr>
    </w:tbl>
    <w:p w:rsidR="00D73E0C" w:rsidRDefault="00D73E0C" w:rsidP="00E11681">
      <w:pPr>
        <w:ind w:left="0"/>
        <w:rPr>
          <w:rFonts w:eastAsia="PMingLiU"/>
        </w:rPr>
      </w:pPr>
      <w:bookmarkStart w:id="7" w:name="CorrectedJudgment"/>
      <w:bookmarkEnd w:id="7"/>
    </w:p>
    <w:tbl>
      <w:tblPr>
        <w:tblW w:w="7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44" w:type="dxa"/>
          <w:left w:w="259" w:type="dxa"/>
          <w:bottom w:w="144" w:type="dxa"/>
          <w:right w:w="259" w:type="dxa"/>
        </w:tblCellMar>
        <w:tblLook w:val="0000" w:firstRow="0" w:lastRow="0" w:firstColumn="0" w:lastColumn="0" w:noHBand="0" w:noVBand="0"/>
      </w:tblPr>
      <w:tblGrid>
        <w:gridCol w:w="7920"/>
      </w:tblGrid>
      <w:tr w:rsidR="00D73E0C" w:rsidTr="00D73E0C">
        <w:trPr>
          <w:jc w:val="center"/>
        </w:trPr>
        <w:tc>
          <w:tcPr>
            <w:tcW w:w="9576" w:type="dxa"/>
            <w:shd w:val="clear" w:color="auto" w:fill="auto"/>
          </w:tcPr>
          <w:p w:rsidR="00D73E0C" w:rsidRPr="00D73E0C" w:rsidRDefault="00D73E0C" w:rsidP="00E11681">
            <w:pPr>
              <w:ind w:left="0"/>
              <w:rPr>
                <w:rFonts w:eastAsia="PMingLiU"/>
                <w:sz w:val="22"/>
              </w:rPr>
            </w:pPr>
            <w:r>
              <w:rPr>
                <w:rFonts w:eastAsia="PMingLiU"/>
                <w:b/>
                <w:sz w:val="22"/>
              </w:rPr>
              <w:t>Corrected judgment:</w:t>
            </w:r>
            <w:r>
              <w:rPr>
                <w:rFonts w:eastAsia="PMingLiU"/>
                <w:sz w:val="22"/>
              </w:rPr>
              <w:t xml:space="preserve"> A c</w:t>
            </w:r>
            <w:r w:rsidR="00B50327">
              <w:rPr>
                <w:rFonts w:eastAsia="PMingLiU"/>
                <w:sz w:val="22"/>
              </w:rPr>
              <w:t>orrigendum was issued on June 26</w:t>
            </w:r>
            <w:r>
              <w:rPr>
                <w:rFonts w:eastAsia="PMingLiU"/>
                <w:sz w:val="22"/>
              </w:rPr>
              <w:t>, 2017; the corrections have been made to the text and the corrigendum is appended to this judgment.</w:t>
            </w:r>
          </w:p>
        </w:tc>
      </w:tr>
    </w:tbl>
    <w:p w:rsidR="00283549" w:rsidRPr="009C2254" w:rsidRDefault="00283549" w:rsidP="00E11681">
      <w:pPr>
        <w:ind w:left="0"/>
        <w:rPr>
          <w:rFonts w:eastAsia="PMingLiU"/>
        </w:rPr>
      </w:pPr>
    </w:p>
    <w:p w:rsidR="00576BDA" w:rsidRDefault="00576BDA" w:rsidP="00576BDA">
      <w:pPr>
        <w:ind w:left="0"/>
        <w:jc w:val="center"/>
        <w:rPr>
          <w:rFonts w:eastAsia="PMingLiU"/>
          <w:b/>
        </w:rPr>
      </w:pPr>
      <w:bookmarkStart w:id="8" w:name="TheCourt"/>
      <w:bookmarkEnd w:id="8"/>
      <w:r>
        <w:rPr>
          <w:rFonts w:eastAsia="PMingLiU"/>
          <w:b/>
        </w:rPr>
        <w:t>_______________________________________________________</w:t>
      </w:r>
    </w:p>
    <w:p w:rsidR="00576BDA" w:rsidRDefault="00576BDA" w:rsidP="00576BDA">
      <w:pPr>
        <w:ind w:left="0"/>
        <w:jc w:val="left"/>
        <w:rPr>
          <w:rFonts w:eastAsia="PMingLiU"/>
          <w:b/>
        </w:rPr>
      </w:pPr>
      <w:r>
        <w:rPr>
          <w:rFonts w:eastAsia="PMingLiU"/>
          <w:b/>
        </w:rPr>
        <w:t>The Court:</w:t>
      </w:r>
    </w:p>
    <w:p w:rsidR="00576BDA" w:rsidRDefault="00576BDA" w:rsidP="00576BDA">
      <w:pPr>
        <w:ind w:left="0"/>
        <w:jc w:val="center"/>
        <w:rPr>
          <w:rFonts w:eastAsia="PMingLiU"/>
          <w:b/>
        </w:rPr>
      </w:pPr>
      <w:bookmarkStart w:id="9" w:name="JusticeTitleStart"/>
      <w:bookmarkStart w:id="10" w:name="JusticeName"/>
      <w:bookmarkEnd w:id="9"/>
      <w:r>
        <w:rPr>
          <w:rFonts w:eastAsia="PMingLiU"/>
          <w:b/>
        </w:rPr>
        <w:t>The Honourable Mr. Justice Jack Watson</w:t>
      </w:r>
      <w:bookmarkEnd w:id="10"/>
    </w:p>
    <w:p w:rsidR="00576BDA" w:rsidRDefault="00576BDA" w:rsidP="00576BDA">
      <w:pPr>
        <w:ind w:left="0"/>
        <w:jc w:val="center"/>
        <w:rPr>
          <w:rFonts w:eastAsia="PMingLiU"/>
          <w:b/>
        </w:rPr>
      </w:pPr>
      <w:bookmarkStart w:id="11" w:name="JusticeName2"/>
      <w:r>
        <w:rPr>
          <w:rFonts w:eastAsia="PMingLiU"/>
          <w:b/>
        </w:rPr>
        <w:t xml:space="preserve">The Honourable Mr. Justice </w:t>
      </w:r>
      <w:proofErr w:type="spellStart"/>
      <w:r>
        <w:rPr>
          <w:rFonts w:eastAsia="PMingLiU"/>
          <w:b/>
        </w:rPr>
        <w:t>Frans</w:t>
      </w:r>
      <w:proofErr w:type="spellEnd"/>
      <w:r>
        <w:rPr>
          <w:rFonts w:eastAsia="PMingLiU"/>
          <w:b/>
        </w:rPr>
        <w:t xml:space="preserve"> </w:t>
      </w:r>
      <w:proofErr w:type="spellStart"/>
      <w:r>
        <w:rPr>
          <w:rFonts w:eastAsia="PMingLiU"/>
          <w:b/>
        </w:rPr>
        <w:t>Slatter</w:t>
      </w:r>
      <w:bookmarkEnd w:id="11"/>
      <w:proofErr w:type="spellEnd"/>
    </w:p>
    <w:p w:rsidR="00576BDA" w:rsidRDefault="00576BDA" w:rsidP="00576BDA">
      <w:pPr>
        <w:ind w:left="0"/>
        <w:jc w:val="center"/>
        <w:rPr>
          <w:rFonts w:eastAsia="PMingLiU"/>
          <w:b/>
        </w:rPr>
      </w:pPr>
      <w:bookmarkStart w:id="12" w:name="JusticeName3"/>
      <w:r>
        <w:rPr>
          <w:rFonts w:eastAsia="PMingLiU"/>
          <w:b/>
        </w:rPr>
        <w:t>The Honourable Madam Justice Shannon Smallwood</w:t>
      </w:r>
      <w:bookmarkStart w:id="13" w:name="JusticeTitleEnd"/>
      <w:bookmarkEnd w:id="12"/>
      <w:bookmarkEnd w:id="13"/>
    </w:p>
    <w:p w:rsidR="00283549" w:rsidRPr="00576BDA" w:rsidRDefault="00576BDA" w:rsidP="00576BDA">
      <w:pPr>
        <w:ind w:left="0"/>
        <w:jc w:val="center"/>
        <w:rPr>
          <w:rFonts w:eastAsia="PMingLiU"/>
          <w:b/>
        </w:rPr>
      </w:pPr>
      <w:r>
        <w:rPr>
          <w:rFonts w:eastAsia="PMingLiU"/>
          <w:b/>
        </w:rPr>
        <w:t>_______________________________________________________</w:t>
      </w:r>
    </w:p>
    <w:p w:rsidR="00576BDA" w:rsidRDefault="00576BDA" w:rsidP="00576BDA">
      <w:pPr>
        <w:keepNext/>
        <w:keepLines/>
        <w:ind w:left="0"/>
        <w:rPr>
          <w:rFonts w:eastAsia="PMingLiU"/>
          <w:b/>
        </w:rPr>
      </w:pPr>
    </w:p>
    <w:p w:rsidR="00576BDA" w:rsidRDefault="00576BDA" w:rsidP="00576BDA">
      <w:pPr>
        <w:keepNext/>
        <w:keepLines/>
        <w:ind w:left="0"/>
        <w:jc w:val="center"/>
        <w:rPr>
          <w:rFonts w:eastAsia="PMingLiU"/>
        </w:rPr>
      </w:pPr>
      <w:bookmarkStart w:id="14" w:name="JudgmentType"/>
      <w:r w:rsidRPr="00576BDA">
        <w:rPr>
          <w:rFonts w:eastAsia="PMingLiU"/>
          <w:b/>
        </w:rPr>
        <w:t>Memorandum of Judgment</w:t>
      </w:r>
      <w:bookmarkEnd w:id="14"/>
    </w:p>
    <w:p w:rsidR="00576BDA" w:rsidRPr="00F900E9" w:rsidRDefault="00F900E9" w:rsidP="00576BDA">
      <w:pPr>
        <w:keepNext/>
        <w:keepLines/>
        <w:ind w:left="0"/>
        <w:jc w:val="center"/>
        <w:rPr>
          <w:rFonts w:eastAsia="PMingLiU"/>
          <w:b/>
        </w:rPr>
      </w:pPr>
      <w:bookmarkStart w:id="15" w:name="JudgmentTypeCover"/>
      <w:bookmarkEnd w:id="15"/>
      <w:r w:rsidRPr="00F900E9">
        <w:rPr>
          <w:rFonts w:eastAsia="PMingLiU"/>
          <w:b/>
        </w:rPr>
        <w:t>Delivered from the Bench</w:t>
      </w:r>
    </w:p>
    <w:p w:rsidR="00F900E9" w:rsidRDefault="00F900E9" w:rsidP="00576BDA">
      <w:pPr>
        <w:keepNext/>
        <w:keepLines/>
        <w:ind w:left="0"/>
        <w:jc w:val="center"/>
        <w:rPr>
          <w:rFonts w:eastAsia="PMingLiU"/>
        </w:rPr>
      </w:pPr>
    </w:p>
    <w:p w:rsidR="00D73E0C" w:rsidRDefault="00D73E0C" w:rsidP="00576BDA">
      <w:pPr>
        <w:keepNext/>
        <w:keepLines/>
        <w:ind w:left="0"/>
        <w:jc w:val="center"/>
        <w:rPr>
          <w:rFonts w:eastAsia="PMingLiU"/>
        </w:rPr>
      </w:pPr>
    </w:p>
    <w:p w:rsidR="00283549" w:rsidRPr="009C2254" w:rsidRDefault="006D389D" w:rsidP="008368D3">
      <w:pPr>
        <w:tabs>
          <w:tab w:val="center" w:pos="4680"/>
        </w:tabs>
        <w:ind w:left="0"/>
        <w:jc w:val="center"/>
        <w:rPr>
          <w:rFonts w:eastAsia="PMingLiU"/>
        </w:rPr>
      </w:pPr>
      <w:bookmarkStart w:id="16" w:name="TrialJudgmentType"/>
      <w:bookmarkEnd w:id="16"/>
      <w:r>
        <w:rPr>
          <w:rFonts w:eastAsia="PMingLiU"/>
        </w:rPr>
        <w:t>Appeal from the Conviction</w:t>
      </w:r>
      <w:r w:rsidR="00576BDA">
        <w:rPr>
          <w:rFonts w:eastAsia="PMingLiU"/>
        </w:rPr>
        <w:t xml:space="preserve"> by</w:t>
      </w:r>
    </w:p>
    <w:p w:rsidR="00283549" w:rsidRPr="009C2254" w:rsidRDefault="00576BDA" w:rsidP="008368D3">
      <w:pPr>
        <w:tabs>
          <w:tab w:val="center" w:pos="4680"/>
        </w:tabs>
        <w:ind w:left="0"/>
        <w:jc w:val="center"/>
        <w:rPr>
          <w:rFonts w:eastAsia="PMingLiU"/>
        </w:rPr>
      </w:pPr>
      <w:bookmarkStart w:id="17" w:name="TrialJudgeSalutation"/>
      <w:r>
        <w:rPr>
          <w:rFonts w:eastAsia="PMingLiU"/>
        </w:rPr>
        <w:t xml:space="preserve">The Honourable </w:t>
      </w:r>
      <w:r w:rsidR="005B3F86">
        <w:rPr>
          <w:rFonts w:eastAsia="PMingLiU"/>
        </w:rPr>
        <w:t xml:space="preserve">Madam </w:t>
      </w:r>
      <w:r>
        <w:rPr>
          <w:rFonts w:eastAsia="PMingLiU"/>
        </w:rPr>
        <w:t>Ju</w:t>
      </w:r>
      <w:bookmarkEnd w:id="17"/>
      <w:r w:rsidR="005B3F86">
        <w:rPr>
          <w:rFonts w:eastAsia="PMingLiU"/>
        </w:rPr>
        <w:t>stice</w:t>
      </w:r>
      <w:r>
        <w:rPr>
          <w:rFonts w:eastAsia="PMingLiU"/>
        </w:rPr>
        <w:t xml:space="preserve"> </w:t>
      </w:r>
      <w:r w:rsidR="005B3F86">
        <w:rPr>
          <w:rFonts w:eastAsia="PMingLiU"/>
        </w:rPr>
        <w:t>L.A. Charbonneau</w:t>
      </w:r>
    </w:p>
    <w:p w:rsidR="00576BDA" w:rsidRDefault="005B3F86" w:rsidP="008368D3">
      <w:pPr>
        <w:tabs>
          <w:tab w:val="center" w:pos="4680"/>
        </w:tabs>
        <w:ind w:left="0"/>
        <w:jc w:val="center"/>
        <w:rPr>
          <w:rFonts w:eastAsia="PMingLiU"/>
        </w:rPr>
      </w:pPr>
      <w:bookmarkStart w:id="18" w:name="TrialConvictionDate"/>
      <w:bookmarkStart w:id="19" w:name="TrialJudgmentDate"/>
      <w:bookmarkEnd w:id="18"/>
      <w:bookmarkEnd w:id="19"/>
      <w:r>
        <w:rPr>
          <w:rFonts w:eastAsia="PMingLiU"/>
        </w:rPr>
        <w:t>Dated the 28th day of May, 2015</w:t>
      </w:r>
    </w:p>
    <w:p w:rsidR="00283549" w:rsidRPr="00576BDA" w:rsidRDefault="00576BDA" w:rsidP="008368D3">
      <w:pPr>
        <w:tabs>
          <w:tab w:val="center" w:pos="4680"/>
        </w:tabs>
        <w:ind w:left="0"/>
        <w:jc w:val="center"/>
        <w:rPr>
          <w:rFonts w:eastAsia="PMingLiU"/>
          <w:color w:val="000000"/>
        </w:rPr>
      </w:pPr>
      <w:bookmarkStart w:id="20" w:name="TrialFiledDate"/>
      <w:bookmarkStart w:id="21" w:name="JudgmentDetails"/>
      <w:bookmarkEnd w:id="20"/>
      <w:bookmarkEnd w:id="21"/>
      <w:r>
        <w:rPr>
          <w:rFonts w:eastAsia="PMingLiU"/>
        </w:rPr>
        <w:t>(</w:t>
      </w:r>
      <w:r w:rsidR="005B3F86">
        <w:rPr>
          <w:rFonts w:eastAsia="PMingLiU"/>
          <w:color w:val="000000"/>
        </w:rPr>
        <w:t>Docket: S</w:t>
      </w:r>
      <w:r>
        <w:rPr>
          <w:rFonts w:eastAsia="PMingLiU"/>
          <w:color w:val="000000"/>
        </w:rPr>
        <w:t>-1-CR-</w:t>
      </w:r>
      <w:r w:rsidR="005B3F86">
        <w:rPr>
          <w:rFonts w:eastAsia="PMingLiU"/>
          <w:color w:val="000000"/>
        </w:rPr>
        <w:t>2014-000060</w:t>
      </w:r>
      <w:r>
        <w:rPr>
          <w:rFonts w:eastAsia="PMingLiU"/>
          <w:color w:val="000000"/>
        </w:rPr>
        <w:t>)</w:t>
      </w:r>
    </w:p>
    <w:p w:rsidR="00283549" w:rsidRPr="009C2254" w:rsidRDefault="00283549" w:rsidP="004B6F64">
      <w:pPr>
        <w:ind w:left="0"/>
        <w:rPr>
          <w:rFonts w:eastAsia="PMingLiU"/>
        </w:rPr>
        <w:sectPr w:rsidR="00283549" w:rsidRPr="009C2254" w:rsidSect="00513D2D">
          <w:headerReference w:type="even" r:id="rId8"/>
          <w:pgSz w:w="12240" w:h="15840"/>
          <w:pgMar w:top="1170" w:right="1440" w:bottom="630" w:left="1440" w:header="1152" w:footer="1440" w:gutter="0"/>
          <w:cols w:space="720"/>
          <w:noEndnote/>
          <w:docGrid w:linePitch="326"/>
        </w:sectPr>
      </w:pPr>
    </w:p>
    <w:p w:rsidR="009456BD" w:rsidRDefault="009456BD" w:rsidP="004B6F64">
      <w:pPr>
        <w:tabs>
          <w:tab w:val="center" w:pos="4680"/>
        </w:tabs>
        <w:ind w:left="0"/>
        <w:rPr>
          <w:rFonts w:eastAsia="PMingLiU"/>
        </w:rPr>
      </w:pPr>
      <w:bookmarkStart w:id="22" w:name="TOC_Here"/>
      <w:bookmarkEnd w:id="22"/>
    </w:p>
    <w:p w:rsidR="00283549" w:rsidRPr="00A120A5" w:rsidRDefault="00283549" w:rsidP="00CD77E5">
      <w:pPr>
        <w:ind w:left="0"/>
        <w:jc w:val="center"/>
        <w:rPr>
          <w:rFonts w:eastAsia="PMingLiU"/>
          <w:b/>
        </w:rPr>
      </w:pPr>
      <w:r w:rsidRPr="00A120A5">
        <w:rPr>
          <w:rFonts w:eastAsia="PMingLiU"/>
          <w:b/>
        </w:rPr>
        <w:t>_______________________________________________________</w:t>
      </w:r>
    </w:p>
    <w:p w:rsidR="00283549" w:rsidRPr="00A120A5" w:rsidRDefault="00283549" w:rsidP="0024025E">
      <w:pPr>
        <w:ind w:left="0"/>
        <w:jc w:val="center"/>
        <w:rPr>
          <w:rFonts w:eastAsia="PMingLiU"/>
          <w:b/>
        </w:rPr>
      </w:pPr>
    </w:p>
    <w:p w:rsidR="00283549" w:rsidRDefault="00576BDA" w:rsidP="00B1323A">
      <w:pPr>
        <w:ind w:left="0"/>
        <w:jc w:val="center"/>
        <w:rPr>
          <w:rFonts w:eastAsia="PMingLiU"/>
          <w:b/>
        </w:rPr>
      </w:pPr>
      <w:bookmarkStart w:id="23" w:name="JudgmentTypeStart"/>
      <w:bookmarkStart w:id="24" w:name="JudgmentTypeEnd"/>
      <w:bookmarkEnd w:id="23"/>
      <w:bookmarkEnd w:id="24"/>
      <w:r>
        <w:rPr>
          <w:rFonts w:eastAsia="PMingLiU"/>
          <w:b/>
        </w:rPr>
        <w:t>Memorandum of Judgment</w:t>
      </w:r>
      <w:bookmarkStart w:id="25" w:name="JudgmentTypeDocument"/>
      <w:bookmarkEnd w:id="25"/>
    </w:p>
    <w:p w:rsidR="00F900E9" w:rsidRPr="00576BDA" w:rsidRDefault="00F900E9" w:rsidP="00B1323A">
      <w:pPr>
        <w:ind w:left="0"/>
        <w:jc w:val="center"/>
        <w:rPr>
          <w:rFonts w:eastAsia="PMingLiU"/>
        </w:rPr>
      </w:pPr>
      <w:r>
        <w:rPr>
          <w:rFonts w:eastAsia="PMingLiU"/>
          <w:b/>
        </w:rPr>
        <w:t>Delivered from the Bench</w:t>
      </w:r>
    </w:p>
    <w:p w:rsidR="00283549" w:rsidRPr="00A120A5" w:rsidRDefault="00283549" w:rsidP="00CD77E5">
      <w:pPr>
        <w:ind w:left="0"/>
        <w:jc w:val="center"/>
        <w:rPr>
          <w:rFonts w:eastAsia="PMingLiU"/>
          <w:b/>
        </w:rPr>
      </w:pPr>
      <w:r w:rsidRPr="00A120A5">
        <w:rPr>
          <w:rFonts w:eastAsia="PMingLiU"/>
          <w:b/>
        </w:rPr>
        <w:t>_______________________________________________________</w:t>
      </w:r>
    </w:p>
    <w:p w:rsidR="0099595C" w:rsidRDefault="0099595C" w:rsidP="004B6F64">
      <w:pPr>
        <w:ind w:left="0"/>
        <w:rPr>
          <w:rFonts w:eastAsia="PMingLiU"/>
        </w:rPr>
        <w:sectPr w:rsidR="0099595C" w:rsidSect="009456BD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255" w:right="1440" w:bottom="1440" w:left="1440" w:header="1152" w:footer="1440" w:gutter="0"/>
          <w:pgNumType w:fmt="upperRoman" w:start="1"/>
          <w:cols w:space="720"/>
          <w:noEndnote/>
          <w:docGrid w:linePitch="326"/>
        </w:sectPr>
      </w:pPr>
    </w:p>
    <w:p w:rsidR="00576BDA" w:rsidRDefault="00576BDA" w:rsidP="006E7AE1">
      <w:pPr>
        <w:pStyle w:val="FelskyNumbering12"/>
        <w:numPr>
          <w:ilvl w:val="0"/>
          <w:numId w:val="0"/>
        </w:numPr>
        <w:rPr>
          <w:rFonts w:eastAsia="PMingLiU"/>
        </w:rPr>
      </w:pPr>
    </w:p>
    <w:p w:rsidR="00283549" w:rsidRPr="00576BDA" w:rsidRDefault="00F900E9" w:rsidP="006E7AE1">
      <w:pPr>
        <w:pStyle w:val="FelskyNumbering12"/>
        <w:numPr>
          <w:ilvl w:val="0"/>
          <w:numId w:val="0"/>
        </w:numPr>
        <w:rPr>
          <w:rFonts w:eastAsia="PMingLiU"/>
        </w:rPr>
      </w:pPr>
      <w:r>
        <w:rPr>
          <w:rFonts w:eastAsia="PMingLiU"/>
          <w:b/>
        </w:rPr>
        <w:t>Watson JA (for t</w:t>
      </w:r>
      <w:r w:rsidR="00576BDA">
        <w:rPr>
          <w:rFonts w:eastAsia="PMingLiU"/>
          <w:b/>
        </w:rPr>
        <w:t>he Court</w:t>
      </w:r>
      <w:r>
        <w:rPr>
          <w:rFonts w:eastAsia="PMingLiU"/>
          <w:b/>
        </w:rPr>
        <w:t>)</w:t>
      </w:r>
      <w:r w:rsidR="00576BDA">
        <w:rPr>
          <w:rFonts w:eastAsia="PMingLiU"/>
          <w:b/>
        </w:rPr>
        <w:t>:</w:t>
      </w:r>
    </w:p>
    <w:p w:rsidR="00283549" w:rsidRDefault="00571B11" w:rsidP="004B6F64">
      <w:pPr>
        <w:pStyle w:val="FelskyNumbering12"/>
      </w:pPr>
      <w:bookmarkStart w:id="26" w:name="FelskyStart"/>
      <w:bookmarkStart w:id="27" w:name="Paragraph1"/>
      <w:bookmarkEnd w:id="26"/>
      <w:bookmarkEnd w:id="27"/>
      <w:r>
        <w:t>The appellant challenges his conviction for sexual assault of AK, alleged to have occurred in September, 2013.</w:t>
      </w:r>
    </w:p>
    <w:p w:rsidR="00BC0B3A" w:rsidRDefault="00571B11" w:rsidP="00BC0B3A">
      <w:pPr>
        <w:pStyle w:val="FelskyNumbering12"/>
      </w:pPr>
      <w:r>
        <w:t>Once the appellant testified at trial, the case came down to the reliability of the evidence of AK in selecting as her assailant the appellant</w:t>
      </w:r>
      <w:r w:rsidR="00BC0B3A">
        <w:t>, who admitted to being one of three males in the residence, all of whom were known to AK.</w:t>
      </w:r>
    </w:p>
    <w:p w:rsidR="00BC0B3A" w:rsidRDefault="00BC0B3A" w:rsidP="00BC0B3A">
      <w:pPr>
        <w:pStyle w:val="FelskyNumbering12"/>
      </w:pPr>
      <w:r>
        <w:t>The jury was instructed correctly on issues of identific</w:t>
      </w:r>
      <w:r w:rsidR="00A87B10">
        <w:t xml:space="preserve">ation and evidence assessment. </w:t>
      </w:r>
      <w:r>
        <w:t>They were also instructed not to adjudicate on sympathy for AK, who had apparent communication difficulties and was not entirely consistent in her evidence.</w:t>
      </w:r>
    </w:p>
    <w:p w:rsidR="005F36A7" w:rsidRPr="009C2254" w:rsidRDefault="00034079" w:rsidP="005F36A7">
      <w:pPr>
        <w:pStyle w:val="FelskyNumbering12"/>
      </w:pPr>
      <w:r>
        <w:t xml:space="preserve">That said, the jury was entitled to </w:t>
      </w:r>
      <w:r w:rsidR="005F36A7">
        <w:t>rely</w:t>
      </w:r>
      <w:r w:rsidR="00F900E9">
        <w:t xml:space="preserve"> upon her evidence as a whole. </w:t>
      </w:r>
      <w:r w:rsidR="005F36A7">
        <w:t xml:space="preserve">The Supreme Court has made it clear that on an appeal from conviction by jury, </w:t>
      </w:r>
      <w:r w:rsidR="000A21F1">
        <w:t>“</w:t>
      </w:r>
      <w:r w:rsidR="005F36A7">
        <w:t xml:space="preserve">the reviewing court must ask itself whether the jury’s verdict is supportable on </w:t>
      </w:r>
      <w:r w:rsidR="005F36A7" w:rsidRPr="000A21F1">
        <w:rPr>
          <w:i/>
        </w:rPr>
        <w:t xml:space="preserve">any </w:t>
      </w:r>
      <w:r w:rsidR="005F36A7">
        <w:t>reasonable view of the evidence and whether proper judicial fact finding precludes the conclusion reached by the jury.</w:t>
      </w:r>
      <w:r w:rsidR="00F900E9">
        <w:t xml:space="preserve">” </w:t>
      </w:r>
      <w:r w:rsidR="005F36A7">
        <w:t xml:space="preserve">So said the Court in </w:t>
      </w:r>
      <w:r w:rsidR="005F36A7" w:rsidRPr="00F900E9">
        <w:rPr>
          <w:b/>
          <w:i/>
        </w:rPr>
        <w:t>R</w:t>
      </w:r>
      <w:proofErr w:type="gramStart"/>
      <w:r w:rsidR="00A87B10">
        <w:rPr>
          <w:b/>
          <w:i/>
        </w:rPr>
        <w:t> </w:t>
      </w:r>
      <w:r w:rsidR="005F36A7" w:rsidRPr="00F900E9">
        <w:rPr>
          <w:b/>
          <w:i/>
        </w:rPr>
        <w:t xml:space="preserve"> v</w:t>
      </w:r>
      <w:proofErr w:type="gramEnd"/>
      <w:r w:rsidR="00A87B10">
        <w:rPr>
          <w:b/>
          <w:i/>
        </w:rPr>
        <w:t> </w:t>
      </w:r>
      <w:r w:rsidR="005F36A7" w:rsidRPr="00F900E9">
        <w:rPr>
          <w:b/>
          <w:i/>
        </w:rPr>
        <w:t xml:space="preserve"> H(W)</w:t>
      </w:r>
      <w:r w:rsidR="00F900E9">
        <w:t>,</w:t>
      </w:r>
      <w:r w:rsidR="005F36A7">
        <w:t xml:space="preserve"> 2013 SCC 22 at</w:t>
      </w:r>
      <w:r w:rsidR="0055332B">
        <w:t xml:space="preserve"> </w:t>
      </w:r>
      <w:r w:rsidR="005F36A7">
        <w:t>paras 2,</w:t>
      </w:r>
      <w:r w:rsidR="00F900E9">
        <w:t xml:space="preserve"> 26 to 28. </w:t>
      </w:r>
      <w:r w:rsidR="0055332B">
        <w:t>The Court emphasized the word “any”</w:t>
      </w:r>
      <w:r w:rsidR="005F36A7">
        <w:t xml:space="preserve"> </w:t>
      </w:r>
      <w:r w:rsidR="00F900E9">
        <w:t xml:space="preserve">in this passage. </w:t>
      </w:r>
      <w:r w:rsidR="000A21F1">
        <w:t xml:space="preserve">Applying that </w:t>
      </w:r>
      <w:r w:rsidR="00804668">
        <w:t>guidance here, we have no ba</w:t>
      </w:r>
      <w:r w:rsidR="00F900E9">
        <w:t xml:space="preserve">sis to reverse the conviction. </w:t>
      </w:r>
      <w:r w:rsidR="00804668">
        <w:t>The appeal is dismissed.</w:t>
      </w:r>
    </w:p>
    <w:p w:rsidR="00283549" w:rsidRPr="009C2254" w:rsidRDefault="00576BDA" w:rsidP="004B6F64">
      <w:pPr>
        <w:ind w:left="0"/>
      </w:pPr>
      <w:bookmarkStart w:id="28" w:name="JudgmentHeard"/>
      <w:bookmarkEnd w:id="28"/>
      <w:r>
        <w:t>Appeal heard</w:t>
      </w:r>
      <w:r w:rsidR="00283549" w:rsidRPr="009C2254">
        <w:t xml:space="preserve"> on </w:t>
      </w:r>
      <w:r>
        <w:t>June 13, 2017</w:t>
      </w:r>
    </w:p>
    <w:p w:rsidR="00283549" w:rsidRPr="009C2254" w:rsidRDefault="00283549" w:rsidP="004B6F64">
      <w:pPr>
        <w:ind w:left="0"/>
      </w:pPr>
    </w:p>
    <w:p w:rsidR="00283549" w:rsidRPr="009C2254" w:rsidRDefault="00576BDA" w:rsidP="004B6F64">
      <w:pPr>
        <w:ind w:left="0"/>
      </w:pPr>
      <w:bookmarkStart w:id="29" w:name="JudgmentFiled"/>
      <w:bookmarkEnd w:id="29"/>
      <w:r>
        <w:t>Memorandum filed</w:t>
      </w:r>
      <w:r w:rsidR="00283549" w:rsidRPr="009C2254">
        <w:t xml:space="preserve"> at </w:t>
      </w:r>
      <w:bookmarkStart w:id="30" w:name="FilingJudicialDistrict"/>
      <w:bookmarkEnd w:id="30"/>
      <w:r>
        <w:t>Yellowknife, N.W.T.</w:t>
      </w:r>
    </w:p>
    <w:p w:rsidR="00283549" w:rsidRPr="009C2254" w:rsidRDefault="00513D2D" w:rsidP="004B6F64">
      <w:pPr>
        <w:ind w:left="0"/>
      </w:pPr>
      <w:r w:rsidRPr="009C2254">
        <w:t>T</w:t>
      </w:r>
      <w:r w:rsidR="00283549" w:rsidRPr="009C2254">
        <w:t>his</w:t>
      </w:r>
      <w:r>
        <w:t xml:space="preserve"> 22</w:t>
      </w:r>
      <w:r w:rsidRPr="00513D2D">
        <w:rPr>
          <w:vertAlign w:val="superscript"/>
        </w:rPr>
        <w:t>th</w:t>
      </w:r>
      <w:r>
        <w:t xml:space="preserve"> </w:t>
      </w:r>
      <w:bookmarkStart w:id="31" w:name="FilingDate"/>
      <w:bookmarkEnd w:id="31"/>
      <w:r w:rsidR="00576BDA">
        <w:t>day of June, 2017</w:t>
      </w:r>
    </w:p>
    <w:p w:rsidR="00283549" w:rsidRPr="009C2254" w:rsidRDefault="00283549" w:rsidP="004B6F64">
      <w:pPr>
        <w:ind w:left="0"/>
      </w:pPr>
    </w:p>
    <w:p w:rsidR="00283549" w:rsidRPr="009C2254" w:rsidRDefault="00283549" w:rsidP="004B6F64">
      <w:pPr>
        <w:ind w:left="0"/>
      </w:pPr>
    </w:p>
    <w:p w:rsidR="00283549" w:rsidRPr="009C2254" w:rsidRDefault="00513D2D" w:rsidP="00513D2D">
      <w:pPr>
        <w:ind w:left="0"/>
        <w:jc w:val="right"/>
      </w:pPr>
      <w:r w:rsidRPr="007D108B">
        <w:rPr>
          <w:rFonts w:eastAsia="Times New Roman" w:cs="Times New Roman"/>
          <w:sz w:val="28"/>
          <w:szCs w:val="28"/>
          <w:u w:val="single"/>
        </w:rPr>
        <w:t>“</w:t>
      </w:r>
      <w:r>
        <w:rPr>
          <w:rFonts w:eastAsia="Times New Roman" w:cs="Times New Roman"/>
          <w:sz w:val="28"/>
          <w:szCs w:val="28"/>
          <w:u w:val="single"/>
        </w:rPr>
        <w:t>Watson</w:t>
      </w:r>
      <w:r w:rsidRPr="007D108B">
        <w:rPr>
          <w:rFonts w:eastAsia="Times New Roman" w:cs="Times New Roman"/>
          <w:sz w:val="28"/>
          <w:szCs w:val="28"/>
          <w:u w:val="single"/>
        </w:rPr>
        <w:t>”</w:t>
      </w:r>
    </w:p>
    <w:p w:rsidR="00576BDA" w:rsidRDefault="00576BDA" w:rsidP="00576BDA">
      <w:pPr>
        <w:ind w:left="0"/>
        <w:jc w:val="right"/>
      </w:pPr>
      <w:bookmarkStart w:id="32" w:name="Signature"/>
      <w:bookmarkEnd w:id="32"/>
      <w:r>
        <w:t>Watson J.A.</w:t>
      </w:r>
    </w:p>
    <w:p w:rsidR="00576BDA" w:rsidRDefault="00576BDA" w:rsidP="00576BDA">
      <w:pPr>
        <w:ind w:left="0"/>
        <w:jc w:val="right"/>
      </w:pPr>
    </w:p>
    <w:p w:rsidR="007E3EB9" w:rsidRDefault="007E3EB9">
      <w:pPr>
        <w:spacing w:after="200" w:line="276" w:lineRule="auto"/>
        <w:ind w:left="0"/>
        <w:jc w:val="left"/>
      </w:pPr>
      <w:r>
        <w:br w:type="page"/>
      </w:r>
    </w:p>
    <w:p w:rsidR="00283549" w:rsidRPr="009C2254" w:rsidRDefault="00283549" w:rsidP="004B6F64">
      <w:pPr>
        <w:keepNext/>
        <w:keepLines/>
        <w:ind w:left="0"/>
      </w:pPr>
      <w:bookmarkStart w:id="33" w:name="frAppearances"/>
      <w:bookmarkEnd w:id="33"/>
      <w:r w:rsidRPr="009C2254">
        <w:rPr>
          <w:b/>
          <w:bCs/>
        </w:rPr>
        <w:lastRenderedPageBreak/>
        <w:t>Appearances:</w:t>
      </w:r>
    </w:p>
    <w:p w:rsidR="00283549" w:rsidRPr="009C2254" w:rsidRDefault="00283549" w:rsidP="004B6F64">
      <w:pPr>
        <w:keepNext/>
        <w:keepLines/>
        <w:ind w:left="0"/>
      </w:pPr>
    </w:p>
    <w:p w:rsidR="00283549" w:rsidRPr="009C2254" w:rsidRDefault="00201664" w:rsidP="004B6F64">
      <w:pPr>
        <w:keepNext/>
        <w:keepLines/>
        <w:ind w:left="0"/>
      </w:pPr>
      <w:r>
        <w:t>B. Green</w:t>
      </w:r>
    </w:p>
    <w:p w:rsidR="00283549" w:rsidRPr="009C2254" w:rsidRDefault="005B3F86" w:rsidP="004B6F64">
      <w:pPr>
        <w:keepNext/>
        <w:keepLines/>
        <w:ind w:left="0"/>
      </w:pPr>
      <w:r>
        <w:tab/>
      </w:r>
      <w:proofErr w:type="gramStart"/>
      <w:r>
        <w:t>for</w:t>
      </w:r>
      <w:proofErr w:type="gramEnd"/>
      <w:r>
        <w:t xml:space="preserve"> the Respondent</w:t>
      </w:r>
    </w:p>
    <w:p w:rsidR="00283549" w:rsidRPr="009C2254" w:rsidRDefault="00283549" w:rsidP="004B6F64">
      <w:pPr>
        <w:keepNext/>
        <w:keepLines/>
        <w:ind w:left="0"/>
      </w:pPr>
    </w:p>
    <w:p w:rsidR="00283549" w:rsidRPr="009C2254" w:rsidRDefault="00201664" w:rsidP="004B6F64">
      <w:pPr>
        <w:keepNext/>
        <w:keepLines/>
        <w:ind w:left="0"/>
      </w:pPr>
      <w:r>
        <w:t>E. McIntyre</w:t>
      </w:r>
    </w:p>
    <w:p w:rsidR="00283549" w:rsidRPr="009C2254" w:rsidRDefault="005B3F86" w:rsidP="004B6F64">
      <w:pPr>
        <w:keepNext/>
        <w:keepLines/>
        <w:ind w:left="0"/>
      </w:pPr>
      <w:r>
        <w:tab/>
      </w:r>
      <w:proofErr w:type="gramStart"/>
      <w:r>
        <w:t>for</w:t>
      </w:r>
      <w:proofErr w:type="gramEnd"/>
      <w:r>
        <w:t xml:space="preserve"> the Appellant </w:t>
      </w:r>
    </w:p>
    <w:p w:rsidR="00283549" w:rsidRPr="009C2254" w:rsidRDefault="00560BBA" w:rsidP="004B6F64">
      <w:pPr>
        <w:keepNext/>
        <w:keepLines/>
        <w:ind w:left="0"/>
      </w:pPr>
      <w:r>
        <w:t xml:space="preserve"> </w:t>
      </w:r>
    </w:p>
    <w:p w:rsidR="00283549" w:rsidRPr="009C2254" w:rsidRDefault="00560BBA" w:rsidP="004B6F64">
      <w:pPr>
        <w:keepLines/>
        <w:ind w:left="0"/>
      </w:pPr>
      <w:r>
        <w:t xml:space="preserve"> </w:t>
      </w:r>
    </w:p>
    <w:p w:rsidR="00D73E0C" w:rsidRDefault="00D73E0C">
      <w:pPr>
        <w:spacing w:after="200" w:line="276" w:lineRule="auto"/>
        <w:ind w:left="0"/>
        <w:jc w:val="left"/>
      </w:pPr>
      <w:bookmarkStart w:id="34" w:name="Corrigendum"/>
      <w:bookmarkEnd w:id="34"/>
      <w:r>
        <w:br w:type="page"/>
      </w:r>
    </w:p>
    <w:p w:rsidR="00D73E0C" w:rsidRDefault="00D73E0C" w:rsidP="00D73E0C">
      <w:pPr>
        <w:ind w:left="0"/>
        <w:jc w:val="center"/>
      </w:pPr>
      <w:r>
        <w:lastRenderedPageBreak/>
        <w:t>_______________________________________________________</w:t>
      </w:r>
    </w:p>
    <w:p w:rsidR="00D73E0C" w:rsidRDefault="00D73E0C" w:rsidP="00D73E0C">
      <w:pPr>
        <w:ind w:left="0"/>
        <w:jc w:val="center"/>
      </w:pPr>
    </w:p>
    <w:p w:rsidR="00D73E0C" w:rsidRDefault="00D73E0C" w:rsidP="00D73E0C">
      <w:pPr>
        <w:ind w:left="0"/>
        <w:jc w:val="center"/>
        <w:rPr>
          <w:b/>
        </w:rPr>
      </w:pPr>
      <w:r>
        <w:rPr>
          <w:b/>
        </w:rPr>
        <w:t>Corrigendum of the Memorandum of Judgment</w:t>
      </w:r>
    </w:p>
    <w:p w:rsidR="00D73E0C" w:rsidRDefault="00D73E0C" w:rsidP="00D73E0C">
      <w:pPr>
        <w:ind w:left="0"/>
        <w:jc w:val="center"/>
        <w:rPr>
          <w:b/>
        </w:rPr>
      </w:pPr>
      <w:r>
        <w:rPr>
          <w:b/>
        </w:rPr>
        <w:t>Delivered from the Bench</w:t>
      </w:r>
    </w:p>
    <w:p w:rsidR="00D73E0C" w:rsidRDefault="00D73E0C" w:rsidP="00D73E0C">
      <w:pPr>
        <w:ind w:left="0"/>
        <w:jc w:val="center"/>
      </w:pPr>
      <w:r>
        <w:t>_______________________________________________________</w:t>
      </w:r>
    </w:p>
    <w:p w:rsidR="00283549" w:rsidRPr="00D73E0C" w:rsidRDefault="00283549" w:rsidP="00D73E0C">
      <w:pPr>
        <w:ind w:left="0"/>
        <w:jc w:val="left"/>
      </w:pPr>
    </w:p>
    <w:p w:rsidR="00D73E0C" w:rsidRPr="009C2254" w:rsidRDefault="00D73E0C" w:rsidP="00D73E0C">
      <w:pPr>
        <w:keepNext/>
        <w:keepLines/>
        <w:ind w:left="0"/>
      </w:pPr>
      <w:r>
        <w:t xml:space="preserve">The Appearance page was amended to read: B. Green for the Respondent and E. McIntyre for the Appellant </w:t>
      </w:r>
    </w:p>
    <w:p w:rsidR="008756B1" w:rsidRDefault="008756B1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</w:pPr>
    </w:p>
    <w:p w:rsidR="00D73E0C" w:rsidRDefault="00D73E0C" w:rsidP="004B6F64">
      <w:pPr>
        <w:ind w:left="0"/>
        <w:sectPr w:rsidR="00D73E0C" w:rsidSect="001E53E3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1585" w:right="1440" w:bottom="1440" w:left="1440" w:header="1440" w:footer="1440" w:gutter="0"/>
          <w:pgNumType w:start="1"/>
          <w:cols w:space="720"/>
          <w:noEndnote/>
          <w:docGrid w:linePitch="326"/>
        </w:sectPr>
      </w:pPr>
    </w:p>
    <w:p w:rsidR="00251BB5" w:rsidRDefault="00251BB5" w:rsidP="00251BB5">
      <w:pPr>
        <w:ind w:left="3168"/>
        <w:jc w:val="right"/>
        <w:rPr>
          <w:rFonts w:eastAsia="PMingLiU"/>
          <w:bCs/>
        </w:rPr>
      </w:pPr>
      <w:r>
        <w:rPr>
          <w:rFonts w:eastAsia="PMingLiU"/>
          <w:bCs/>
        </w:rPr>
        <w:lastRenderedPageBreak/>
        <w:t>A-1-AP-2015-000010</w:t>
      </w:r>
    </w:p>
    <w:p w:rsidR="00251BB5" w:rsidRPr="007D3FA9" w:rsidRDefault="00251BB5" w:rsidP="00251BB5">
      <w:pPr>
        <w:ind w:left="3168"/>
        <w:rPr>
          <w:rFonts w:eastAsia="PMingLiU"/>
        </w:rPr>
      </w:pPr>
    </w:p>
    <w:p w:rsidR="00251BB5" w:rsidRPr="007D3FA9" w:rsidRDefault="00251BB5" w:rsidP="00251BB5">
      <w:pPr>
        <w:spacing w:line="19" w:lineRule="exact"/>
        <w:ind w:left="3168"/>
        <w:rPr>
          <w:rFonts w:eastAsia="PMingLiU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0EBC7108" wp14:editId="6E48F6E7">
                <wp:simplePos x="0" y="0"/>
                <wp:positionH relativeFrom="page">
                  <wp:posOffset>2926080</wp:posOffset>
                </wp:positionH>
                <wp:positionV relativeFrom="paragraph">
                  <wp:posOffset>0</wp:posOffset>
                </wp:positionV>
                <wp:extent cx="3931920" cy="120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8061" id="Rectangle 5" o:spid="_x0000_s1026" style="position:absolute;margin-left:230.4pt;margin-top:0;width:309.6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kd7QIAADs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51BB5" w:rsidRPr="007D3FA9" w:rsidRDefault="00251BB5" w:rsidP="00251BB5">
      <w:pPr>
        <w:ind w:left="3168"/>
        <w:rPr>
          <w:rFonts w:eastAsia="PMingLiU"/>
        </w:rPr>
      </w:pPr>
    </w:p>
    <w:p w:rsidR="00251BB5" w:rsidRPr="007D3FA9" w:rsidRDefault="00251BB5" w:rsidP="00251BB5">
      <w:pPr>
        <w:ind w:left="3456" w:firstLine="432"/>
        <w:jc w:val="center"/>
        <w:rPr>
          <w:rFonts w:eastAsia="PMingLiU"/>
        </w:rPr>
      </w:pPr>
      <w:r w:rsidRPr="007D3FA9">
        <w:rPr>
          <w:rFonts w:eastAsia="PMingLiU"/>
        </w:rPr>
        <w:t>IN THE COURT OF APPEAL</w:t>
      </w:r>
    </w:p>
    <w:p w:rsidR="00251BB5" w:rsidRPr="007D3FA9" w:rsidRDefault="00251BB5" w:rsidP="00251BB5">
      <w:pPr>
        <w:ind w:left="3888" w:firstLine="432"/>
        <w:jc w:val="center"/>
        <w:rPr>
          <w:rFonts w:eastAsia="PMingLiU"/>
        </w:rPr>
      </w:pPr>
      <w:r w:rsidRPr="007D3FA9">
        <w:rPr>
          <w:rFonts w:eastAsia="PMingLiU"/>
        </w:rPr>
        <w:t>F</w:t>
      </w:r>
      <w:r>
        <w:rPr>
          <w:rFonts w:eastAsia="PMingLiU"/>
        </w:rPr>
        <w:t>OR</w:t>
      </w:r>
      <w:r w:rsidRPr="007D3FA9">
        <w:rPr>
          <w:rFonts w:eastAsia="PMingLiU"/>
        </w:rPr>
        <w:t xml:space="preserve"> THE NORTHWEST TERRITORIES</w:t>
      </w:r>
    </w:p>
    <w:p w:rsidR="00251BB5" w:rsidRPr="007D3FA9" w:rsidRDefault="00251BB5" w:rsidP="00251BB5">
      <w:pPr>
        <w:ind w:left="3168"/>
        <w:jc w:val="center"/>
        <w:rPr>
          <w:rFonts w:eastAsia="PMingLiU"/>
        </w:rPr>
      </w:pPr>
    </w:p>
    <w:p w:rsidR="00251BB5" w:rsidRPr="007D3FA9" w:rsidRDefault="00251BB5" w:rsidP="00251BB5">
      <w:pPr>
        <w:spacing w:line="19" w:lineRule="exact"/>
        <w:ind w:left="3168"/>
        <w:rPr>
          <w:rFonts w:eastAsia="PMingLiU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034E233" wp14:editId="07D66FC2">
                <wp:simplePos x="0" y="0"/>
                <wp:positionH relativeFrom="page">
                  <wp:posOffset>2926080</wp:posOffset>
                </wp:positionH>
                <wp:positionV relativeFrom="paragraph">
                  <wp:posOffset>0</wp:posOffset>
                </wp:positionV>
                <wp:extent cx="3931920" cy="1206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30A32" id="Rectangle 5" o:spid="_x0000_s1026" style="position:absolute;margin-left:230.4pt;margin-top:0;width:309.6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51BB5" w:rsidRPr="007D3FA9" w:rsidRDefault="00251BB5" w:rsidP="00251BB5">
      <w:pPr>
        <w:ind w:left="3168"/>
        <w:rPr>
          <w:rFonts w:eastAsia="PMingLiU"/>
        </w:rPr>
      </w:pPr>
    </w:p>
    <w:p w:rsidR="00251BB5" w:rsidRPr="009C2254" w:rsidRDefault="00251BB5" w:rsidP="00251BB5">
      <w:pPr>
        <w:ind w:left="3168"/>
        <w:rPr>
          <w:rFonts w:eastAsia="PMingLiU"/>
        </w:rPr>
      </w:pPr>
      <w:r w:rsidRPr="009C2254">
        <w:rPr>
          <w:rFonts w:eastAsia="PMingLiU"/>
          <w:b/>
          <w:bCs/>
        </w:rPr>
        <w:t>Between:</w:t>
      </w:r>
    </w:p>
    <w:p w:rsidR="00251BB5" w:rsidRDefault="00251BB5" w:rsidP="00251BB5">
      <w:pPr>
        <w:ind w:left="3168"/>
        <w:rPr>
          <w:rFonts w:eastAsia="PMingLiU"/>
        </w:rPr>
      </w:pPr>
    </w:p>
    <w:p w:rsidR="00251BB5" w:rsidRDefault="00251BB5" w:rsidP="00251BB5">
      <w:pPr>
        <w:ind w:left="3168"/>
        <w:jc w:val="center"/>
        <w:rPr>
          <w:rFonts w:eastAsia="PMingLiU"/>
          <w:b/>
        </w:rPr>
      </w:pPr>
      <w:r>
        <w:rPr>
          <w:rFonts w:eastAsia="PMingLiU"/>
          <w:b/>
        </w:rPr>
        <w:t>Her Majesty the Queen</w:t>
      </w:r>
    </w:p>
    <w:p w:rsidR="00251BB5" w:rsidRDefault="00251BB5" w:rsidP="00251BB5">
      <w:pPr>
        <w:ind w:left="3168"/>
        <w:rPr>
          <w:rFonts w:eastAsia="PMingLiU"/>
          <w:b/>
        </w:rPr>
      </w:pPr>
    </w:p>
    <w:p w:rsidR="00251BB5" w:rsidRPr="00EF20C7" w:rsidRDefault="00251BB5" w:rsidP="00251BB5">
      <w:pPr>
        <w:ind w:left="3168"/>
        <w:jc w:val="right"/>
        <w:rPr>
          <w:rFonts w:eastAsia="PMingLiU"/>
        </w:rPr>
      </w:pPr>
      <w:r w:rsidRPr="00EF20C7">
        <w:rPr>
          <w:rFonts w:eastAsia="PMingLiU"/>
        </w:rPr>
        <w:t>Respondent</w:t>
      </w:r>
    </w:p>
    <w:p w:rsidR="00251BB5" w:rsidRDefault="00251BB5" w:rsidP="00251BB5">
      <w:pPr>
        <w:tabs>
          <w:tab w:val="center" w:pos="4680"/>
        </w:tabs>
        <w:ind w:left="3168"/>
        <w:jc w:val="center"/>
        <w:rPr>
          <w:rFonts w:eastAsia="PMingLiU"/>
        </w:rPr>
      </w:pPr>
    </w:p>
    <w:p w:rsidR="00251BB5" w:rsidRDefault="00251BB5" w:rsidP="00251BB5">
      <w:pPr>
        <w:tabs>
          <w:tab w:val="center" w:pos="4680"/>
        </w:tabs>
        <w:ind w:left="3168"/>
        <w:jc w:val="center"/>
        <w:rPr>
          <w:rFonts w:eastAsia="PMingLiU"/>
        </w:rPr>
      </w:pPr>
    </w:p>
    <w:p w:rsidR="00251BB5" w:rsidRPr="009C2254" w:rsidRDefault="00251BB5" w:rsidP="00251BB5">
      <w:pPr>
        <w:tabs>
          <w:tab w:val="center" w:pos="4680"/>
        </w:tabs>
        <w:ind w:left="3168"/>
        <w:jc w:val="center"/>
        <w:rPr>
          <w:rFonts w:eastAsia="PMingLiU"/>
        </w:rPr>
      </w:pPr>
      <w:r w:rsidRPr="009C2254">
        <w:rPr>
          <w:rFonts w:eastAsia="PMingLiU"/>
        </w:rPr>
        <w:t xml:space="preserve">- </w:t>
      </w:r>
      <w:proofErr w:type="gramStart"/>
      <w:r w:rsidRPr="009C2254">
        <w:rPr>
          <w:rFonts w:eastAsia="PMingLiU"/>
        </w:rPr>
        <w:t>and</w:t>
      </w:r>
      <w:proofErr w:type="gramEnd"/>
      <w:r w:rsidRPr="009C2254">
        <w:rPr>
          <w:rFonts w:eastAsia="PMingLiU"/>
        </w:rPr>
        <w:t xml:space="preserve"> -</w:t>
      </w:r>
    </w:p>
    <w:p w:rsidR="00251BB5" w:rsidRDefault="00251BB5" w:rsidP="00251BB5">
      <w:pPr>
        <w:ind w:left="3168"/>
        <w:jc w:val="center"/>
        <w:rPr>
          <w:rFonts w:eastAsia="PMingLiU"/>
        </w:rPr>
      </w:pPr>
    </w:p>
    <w:p w:rsidR="00251BB5" w:rsidRPr="009C2254" w:rsidRDefault="00251BB5" w:rsidP="00251BB5">
      <w:pPr>
        <w:ind w:left="3168"/>
        <w:jc w:val="center"/>
        <w:rPr>
          <w:rFonts w:eastAsia="PMingLiU"/>
        </w:rPr>
      </w:pPr>
    </w:p>
    <w:p w:rsidR="00251BB5" w:rsidRPr="00576BDA" w:rsidRDefault="00251BB5" w:rsidP="00251BB5">
      <w:pPr>
        <w:ind w:left="3168"/>
        <w:jc w:val="center"/>
        <w:rPr>
          <w:rFonts w:eastAsia="PMingLiU"/>
        </w:rPr>
      </w:pPr>
      <w:r>
        <w:rPr>
          <w:rFonts w:eastAsia="PMingLiU"/>
          <w:b/>
        </w:rPr>
        <w:t>James Wilson</w:t>
      </w:r>
    </w:p>
    <w:p w:rsidR="00251BB5" w:rsidRDefault="00251BB5" w:rsidP="00251BB5">
      <w:pPr>
        <w:tabs>
          <w:tab w:val="right" w:pos="9360"/>
        </w:tabs>
        <w:ind w:left="3168"/>
        <w:jc w:val="right"/>
        <w:rPr>
          <w:rFonts w:eastAsia="PMingLiU"/>
        </w:rPr>
      </w:pPr>
    </w:p>
    <w:p w:rsidR="00251BB5" w:rsidRPr="009C2254" w:rsidRDefault="00251BB5" w:rsidP="00251BB5">
      <w:pPr>
        <w:tabs>
          <w:tab w:val="right" w:pos="9360"/>
        </w:tabs>
        <w:ind w:left="3168"/>
        <w:jc w:val="right"/>
        <w:rPr>
          <w:rFonts w:eastAsia="PMingLiU"/>
        </w:rPr>
      </w:pPr>
      <w:r>
        <w:rPr>
          <w:rFonts w:eastAsia="PMingLiU"/>
        </w:rPr>
        <w:t>Appellant</w:t>
      </w:r>
    </w:p>
    <w:p w:rsidR="00251BB5" w:rsidRPr="006D71F6" w:rsidRDefault="00251BB5" w:rsidP="00251BB5">
      <w:pPr>
        <w:ind w:left="3168"/>
        <w:rPr>
          <w:rFonts w:eastAsia="PMingLiU"/>
        </w:rPr>
      </w:pPr>
    </w:p>
    <w:tbl>
      <w:tblPr>
        <w:tblW w:w="5130" w:type="dxa"/>
        <w:tblInd w:w="3450" w:type="dxa"/>
        <w:tblCellMar>
          <w:left w:w="154" w:type="dxa"/>
          <w:right w:w="154" w:type="dxa"/>
        </w:tblCellMar>
        <w:tblLook w:val="0000" w:firstRow="0" w:lastRow="0" w:firstColumn="0" w:lastColumn="0" w:noHBand="0" w:noVBand="0"/>
      </w:tblPr>
      <w:tblGrid>
        <w:gridCol w:w="5130"/>
      </w:tblGrid>
      <w:tr w:rsidR="00635FAA" w:rsidRPr="00ED18EC" w:rsidTr="00635FAA">
        <w:trPr>
          <w:cantSplit/>
        </w:trPr>
        <w:tc>
          <w:tcPr>
            <w:tcW w:w="5130" w:type="dxa"/>
            <w:tcBorders>
              <w:top w:val="thinThickSmallGap" w:sz="36" w:space="0" w:color="000000"/>
              <w:left w:val="thinThickSmallGap" w:sz="36" w:space="0" w:color="000000"/>
              <w:bottom w:val="thickThinSmallGap" w:sz="36" w:space="0" w:color="000000"/>
              <w:right w:val="thickThinSmallGap" w:sz="36" w:space="0" w:color="000000"/>
            </w:tcBorders>
          </w:tcPr>
          <w:p w:rsidR="00635FAA" w:rsidRPr="00ED18EC" w:rsidRDefault="00635FAA" w:rsidP="00DA0BCB">
            <w:pPr>
              <w:autoSpaceDE w:val="0"/>
              <w:autoSpaceDN w:val="0"/>
              <w:adjustRightInd w:val="0"/>
              <w:spacing w:before="78" w:after="34"/>
              <w:ind w:left="26"/>
              <w:rPr>
                <w:rFonts w:cs="Times New Roman"/>
              </w:rPr>
            </w:pPr>
            <w:r w:rsidRPr="00ED18EC">
              <w:rPr>
                <w:rFonts w:cs="Times New Roman"/>
                <w:b/>
                <w:bCs/>
                <w:sz w:val="19"/>
                <w:szCs w:val="19"/>
              </w:rPr>
              <w:t>Corrected judgment</w:t>
            </w:r>
            <w:r w:rsidRPr="00ED18EC">
              <w:rPr>
                <w:rFonts w:cs="Times New Roman"/>
                <w:sz w:val="19"/>
                <w:szCs w:val="19"/>
              </w:rPr>
              <w:t xml:space="preserve">: A corrigendum was issued on </w:t>
            </w:r>
            <w:r>
              <w:rPr>
                <w:rFonts w:cs="Times New Roman"/>
                <w:sz w:val="19"/>
                <w:szCs w:val="19"/>
              </w:rPr>
              <w:t>June 26</w:t>
            </w:r>
            <w:r>
              <w:rPr>
                <w:rFonts w:cs="Times New Roman"/>
                <w:sz w:val="19"/>
                <w:szCs w:val="19"/>
              </w:rPr>
              <w:t>, 2017</w:t>
            </w:r>
            <w:r w:rsidRPr="00ED18EC">
              <w:rPr>
                <w:rFonts w:cs="Times New Roman"/>
                <w:sz w:val="19"/>
                <w:szCs w:val="19"/>
              </w:rPr>
              <w:t>; the corrections have been made to the text and the corrigendum is appended to this judgment.</w:t>
            </w:r>
          </w:p>
        </w:tc>
      </w:tr>
    </w:tbl>
    <w:p w:rsidR="00251BB5" w:rsidRPr="007D3FA9" w:rsidRDefault="00251BB5" w:rsidP="00251BB5">
      <w:pPr>
        <w:ind w:left="3168"/>
      </w:pPr>
    </w:p>
    <w:p w:rsidR="00251BB5" w:rsidRPr="007D3FA9" w:rsidRDefault="00251BB5" w:rsidP="00251BB5">
      <w:pPr>
        <w:ind w:left="3168"/>
      </w:pPr>
    </w:p>
    <w:p w:rsidR="00251BB5" w:rsidRPr="007D3FA9" w:rsidRDefault="00251BB5" w:rsidP="00251BB5">
      <w:pPr>
        <w:spacing w:line="19" w:lineRule="exact"/>
        <w:ind w:left="3168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488A25EB" wp14:editId="76DD7250">
                <wp:simplePos x="0" y="0"/>
                <wp:positionH relativeFrom="page">
                  <wp:posOffset>2926080</wp:posOffset>
                </wp:positionH>
                <wp:positionV relativeFrom="paragraph">
                  <wp:posOffset>0</wp:posOffset>
                </wp:positionV>
                <wp:extent cx="3931920" cy="1206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2719B" id="Rectangle 6" o:spid="_x0000_s1026" style="position:absolute;margin-left:230.4pt;margin-top:0;width:309.6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f7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51BB5" w:rsidRPr="007D3FA9" w:rsidRDefault="00251BB5" w:rsidP="00251BB5">
      <w:pPr>
        <w:ind w:left="3168"/>
      </w:pPr>
    </w:p>
    <w:p w:rsidR="00251BB5" w:rsidRPr="007D3FA9" w:rsidRDefault="00251BB5" w:rsidP="00251BB5">
      <w:pPr>
        <w:ind w:left="3888" w:firstLine="432"/>
        <w:jc w:val="center"/>
      </w:pPr>
      <w:r w:rsidRPr="007D3FA9">
        <w:t>MEMORANDUM OF JUDGMENT</w:t>
      </w:r>
    </w:p>
    <w:p w:rsidR="00251BB5" w:rsidRPr="007D3FA9" w:rsidRDefault="00251BB5" w:rsidP="00251BB5">
      <w:pPr>
        <w:ind w:left="3168"/>
        <w:jc w:val="center"/>
      </w:pPr>
    </w:p>
    <w:p w:rsidR="00251BB5" w:rsidRPr="009C2254" w:rsidRDefault="00251BB5" w:rsidP="00251BB5">
      <w:pPr>
        <w:spacing w:line="19" w:lineRule="exact"/>
        <w:ind w:left="3168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287762B2" wp14:editId="0712156B">
                <wp:simplePos x="0" y="0"/>
                <wp:positionH relativeFrom="page">
                  <wp:posOffset>2926080</wp:posOffset>
                </wp:positionH>
                <wp:positionV relativeFrom="paragraph">
                  <wp:posOffset>0</wp:posOffset>
                </wp:positionV>
                <wp:extent cx="393192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E60C" id="Rectangle 7" o:spid="_x0000_s1026" style="position:absolute;margin-left:230.4pt;margin-top:0;width:309.6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Tz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51BB5" w:rsidRPr="009C2254" w:rsidRDefault="00251BB5" w:rsidP="00251BB5">
      <w:pPr>
        <w:ind w:left="0"/>
      </w:pPr>
    </w:p>
    <w:p w:rsidR="00251BB5" w:rsidRPr="009C2254" w:rsidRDefault="00251BB5" w:rsidP="00251BB5">
      <w:pPr>
        <w:ind w:left="0"/>
      </w:pPr>
    </w:p>
    <w:p w:rsidR="00283549" w:rsidRPr="009C2254" w:rsidRDefault="00283549" w:rsidP="004B6F64">
      <w:pPr>
        <w:ind w:left="0"/>
      </w:pPr>
      <w:bookmarkStart w:id="35" w:name="_GoBack"/>
      <w:bookmarkEnd w:id="35"/>
    </w:p>
    <w:sectPr w:rsidR="00283549" w:rsidRPr="009C2254" w:rsidSect="008756B1">
      <w:headerReference w:type="default" r:id="rId16"/>
      <w:pgSz w:w="12240" w:h="15840"/>
      <w:pgMar w:top="1585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8D" w:rsidRDefault="000B748D" w:rsidP="00283549">
      <w:r>
        <w:separator/>
      </w:r>
    </w:p>
  </w:endnote>
  <w:endnote w:type="continuationSeparator" w:id="0">
    <w:p w:rsidR="000B748D" w:rsidRDefault="000B748D" w:rsidP="0028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13" w:rsidRDefault="001653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8D" w:rsidRDefault="000B748D" w:rsidP="0046579D">
      <w:pPr>
        <w:ind w:left="0"/>
      </w:pPr>
      <w:r>
        <w:separator/>
      </w:r>
    </w:p>
  </w:footnote>
  <w:footnote w:type="continuationSeparator" w:id="0">
    <w:p w:rsidR="000B748D" w:rsidRDefault="000B748D" w:rsidP="0028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CF" w:rsidRDefault="00DA0B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0829" o:spid="_x0000_s2067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F2" w:rsidRDefault="00DA0B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0832" o:spid="_x0000_s2070" type="#_x0000_t136" style="position:absolute;left:0;text-align:left;margin-left:0;margin-top:0;width:471.3pt;height:188.5pt;rotation:315;z-index:-251649024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49" w:rsidRPr="00ED4A08" w:rsidRDefault="00283549" w:rsidP="00ED4A0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F2" w:rsidRDefault="008940F2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CF" w:rsidRDefault="00DA0BC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0835" o:spid="_x0000_s2073" type="#_x0000_t136" style="position:absolute;left:0;text-align:left;margin-left:0;margin-top:0;width:471.3pt;height:188.5pt;rotation:315;z-index:-251642880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5C" w:rsidRDefault="0099595C">
    <w:pPr>
      <w:pStyle w:val="En-tte"/>
      <w:jc w:val="right"/>
    </w:pPr>
    <w:r>
      <w:t xml:space="preserve">Page: </w:t>
    </w:r>
    <w:sdt>
      <w:sdtPr>
        <w:id w:val="18571504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BC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99595C" w:rsidRDefault="0099595C">
    <w:pPr>
      <w:spacing w:line="240" w:lineRule="exact"/>
      <w:rPr>
        <w:rFonts w:eastAsia="PMingLiU"/>
        <w:lang w:val="en-GB"/>
      </w:rPr>
    </w:pPr>
  </w:p>
  <w:p w:rsidR="001E53E3" w:rsidRDefault="001E53E3">
    <w:pPr>
      <w:spacing w:line="240" w:lineRule="exact"/>
      <w:rPr>
        <w:rFonts w:eastAsia="PMingLiU"/>
        <w:lang w:val="en-GB"/>
      </w:rPr>
    </w:pPr>
  </w:p>
  <w:p w:rsidR="001E53E3" w:rsidRDefault="001E53E3">
    <w:pPr>
      <w:spacing w:line="240" w:lineRule="exact"/>
      <w:rPr>
        <w:rFonts w:eastAsia="PMingLiU"/>
        <w:lang w:val="en-GB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CF" w:rsidRDefault="00A603CF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B1" w:rsidRDefault="008756B1">
    <w:pPr>
      <w:spacing w:line="240" w:lineRule="exact"/>
      <w:rPr>
        <w:rFonts w:eastAsia="PMingLiU"/>
        <w:lang w:val="en-GB"/>
      </w:rPr>
    </w:pPr>
  </w:p>
  <w:p w:rsidR="008756B1" w:rsidRDefault="008756B1">
    <w:pPr>
      <w:spacing w:line="240" w:lineRule="exact"/>
      <w:rPr>
        <w:rFonts w:eastAsia="PMingLiU"/>
        <w:lang w:val="en-GB"/>
      </w:rPr>
    </w:pPr>
  </w:p>
  <w:p w:rsidR="008756B1" w:rsidRDefault="008756B1">
    <w:pPr>
      <w:spacing w:line="240" w:lineRule="exact"/>
      <w:rPr>
        <w:rFonts w:eastAsia="PMingLiU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784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66C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34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C6D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9C51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8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A2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109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007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4F58C3"/>
    <w:multiLevelType w:val="multilevel"/>
    <w:tmpl w:val="4112CB6A"/>
    <w:lvl w:ilvl="0">
      <w:start w:val="1"/>
      <w:numFmt w:val="lowerLetter"/>
      <w:pStyle w:val="Listenumros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enumros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[%5]"/>
        <w:lvlJc w:val="left"/>
      </w:lvl>
    </w:lvlOverride>
    <w:lvlOverride w:ilvl="5">
      <w:startOverride w:val="1"/>
      <w:lvl w:ilvl="5">
        <w:start w:val="1"/>
        <w:numFmt w:val="decimal"/>
        <w:lvlText w:val="[%6]"/>
        <w:lvlJc w:val="left"/>
      </w:lvl>
    </w:lvlOverride>
    <w:lvlOverride w:ilvl="6">
      <w:startOverride w:val="1"/>
      <w:lvl w:ilvl="6">
        <w:start w:val="1"/>
        <w:numFmt w:val="decimal"/>
        <w:lvlText w:val="[%7]"/>
        <w:lvlJc w:val="left"/>
      </w:lvl>
    </w:lvlOverride>
    <w:lvlOverride w:ilvl="7">
      <w:startOverride w:val="1"/>
      <w:lvl w:ilvl="7">
        <w:start w:val="1"/>
        <w:numFmt w:val="decimal"/>
        <w:lvlText w:val="[%8]"/>
        <w:lvlJc w:val="left"/>
      </w:lvl>
    </w:lvlOverride>
  </w:num>
  <w:num w:numId="2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styleLockTheme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79ECD1-4BBA-417D-BC8E-4B76ACBA5487}"/>
    <w:docVar w:name="dgnword-eventsink" w:val="139909208"/>
  </w:docVars>
  <w:rsids>
    <w:rsidRoot w:val="00576BDA"/>
    <w:rsid w:val="00017051"/>
    <w:rsid w:val="00034079"/>
    <w:rsid w:val="00040FD3"/>
    <w:rsid w:val="00051064"/>
    <w:rsid w:val="0006691E"/>
    <w:rsid w:val="00081857"/>
    <w:rsid w:val="000A21F1"/>
    <w:rsid w:val="000A5E37"/>
    <w:rsid w:val="000B1459"/>
    <w:rsid w:val="000B3F65"/>
    <w:rsid w:val="000B748D"/>
    <w:rsid w:val="000C3829"/>
    <w:rsid w:val="000C709A"/>
    <w:rsid w:val="000D2C6F"/>
    <w:rsid w:val="001056E1"/>
    <w:rsid w:val="0011708D"/>
    <w:rsid w:val="00147343"/>
    <w:rsid w:val="00156FB1"/>
    <w:rsid w:val="00165313"/>
    <w:rsid w:val="00183170"/>
    <w:rsid w:val="00187CF6"/>
    <w:rsid w:val="00194D2F"/>
    <w:rsid w:val="001D5E55"/>
    <w:rsid w:val="001E53E3"/>
    <w:rsid w:val="001E6406"/>
    <w:rsid w:val="00201664"/>
    <w:rsid w:val="002121B5"/>
    <w:rsid w:val="00222C3B"/>
    <w:rsid w:val="00235D76"/>
    <w:rsid w:val="0024025E"/>
    <w:rsid w:val="00251BB5"/>
    <w:rsid w:val="00261652"/>
    <w:rsid w:val="002672B1"/>
    <w:rsid w:val="00272F13"/>
    <w:rsid w:val="00281769"/>
    <w:rsid w:val="00283549"/>
    <w:rsid w:val="002C5D0F"/>
    <w:rsid w:val="002E3474"/>
    <w:rsid w:val="0030375E"/>
    <w:rsid w:val="0034528C"/>
    <w:rsid w:val="0035183B"/>
    <w:rsid w:val="00364FBF"/>
    <w:rsid w:val="00367C62"/>
    <w:rsid w:val="003719B8"/>
    <w:rsid w:val="00382592"/>
    <w:rsid w:val="0039337C"/>
    <w:rsid w:val="00397AC2"/>
    <w:rsid w:val="003B457E"/>
    <w:rsid w:val="003C040A"/>
    <w:rsid w:val="003C6097"/>
    <w:rsid w:val="003D3DF0"/>
    <w:rsid w:val="003E0901"/>
    <w:rsid w:val="00446886"/>
    <w:rsid w:val="00461AFD"/>
    <w:rsid w:val="0046579D"/>
    <w:rsid w:val="00483AB1"/>
    <w:rsid w:val="004857E7"/>
    <w:rsid w:val="004A2D3C"/>
    <w:rsid w:val="004A68C2"/>
    <w:rsid w:val="004B6F64"/>
    <w:rsid w:val="004C4F36"/>
    <w:rsid w:val="004D654D"/>
    <w:rsid w:val="004F0788"/>
    <w:rsid w:val="00502C82"/>
    <w:rsid w:val="00513D2D"/>
    <w:rsid w:val="00516CAF"/>
    <w:rsid w:val="005207F5"/>
    <w:rsid w:val="00521604"/>
    <w:rsid w:val="00552889"/>
    <w:rsid w:val="0055332B"/>
    <w:rsid w:val="00560BBA"/>
    <w:rsid w:val="00571B11"/>
    <w:rsid w:val="00574B53"/>
    <w:rsid w:val="00576BDA"/>
    <w:rsid w:val="005806F0"/>
    <w:rsid w:val="005845E1"/>
    <w:rsid w:val="005858BA"/>
    <w:rsid w:val="005B3B8A"/>
    <w:rsid w:val="005B3F86"/>
    <w:rsid w:val="005B75C5"/>
    <w:rsid w:val="005C3D7F"/>
    <w:rsid w:val="005F36A7"/>
    <w:rsid w:val="006243FE"/>
    <w:rsid w:val="00635178"/>
    <w:rsid w:val="00635FAA"/>
    <w:rsid w:val="00665273"/>
    <w:rsid w:val="00665F46"/>
    <w:rsid w:val="00690C12"/>
    <w:rsid w:val="006943A4"/>
    <w:rsid w:val="006A6C2D"/>
    <w:rsid w:val="006D389D"/>
    <w:rsid w:val="006D5590"/>
    <w:rsid w:val="006E7AE1"/>
    <w:rsid w:val="00723CD1"/>
    <w:rsid w:val="007273C2"/>
    <w:rsid w:val="007514E8"/>
    <w:rsid w:val="00754639"/>
    <w:rsid w:val="007565AD"/>
    <w:rsid w:val="007769FF"/>
    <w:rsid w:val="00777EBE"/>
    <w:rsid w:val="007803CC"/>
    <w:rsid w:val="00784F2A"/>
    <w:rsid w:val="007B50EE"/>
    <w:rsid w:val="007B5F98"/>
    <w:rsid w:val="007D5DD7"/>
    <w:rsid w:val="007E3D0B"/>
    <w:rsid w:val="007E3EB9"/>
    <w:rsid w:val="007F73F9"/>
    <w:rsid w:val="00804668"/>
    <w:rsid w:val="0080590A"/>
    <w:rsid w:val="00820759"/>
    <w:rsid w:val="00823B6A"/>
    <w:rsid w:val="008368D3"/>
    <w:rsid w:val="00842ACE"/>
    <w:rsid w:val="00844D69"/>
    <w:rsid w:val="0085542B"/>
    <w:rsid w:val="00861881"/>
    <w:rsid w:val="008756B1"/>
    <w:rsid w:val="008830F5"/>
    <w:rsid w:val="00887ACD"/>
    <w:rsid w:val="00891556"/>
    <w:rsid w:val="008940F2"/>
    <w:rsid w:val="008C6517"/>
    <w:rsid w:val="008E0AB8"/>
    <w:rsid w:val="008F20C9"/>
    <w:rsid w:val="00903F5D"/>
    <w:rsid w:val="00914D58"/>
    <w:rsid w:val="00923033"/>
    <w:rsid w:val="00933666"/>
    <w:rsid w:val="00935271"/>
    <w:rsid w:val="00942DE8"/>
    <w:rsid w:val="009456BD"/>
    <w:rsid w:val="009467DA"/>
    <w:rsid w:val="009533DA"/>
    <w:rsid w:val="00954CD4"/>
    <w:rsid w:val="0095755B"/>
    <w:rsid w:val="00962B4D"/>
    <w:rsid w:val="00971C56"/>
    <w:rsid w:val="009727C6"/>
    <w:rsid w:val="00973735"/>
    <w:rsid w:val="009808C6"/>
    <w:rsid w:val="0099595C"/>
    <w:rsid w:val="009A09EB"/>
    <w:rsid w:val="009C0849"/>
    <w:rsid w:val="009C1585"/>
    <w:rsid w:val="009C2254"/>
    <w:rsid w:val="009F5438"/>
    <w:rsid w:val="00A10DFD"/>
    <w:rsid w:val="00A120A5"/>
    <w:rsid w:val="00A603CF"/>
    <w:rsid w:val="00A87B10"/>
    <w:rsid w:val="00AA07F3"/>
    <w:rsid w:val="00AA2B33"/>
    <w:rsid w:val="00AB0EFF"/>
    <w:rsid w:val="00AE1BF2"/>
    <w:rsid w:val="00AF11B8"/>
    <w:rsid w:val="00AF39D1"/>
    <w:rsid w:val="00B037FD"/>
    <w:rsid w:val="00B1323A"/>
    <w:rsid w:val="00B16B6B"/>
    <w:rsid w:val="00B24F8F"/>
    <w:rsid w:val="00B50327"/>
    <w:rsid w:val="00B51454"/>
    <w:rsid w:val="00B7093D"/>
    <w:rsid w:val="00B74D1B"/>
    <w:rsid w:val="00B96A64"/>
    <w:rsid w:val="00BA3462"/>
    <w:rsid w:val="00BA5EF6"/>
    <w:rsid w:val="00BB3843"/>
    <w:rsid w:val="00BC0B3A"/>
    <w:rsid w:val="00BC6B04"/>
    <w:rsid w:val="00C00E5B"/>
    <w:rsid w:val="00C17B61"/>
    <w:rsid w:val="00C31429"/>
    <w:rsid w:val="00C41BE2"/>
    <w:rsid w:val="00C66EA9"/>
    <w:rsid w:val="00C67090"/>
    <w:rsid w:val="00C73249"/>
    <w:rsid w:val="00C758F4"/>
    <w:rsid w:val="00C8134C"/>
    <w:rsid w:val="00C82D5F"/>
    <w:rsid w:val="00C93736"/>
    <w:rsid w:val="00CA2DE5"/>
    <w:rsid w:val="00CA4DBE"/>
    <w:rsid w:val="00CC3FA0"/>
    <w:rsid w:val="00CC401E"/>
    <w:rsid w:val="00CD77E5"/>
    <w:rsid w:val="00D24E83"/>
    <w:rsid w:val="00D318AF"/>
    <w:rsid w:val="00D34FA5"/>
    <w:rsid w:val="00D36D68"/>
    <w:rsid w:val="00D44C1E"/>
    <w:rsid w:val="00D725DF"/>
    <w:rsid w:val="00D73CCC"/>
    <w:rsid w:val="00D73E0C"/>
    <w:rsid w:val="00DA0BCB"/>
    <w:rsid w:val="00DA6C05"/>
    <w:rsid w:val="00DA79CB"/>
    <w:rsid w:val="00DD295B"/>
    <w:rsid w:val="00DE5927"/>
    <w:rsid w:val="00E04FF1"/>
    <w:rsid w:val="00E11681"/>
    <w:rsid w:val="00E16717"/>
    <w:rsid w:val="00E501DB"/>
    <w:rsid w:val="00E61646"/>
    <w:rsid w:val="00E774C0"/>
    <w:rsid w:val="00E9267D"/>
    <w:rsid w:val="00EA361F"/>
    <w:rsid w:val="00EA48EA"/>
    <w:rsid w:val="00ED4A08"/>
    <w:rsid w:val="00EF2E17"/>
    <w:rsid w:val="00F1463A"/>
    <w:rsid w:val="00F177E5"/>
    <w:rsid w:val="00F32CF5"/>
    <w:rsid w:val="00F57952"/>
    <w:rsid w:val="00F7290B"/>
    <w:rsid w:val="00F758E0"/>
    <w:rsid w:val="00F900E9"/>
    <w:rsid w:val="00FC1D26"/>
    <w:rsid w:val="00FE0ED1"/>
    <w:rsid w:val="00FE2783"/>
    <w:rsid w:val="00FE70E4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  <w14:defaultImageDpi w14:val="96"/>
  <w15:docId w15:val="{EEFF1C89-E6FD-40E0-9C5C-59CBF82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3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7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83" w:qFormat="1"/>
    <w:lsdException w:name="Emphasis" w:uiPriority="8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8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0" w:qFormat="1"/>
    <w:lsdException w:name="Intense Emphasis" w:uiPriority="82" w:qFormat="1"/>
    <w:lsdException w:name="Subtle Reference" w:uiPriority="85" w:qFormat="1"/>
    <w:lsdException w:name="Intense Reference" w:uiPriority="74" w:qFormat="1"/>
    <w:lsdException w:name="Book Title" w:uiPriority="8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0C"/>
    <w:pPr>
      <w:spacing w:after="0" w:line="240" w:lineRule="auto"/>
      <w:ind w:left="720"/>
      <w:jc w:val="both"/>
    </w:pPr>
    <w:rPr>
      <w:rFonts w:ascii="Times New Roman" w:hAnsi="Times New Roman"/>
    </w:rPr>
  </w:style>
  <w:style w:type="paragraph" w:styleId="Titre1">
    <w:name w:val="heading 1"/>
    <w:basedOn w:val="Spacingadjust"/>
    <w:next w:val="FelskyNumbering12"/>
    <w:link w:val="Titre1Car"/>
    <w:uiPriority w:val="9"/>
    <w:qFormat/>
    <w:rsid w:val="006E7AE1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Titre2">
    <w:name w:val="heading 2"/>
    <w:basedOn w:val="Titre1"/>
    <w:next w:val="FelskyNumbering12"/>
    <w:link w:val="Titre2Car"/>
    <w:uiPriority w:val="10"/>
    <w:qFormat/>
    <w:rsid w:val="006E7AE1"/>
    <w:pPr>
      <w:jc w:val="left"/>
      <w:outlineLvl w:val="1"/>
    </w:pPr>
    <w:rPr>
      <w:bCs w:val="0"/>
      <w:szCs w:val="26"/>
    </w:rPr>
  </w:style>
  <w:style w:type="paragraph" w:styleId="Titre3">
    <w:name w:val="heading 3"/>
    <w:basedOn w:val="Titre2"/>
    <w:next w:val="FelskyNumbering12"/>
    <w:link w:val="Titre3Car"/>
    <w:uiPriority w:val="11"/>
    <w:rsid w:val="00EF2E17"/>
    <w:pPr>
      <w:outlineLvl w:val="2"/>
    </w:pPr>
    <w:rPr>
      <w:szCs w:val="28"/>
      <w:lang w:eastAsia="en-CA"/>
    </w:rPr>
  </w:style>
  <w:style w:type="paragraph" w:styleId="Titre4">
    <w:name w:val="heading 4"/>
    <w:basedOn w:val="Titre3"/>
    <w:next w:val="FelskyNumbering12"/>
    <w:link w:val="Titre4Car"/>
    <w:uiPriority w:val="12"/>
    <w:rsid w:val="00EF2E17"/>
    <w:pPr>
      <w:outlineLvl w:val="3"/>
    </w:pPr>
  </w:style>
  <w:style w:type="paragraph" w:styleId="Titre5">
    <w:name w:val="heading 5"/>
    <w:basedOn w:val="Titre4"/>
    <w:next w:val="FelskyNumbering12"/>
    <w:link w:val="Titre5Car"/>
    <w:uiPriority w:val="13"/>
    <w:rsid w:val="00EF2E17"/>
    <w:pPr>
      <w:outlineLvl w:val="4"/>
    </w:pPr>
  </w:style>
  <w:style w:type="paragraph" w:styleId="Titre6">
    <w:name w:val="heading 6"/>
    <w:basedOn w:val="Titre5"/>
    <w:next w:val="FelskyNumbering12"/>
    <w:link w:val="Titre6Car"/>
    <w:uiPriority w:val="14"/>
    <w:rsid w:val="00EF2E17"/>
    <w:pPr>
      <w:outlineLvl w:val="5"/>
    </w:pPr>
    <w:rPr>
      <w:iCs/>
    </w:rPr>
  </w:style>
  <w:style w:type="paragraph" w:styleId="Titre7">
    <w:name w:val="heading 7"/>
    <w:basedOn w:val="Titre6"/>
    <w:next w:val="FelskyNumbering12"/>
    <w:link w:val="Titre7Car"/>
    <w:uiPriority w:val="37"/>
    <w:semiHidden/>
    <w:rsid w:val="00E501DB"/>
    <w:pPr>
      <w:outlineLvl w:val="6"/>
    </w:pPr>
    <w:rPr>
      <w:iCs w:val="0"/>
    </w:rPr>
  </w:style>
  <w:style w:type="paragraph" w:styleId="Titre8">
    <w:name w:val="heading 8"/>
    <w:basedOn w:val="Titre7"/>
    <w:next w:val="Normal"/>
    <w:link w:val="Titre8Car"/>
    <w:uiPriority w:val="39"/>
    <w:semiHidden/>
    <w:unhideWhenUsed/>
    <w:qFormat/>
    <w:rsid w:val="00E501DB"/>
    <w:pPr>
      <w:outlineLvl w:val="7"/>
    </w:pPr>
    <w:rPr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unhideWhenUsed/>
    <w:rsid w:val="00784F2A"/>
    <w:rPr>
      <w:rFonts w:ascii="Times New Roman" w:hAnsi="Times New Roman"/>
      <w:caps w:val="0"/>
      <w:smallCaps w:val="0"/>
      <w:strike w:val="0"/>
      <w:dstrike w:val="0"/>
      <w:vanish w:val="0"/>
      <w:sz w:val="20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783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E278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35271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semiHidden/>
    <w:rsid w:val="00FE278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semiHidden/>
    <w:rsid w:val="00935271"/>
    <w:rPr>
      <w:rFonts w:ascii="Times New Roman" w:hAnsi="Times New Roman"/>
    </w:rPr>
  </w:style>
  <w:style w:type="paragraph" w:styleId="Citation">
    <w:name w:val="Quote"/>
    <w:basedOn w:val="FelskyNumbering12"/>
    <w:next w:val="FelskyNumbering12"/>
    <w:link w:val="CitationCar"/>
    <w:uiPriority w:val="3"/>
    <w:semiHidden/>
    <w:qFormat/>
    <w:rsid w:val="00CA2DE5"/>
    <w:pPr>
      <w:numPr>
        <w:numId w:val="0"/>
      </w:numPr>
      <w:ind w:left="720" w:right="720"/>
    </w:pPr>
  </w:style>
  <w:style w:type="character" w:customStyle="1" w:styleId="CitationCar">
    <w:name w:val="Citation Car"/>
    <w:basedOn w:val="Policepardfaut"/>
    <w:link w:val="Citation"/>
    <w:uiPriority w:val="3"/>
    <w:semiHidden/>
    <w:rsid w:val="008C6517"/>
    <w:rPr>
      <w:rFonts w:ascii="Times New Roman" w:hAnsi="Times New Roman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1056E1"/>
    <w:pPr>
      <w:ind w:left="1440" w:right="1440"/>
      <w:mirrorIndents/>
      <w:jc w:val="left"/>
    </w:pPr>
    <w:rPr>
      <w:rFonts w:eastAsiaTheme="minorHAnsi"/>
      <w:lang w:eastAsia="en-US"/>
    </w:rPr>
  </w:style>
  <w:style w:type="character" w:customStyle="1" w:styleId="Quote2ndChar">
    <w:name w:val="Quote 2nd Char"/>
    <w:basedOn w:val="CitationCar"/>
    <w:link w:val="Quote2nd"/>
    <w:uiPriority w:val="5"/>
    <w:rsid w:val="001056E1"/>
    <w:rPr>
      <w:rFonts w:ascii="Times New Roman" w:eastAsiaTheme="minorHAnsi" w:hAnsi="Times New Roman"/>
      <w:lang w:val="en-US" w:eastAsia="en-US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1056E1"/>
    <w:pPr>
      <w:ind w:left="2160" w:right="2160"/>
      <w:mirrorIndents w:val="0"/>
    </w:pPr>
    <w:rPr>
      <w:rFonts w:eastAsia="PMingLiU"/>
    </w:rPr>
  </w:style>
  <w:style w:type="character" w:customStyle="1" w:styleId="Quote3rdChar">
    <w:name w:val="Quote 3rd Char"/>
    <w:basedOn w:val="Quote2ndChar"/>
    <w:link w:val="Quote3rd"/>
    <w:uiPriority w:val="7"/>
    <w:rsid w:val="001056E1"/>
    <w:rPr>
      <w:rFonts w:ascii="Times New Roman" w:eastAsia="PMingLiU" w:hAnsi="Times New Roman"/>
      <w:lang w:val="en-US" w:eastAsia="en-US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1056E1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056E1"/>
    <w:rPr>
      <w:rFonts w:ascii="Times New Roman" w:eastAsia="PMingLiU" w:hAnsi="Times New Roman"/>
      <w:lang w:val="en-US" w:eastAsia="en-US"/>
    </w:rPr>
  </w:style>
  <w:style w:type="paragraph" w:customStyle="1" w:styleId="citation0">
    <w:name w:val="citation"/>
    <w:basedOn w:val="Normal"/>
    <w:next w:val="Normal"/>
    <w:link w:val="citationChar"/>
    <w:uiPriority w:val="23"/>
    <w:semiHidden/>
    <w:qFormat/>
    <w:rsid w:val="00FE2783"/>
    <w:rPr>
      <w:noProof/>
    </w:rPr>
  </w:style>
  <w:style w:type="character" w:customStyle="1" w:styleId="citationChar">
    <w:name w:val="citation Char"/>
    <w:basedOn w:val="Policepardfaut"/>
    <w:link w:val="citation0"/>
    <w:uiPriority w:val="23"/>
    <w:semiHidden/>
    <w:rsid w:val="003B457E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E7AE1"/>
    <w:rPr>
      <w:rFonts w:ascii="Times New Roman" w:eastAsiaTheme="majorEastAsia" w:hAnsi="Times New Roman" w:cstheme="majorBidi"/>
      <w:b/>
      <w:bCs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10"/>
    <w:rsid w:val="006E7AE1"/>
    <w:rPr>
      <w:rFonts w:ascii="Times New Roman" w:eastAsiaTheme="majorEastAsia" w:hAnsi="Times New Roman" w:cstheme="majorBidi"/>
      <w:b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11"/>
    <w:rsid w:val="00EF2E17"/>
    <w:rPr>
      <w:rFonts w:ascii="Times New Roman" w:eastAsiaTheme="majorEastAsia" w:hAnsi="Times New Roman" w:cstheme="majorBidi"/>
      <w:b/>
      <w:szCs w:val="28"/>
    </w:rPr>
  </w:style>
  <w:style w:type="character" w:customStyle="1" w:styleId="Titre4Car">
    <w:name w:val="Titre 4 Car"/>
    <w:basedOn w:val="Policepardfaut"/>
    <w:link w:val="Titre4"/>
    <w:uiPriority w:val="12"/>
    <w:rsid w:val="00EF2E17"/>
    <w:rPr>
      <w:rFonts w:ascii="Times New Roman" w:eastAsiaTheme="majorEastAsia" w:hAnsi="Times New Roman" w:cstheme="majorBidi"/>
      <w:b/>
      <w:szCs w:val="28"/>
    </w:rPr>
  </w:style>
  <w:style w:type="character" w:customStyle="1" w:styleId="Titre5Car">
    <w:name w:val="Titre 5 Car"/>
    <w:basedOn w:val="Policepardfaut"/>
    <w:link w:val="Titre5"/>
    <w:uiPriority w:val="13"/>
    <w:rsid w:val="00EF2E17"/>
    <w:rPr>
      <w:rFonts w:ascii="Times New Roman" w:eastAsiaTheme="majorEastAsia" w:hAnsi="Times New Roman" w:cstheme="majorBidi"/>
      <w:b/>
      <w:szCs w:val="28"/>
    </w:rPr>
  </w:style>
  <w:style w:type="character" w:customStyle="1" w:styleId="Titre6Car">
    <w:name w:val="Titre 6 Car"/>
    <w:basedOn w:val="Policepardfaut"/>
    <w:link w:val="Titre6"/>
    <w:uiPriority w:val="14"/>
    <w:rsid w:val="00EF2E17"/>
    <w:rPr>
      <w:rFonts w:ascii="Times New Roman" w:eastAsiaTheme="majorEastAsia" w:hAnsi="Times New Roman" w:cstheme="majorBidi"/>
      <w:b/>
      <w:iCs/>
      <w:szCs w:val="28"/>
    </w:rPr>
  </w:style>
  <w:style w:type="character" w:customStyle="1" w:styleId="Titre7Car">
    <w:name w:val="Titre 7 Car"/>
    <w:basedOn w:val="Policepardfaut"/>
    <w:link w:val="Titre7"/>
    <w:uiPriority w:val="37"/>
    <w:semiHidden/>
    <w:rsid w:val="00E501D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Titre8Car">
    <w:name w:val="Titre 8 Car"/>
    <w:basedOn w:val="Policepardfaut"/>
    <w:link w:val="Titre8"/>
    <w:uiPriority w:val="39"/>
    <w:semiHidden/>
    <w:rsid w:val="00E501DB"/>
    <w:rPr>
      <w:rFonts w:ascii="Times New Roman" w:eastAsiaTheme="majorEastAsia" w:hAnsi="Times New Roman" w:cstheme="majorBidi"/>
      <w:b/>
      <w:bCs/>
      <w:color w:val="404040" w:themeColor="text1" w:themeTint="BF"/>
      <w:szCs w:val="20"/>
    </w:rPr>
  </w:style>
  <w:style w:type="character" w:styleId="Lienhypertexte">
    <w:name w:val="Hyperlink"/>
    <w:basedOn w:val="Policepardfaut"/>
    <w:uiPriority w:val="99"/>
    <w:unhideWhenUsed/>
    <w:rsid w:val="003E0901"/>
    <w:rPr>
      <w:rFonts w:ascii="Times New Roman" w:hAnsi="Times New Roman"/>
      <w:color w:val="000000" w:themeColor="text1"/>
      <w:sz w:val="24"/>
      <w:u w:val="none"/>
    </w:rPr>
  </w:style>
  <w:style w:type="paragraph" w:styleId="TM1">
    <w:name w:val="toc 1"/>
    <w:basedOn w:val="Normal"/>
    <w:next w:val="Normal"/>
    <w:uiPriority w:val="46"/>
    <w:qFormat/>
    <w:rsid w:val="0011708D"/>
    <w:pPr>
      <w:spacing w:before="240" w:after="240"/>
      <w:ind w:left="0"/>
      <w:jc w:val="left"/>
    </w:pPr>
  </w:style>
  <w:style w:type="paragraph" w:styleId="TM2">
    <w:name w:val="toc 2"/>
    <w:basedOn w:val="Normal"/>
    <w:next w:val="Normal"/>
    <w:uiPriority w:val="46"/>
    <w:rsid w:val="00842ACE"/>
    <w:pPr>
      <w:spacing w:before="120" w:after="120"/>
      <w:ind w:left="245"/>
    </w:pPr>
  </w:style>
  <w:style w:type="paragraph" w:styleId="TM3">
    <w:name w:val="toc 3"/>
    <w:basedOn w:val="Normal"/>
    <w:next w:val="Normal"/>
    <w:uiPriority w:val="46"/>
    <w:rsid w:val="002E3474"/>
    <w:pPr>
      <w:spacing w:before="120" w:after="120"/>
      <w:ind w:left="475"/>
    </w:pPr>
    <w:rPr>
      <w:bCs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A87B10"/>
    <w:pPr>
      <w:numPr>
        <w:numId w:val="16"/>
      </w:numPr>
      <w:spacing w:line="240" w:lineRule="auto"/>
    </w:pPr>
    <w:rPr>
      <w:rFonts w:eastAsiaTheme="minorEastAsia" w:cstheme="minorBidi"/>
    </w:rPr>
  </w:style>
  <w:style w:type="character" w:customStyle="1" w:styleId="FelskyNumbering12Char">
    <w:name w:val="Felsky Numbering 1.2 Char"/>
    <w:basedOn w:val="Policepardfaut"/>
    <w:link w:val="FelskyNumbering12"/>
    <w:uiPriority w:val="2"/>
    <w:rsid w:val="00A87B10"/>
    <w:rPr>
      <w:rFonts w:ascii="Times New Roman" w:hAnsi="Times New Roman"/>
    </w:rPr>
  </w:style>
  <w:style w:type="paragraph" w:styleId="Notedebasdepage">
    <w:name w:val="footnote text"/>
    <w:basedOn w:val="ChangeFont"/>
    <w:link w:val="NotedebasdepageCar"/>
    <w:uiPriority w:val="99"/>
    <w:unhideWhenUsed/>
    <w:rsid w:val="00051064"/>
    <w:pPr>
      <w:spacing w:after="0"/>
      <w:ind w:left="720"/>
      <w:jc w:val="both"/>
    </w:pPr>
    <w:rPr>
      <w:rFonts w:eastAsiaTheme="minorEastAsia"/>
      <w:sz w:val="20"/>
      <w:szCs w:val="20"/>
      <w:lang w:eastAsia="en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51064"/>
    <w:rPr>
      <w:rFonts w:ascii="Times New Roman" w:hAnsi="Times New Roman"/>
      <w:sz w:val="20"/>
      <w:szCs w:val="20"/>
    </w:rPr>
  </w:style>
  <w:style w:type="paragraph" w:styleId="TM4">
    <w:name w:val="toc 4"/>
    <w:basedOn w:val="Normal"/>
    <w:next w:val="Normal"/>
    <w:uiPriority w:val="46"/>
    <w:unhideWhenUsed/>
    <w:rsid w:val="002E3474"/>
    <w:pPr>
      <w:spacing w:before="120" w:after="120"/>
    </w:pPr>
    <w:rPr>
      <w:bCs/>
    </w:rPr>
  </w:style>
  <w:style w:type="paragraph" w:styleId="TM5">
    <w:name w:val="toc 5"/>
    <w:basedOn w:val="Normal"/>
    <w:next w:val="Normal"/>
    <w:uiPriority w:val="46"/>
    <w:unhideWhenUsed/>
    <w:rsid w:val="002E3474"/>
    <w:pPr>
      <w:spacing w:before="120" w:after="120"/>
      <w:ind w:left="965"/>
    </w:pPr>
    <w:rPr>
      <w:bCs/>
    </w:rPr>
  </w:style>
  <w:style w:type="paragraph" w:styleId="TM6">
    <w:name w:val="toc 6"/>
    <w:basedOn w:val="Normal"/>
    <w:next w:val="Normal"/>
    <w:uiPriority w:val="46"/>
    <w:unhideWhenUsed/>
    <w:rsid w:val="0095755B"/>
    <w:pPr>
      <w:spacing w:before="120" w:after="120"/>
      <w:ind w:left="1195"/>
    </w:pPr>
    <w:rPr>
      <w:bCs/>
    </w:rPr>
  </w:style>
  <w:style w:type="paragraph" w:styleId="En-ttedetabledesmatires">
    <w:name w:val="TOC Heading"/>
    <w:basedOn w:val="Normal"/>
    <w:next w:val="Normal"/>
    <w:uiPriority w:val="39"/>
    <w:semiHidden/>
    <w:unhideWhenUsed/>
    <w:qFormat/>
    <w:rsid w:val="00FE2783"/>
    <w:pPr>
      <w:keepNext/>
      <w:spacing w:before="480" w:line="276" w:lineRule="auto"/>
      <w:jc w:val="center"/>
    </w:pPr>
    <w:rPr>
      <w:rFonts w:asciiTheme="majorHAnsi" w:hAnsiTheme="majorHAnsi"/>
      <w:b/>
      <w:sz w:val="28"/>
      <w:lang w:eastAsia="ja-JP"/>
    </w:rPr>
  </w:style>
  <w:style w:type="paragraph" w:styleId="Paragraphedeliste">
    <w:name w:val="List Paragraph"/>
    <w:basedOn w:val="Spacingadjust"/>
    <w:link w:val="ParagraphedelisteCar"/>
    <w:uiPriority w:val="38"/>
    <w:qFormat/>
    <w:rsid w:val="00EF2E17"/>
    <w:pPr>
      <w:ind w:left="1440" w:hanging="720"/>
      <w:contextualSpacing/>
    </w:pPr>
    <w:rPr>
      <w:rFonts w:eastAsiaTheme="minorEastAsia" w:cstheme="minorBidi"/>
    </w:rPr>
  </w:style>
  <w:style w:type="paragraph" w:styleId="Sansinterligne">
    <w:name w:val="No Spacing"/>
    <w:basedOn w:val="ChangeFont"/>
    <w:link w:val="SansinterligneCar"/>
    <w:uiPriority w:val="1"/>
    <w:qFormat/>
    <w:rsid w:val="00397AC2"/>
    <w:pPr>
      <w:spacing w:after="0"/>
      <w:jc w:val="both"/>
    </w:pPr>
  </w:style>
  <w:style w:type="paragraph" w:customStyle="1" w:styleId="TableText">
    <w:name w:val="Table Text"/>
    <w:basedOn w:val="Spacingadjust"/>
    <w:link w:val="TableTextChar"/>
    <w:uiPriority w:val="44"/>
    <w:rsid w:val="00EF2E17"/>
    <w:pPr>
      <w:spacing w:after="0"/>
      <w:ind w:left="288"/>
    </w:pPr>
    <w:rPr>
      <w:rFonts w:eastAsia="PMingLiU" w:cstheme="minorBidi"/>
      <w:bCs/>
      <w:szCs w:val="28"/>
    </w:rPr>
  </w:style>
  <w:style w:type="paragraph" w:customStyle="1" w:styleId="Quote1st">
    <w:name w:val="Quote 1st"/>
    <w:basedOn w:val="Normal"/>
    <w:next w:val="FelskyNumbering12"/>
    <w:link w:val="Quote1stChar"/>
    <w:uiPriority w:val="3"/>
    <w:qFormat/>
    <w:rsid w:val="006E7AE1"/>
    <w:pPr>
      <w:spacing w:after="240"/>
      <w:ind w:right="720"/>
    </w:pPr>
    <w:rPr>
      <w:lang w:val="en-US"/>
    </w:rPr>
  </w:style>
  <w:style w:type="character" w:customStyle="1" w:styleId="Quote1stChar">
    <w:name w:val="Quote 1st Char"/>
    <w:basedOn w:val="Policepardfaut"/>
    <w:link w:val="Quote1st"/>
    <w:uiPriority w:val="3"/>
    <w:rsid w:val="006E7AE1"/>
    <w:rPr>
      <w:rFonts w:ascii="Times New Roman" w:hAnsi="Times New Roman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8"/>
    <w:rsid w:val="00F32CF5"/>
    <w:rPr>
      <w:rFonts w:ascii="Times New Roman" w:hAnsi="Times New Roman"/>
    </w:rPr>
  </w:style>
  <w:style w:type="character" w:customStyle="1" w:styleId="TableTextChar">
    <w:name w:val="Table Text Char"/>
    <w:basedOn w:val="Policepardfaut"/>
    <w:link w:val="TableText"/>
    <w:uiPriority w:val="44"/>
    <w:rsid w:val="00903F5D"/>
    <w:rPr>
      <w:rFonts w:ascii="Times New Roman" w:eastAsia="PMingLiU" w:hAnsi="Times New Roman"/>
      <w:bCs/>
      <w:szCs w:val="28"/>
    </w:rPr>
  </w:style>
  <w:style w:type="paragraph" w:customStyle="1" w:styleId="Spacingadjust">
    <w:name w:val="Spacing adjust"/>
    <w:basedOn w:val="ChangeFont"/>
    <w:link w:val="SpacingadjustChar"/>
    <w:qFormat/>
    <w:rsid w:val="00EF2E17"/>
    <w:pPr>
      <w:spacing w:before="0" w:after="240" w:line="480" w:lineRule="auto"/>
      <w:jc w:val="both"/>
    </w:pPr>
    <w:rPr>
      <w:rFonts w:eastAsia="Times New Roman" w:cs="Times New Roman"/>
      <w:lang w:eastAsia="en-CA"/>
    </w:rPr>
  </w:style>
  <w:style w:type="paragraph" w:customStyle="1" w:styleId="ChangeFont">
    <w:name w:val="Change Font"/>
    <w:basedOn w:val="Normal"/>
    <w:link w:val="ChangeFontChar"/>
    <w:uiPriority w:val="47"/>
    <w:qFormat/>
    <w:rsid w:val="00EF2E17"/>
    <w:pPr>
      <w:spacing w:before="120" w:after="120"/>
      <w:ind w:left="0"/>
      <w:jc w:val="left"/>
    </w:pPr>
    <w:rPr>
      <w:rFonts w:eastAsiaTheme="minorHAnsi"/>
      <w:lang w:eastAsia="en-US"/>
    </w:rPr>
  </w:style>
  <w:style w:type="character" w:customStyle="1" w:styleId="SpacingadjustChar">
    <w:name w:val="Spacing adjust Char"/>
    <w:basedOn w:val="Policepardfaut"/>
    <w:link w:val="Spacingadjust"/>
    <w:rsid w:val="00EF2E17"/>
    <w:rPr>
      <w:rFonts w:ascii="Times New Roman" w:eastAsia="Times New Roman" w:hAnsi="Times New Roman" w:cs="Times New Roman"/>
    </w:rPr>
  </w:style>
  <w:style w:type="paragraph" w:styleId="Listenumros">
    <w:name w:val="List Number"/>
    <w:basedOn w:val="Spacingadjust"/>
    <w:link w:val="ListenumrosCar"/>
    <w:uiPriority w:val="41"/>
    <w:rsid w:val="00183170"/>
    <w:pPr>
      <w:numPr>
        <w:numId w:val="18"/>
      </w:numPr>
      <w:spacing w:before="240"/>
      <w:contextualSpacing/>
    </w:pPr>
  </w:style>
  <w:style w:type="paragraph" w:styleId="Listenumros2">
    <w:name w:val="List Number 2"/>
    <w:basedOn w:val="Spacingadjust"/>
    <w:link w:val="Listenumros2Car"/>
    <w:uiPriority w:val="43"/>
    <w:rsid w:val="00183170"/>
    <w:pPr>
      <w:numPr>
        <w:ilvl w:val="1"/>
        <w:numId w:val="18"/>
      </w:numPr>
      <w:spacing w:before="240"/>
      <w:contextualSpacing/>
    </w:pPr>
  </w:style>
  <w:style w:type="character" w:styleId="Lienhypertextesuivivisit">
    <w:name w:val="FollowedHyperlink"/>
    <w:basedOn w:val="Policepardfaut"/>
    <w:uiPriority w:val="99"/>
    <w:semiHidden/>
    <w:rsid w:val="003E0901"/>
    <w:rPr>
      <w:rFonts w:ascii="Times New Roman" w:hAnsi="Times New Roman"/>
      <w:color w:val="000000" w:themeColor="text1"/>
      <w:sz w:val="24"/>
      <w:u w:val="none"/>
    </w:rPr>
  </w:style>
  <w:style w:type="paragraph" w:customStyle="1" w:styleId="Title1">
    <w:name w:val="Title1"/>
    <w:basedOn w:val="Quote1st"/>
    <w:semiHidden/>
    <w:qFormat/>
    <w:rsid w:val="007F73F9"/>
    <w:pPr>
      <w:spacing w:after="360"/>
      <w:jc w:val="center"/>
    </w:pPr>
    <w:rPr>
      <w:b/>
      <w:sz w:val="32"/>
      <w:szCs w:val="32"/>
    </w:rPr>
  </w:style>
  <w:style w:type="character" w:customStyle="1" w:styleId="ChangeFontChar">
    <w:name w:val="Change Font Char"/>
    <w:basedOn w:val="Policepardfaut"/>
    <w:link w:val="ChangeFont"/>
    <w:uiPriority w:val="47"/>
    <w:rsid w:val="00903F5D"/>
    <w:rPr>
      <w:rFonts w:ascii="Times New Roman" w:eastAsiaTheme="minorHAnsi" w:hAnsi="Times New Roman"/>
      <w:lang w:eastAsia="en-US"/>
    </w:rPr>
  </w:style>
  <w:style w:type="character" w:customStyle="1" w:styleId="SansinterligneCar">
    <w:name w:val="Sans interligne Car"/>
    <w:basedOn w:val="ChangeFontChar"/>
    <w:link w:val="Sansinterligne"/>
    <w:uiPriority w:val="1"/>
    <w:rsid w:val="00903F5D"/>
    <w:rPr>
      <w:rFonts w:ascii="Times New Roman" w:eastAsiaTheme="minorHAnsi" w:hAnsi="Times New Roman"/>
      <w:lang w:eastAsia="en-US"/>
    </w:rPr>
  </w:style>
  <w:style w:type="character" w:customStyle="1" w:styleId="ListenumrosCar">
    <w:name w:val="Liste à numéros Car"/>
    <w:basedOn w:val="SpacingadjustChar"/>
    <w:link w:val="Listenumros"/>
    <w:uiPriority w:val="41"/>
    <w:rsid w:val="00903F5D"/>
    <w:rPr>
      <w:rFonts w:ascii="Times New Roman" w:eastAsia="Times New Roman" w:hAnsi="Times New Roman" w:cs="Times New Roman"/>
    </w:rPr>
  </w:style>
  <w:style w:type="character" w:customStyle="1" w:styleId="Listenumros2Car">
    <w:name w:val="Liste à numéros 2 Car"/>
    <w:basedOn w:val="SpacingadjustChar"/>
    <w:link w:val="Listenumros2"/>
    <w:uiPriority w:val="43"/>
    <w:rsid w:val="00903F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Judgment%20Templates\CA%20Judg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2753-6937-4C67-B1E2-2AEBC166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Judgment Template</Template>
  <TotalTime>6</TotalTime>
  <Pages>5</Pages>
  <Words>484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v Simpson</vt:lpstr>
      <vt:lpstr>R v Simpson</vt:lpstr>
    </vt:vector>
  </TitlesOfParts>
  <Company>Alberta Court of Appeal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v Simpson</dc:title>
  <dc:creator>The Honourable Mr. Justice Jack Watson, The Honourable Mr. Justice Frans Slatter, The Honourable Madam Justice Shannon Smallwood</dc:creator>
  <cp:keywords>Docket:A-1-AP-2016-000010, Registry:Edmonton, Court:CA, JudgmentYear:2017, JudgmentDate:20170614</cp:keywords>
  <cp:lastModifiedBy>Marie C. Denis</cp:lastModifiedBy>
  <cp:revision>6</cp:revision>
  <cp:lastPrinted>2017-06-23T18:51:00Z</cp:lastPrinted>
  <dcterms:created xsi:type="dcterms:W3CDTF">2017-06-23T19:11:00Z</dcterms:created>
  <dcterms:modified xsi:type="dcterms:W3CDTF">2017-06-26T19:51:00Z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">
    <vt:lpwstr>A-1-AP-2016-000010</vt:lpwstr>
  </property>
  <property fmtid="{D5CDD505-2E9C-101B-9397-08002B2CF9AE}" pid="3" name="Justice(s)">
    <vt:lpwstr>The Honourable Mr. Justice Jack Watson, The Honourable Mr. Justice Frans Slatter, The Honourable Madam Justice Shannon Smallwood</vt:lpwstr>
  </property>
  <property fmtid="{D5CDD505-2E9C-101B-9397-08002B2CF9AE}" pid="4" name="Registry">
    <vt:lpwstr>Edmonton</vt:lpwstr>
  </property>
  <property fmtid="{D5CDD505-2E9C-101B-9397-08002B2CF9AE}" pid="5" name="Court">
    <vt:lpwstr>CA</vt:lpwstr>
  </property>
  <property fmtid="{D5CDD505-2E9C-101B-9397-08002B2CF9AE}" pid="6" name="JudgmentYear">
    <vt:lpwstr>2017</vt:lpwstr>
  </property>
  <property fmtid="{D5CDD505-2E9C-101B-9397-08002B2CF9AE}" pid="7" name="JudgmentDate">
    <vt:lpwstr>20170614</vt:lpwstr>
  </property>
</Properties>
</file>