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D7D9" w14:textId="77777777" w:rsidR="007D09F2" w:rsidRPr="00320EBF" w:rsidRDefault="007D09F2" w:rsidP="00E533B2">
      <w:pPr>
        <w:pStyle w:val="Heading5"/>
        <w:spacing w:before="0" w:beforeAutospacing="0" w:after="0" w:afterAutospacing="0"/>
        <w:rPr>
          <w:rFonts w:eastAsia="Times New Roman"/>
          <w:sz w:val="24"/>
          <w:szCs w:val="24"/>
        </w:rPr>
      </w:pPr>
      <w:r w:rsidRPr="00320EBF">
        <w:rPr>
          <w:rFonts w:eastAsia="Times New Roman"/>
          <w:sz w:val="24"/>
          <w:szCs w:val="24"/>
        </w:rPr>
        <w:t>10-906. Review hearing order.</w:t>
      </w:r>
    </w:p>
    <w:p w14:paraId="0E12964C" w14:textId="77777777" w:rsidR="007D09F2" w:rsidRPr="00320EBF" w:rsidRDefault="007D09F2" w:rsidP="00E533B2">
      <w:pPr>
        <w:pStyle w:val="forusewith"/>
        <w:spacing w:before="0" w:beforeAutospacing="0" w:after="0" w:afterAutospacing="0"/>
        <w:rPr>
          <w:rFonts w:eastAsia="Times New Roman"/>
        </w:rPr>
      </w:pPr>
      <w:r w:rsidRPr="00320EBF">
        <w:rPr>
          <w:rFonts w:eastAsia="Times New Roman"/>
        </w:rPr>
        <w:t>[For use with Rule 10-802 NMRA]</w:t>
      </w:r>
    </w:p>
    <w:p w14:paraId="5415864E" w14:textId="77777777" w:rsidR="00E533B2" w:rsidRDefault="00E533B2" w:rsidP="007D09F2">
      <w:pPr>
        <w:widowControl w:val="0"/>
        <w:autoSpaceDE w:val="0"/>
        <w:autoSpaceDN w:val="0"/>
        <w:adjustRightInd w:val="0"/>
        <w:rPr>
          <w:rStyle w:val="rules"/>
        </w:rPr>
      </w:pPr>
    </w:p>
    <w:p w14:paraId="63F196DE" w14:textId="19C92177" w:rsidR="007D09F2" w:rsidRPr="00320EBF" w:rsidRDefault="007D09F2" w:rsidP="007D09F2">
      <w:pPr>
        <w:widowControl w:val="0"/>
        <w:autoSpaceDE w:val="0"/>
        <w:autoSpaceDN w:val="0"/>
        <w:adjustRightInd w:val="0"/>
        <w:rPr>
          <w:rStyle w:val="rules"/>
        </w:rPr>
      </w:pPr>
      <w:r w:rsidRPr="00320EBF">
        <w:rPr>
          <w:rStyle w:val="rules"/>
        </w:rPr>
        <w:t>STATE OF NEW MEXICO</w:t>
      </w:r>
      <w:r w:rsidRPr="00320EBF">
        <w:rPr>
          <w:rStyle w:val="rules"/>
        </w:rPr>
        <w:br/>
        <w:t>COUNTY OF __________</w:t>
      </w:r>
      <w:r w:rsidR="00320EBF">
        <w:rPr>
          <w:rStyle w:val="rules"/>
        </w:rPr>
        <w:t>______</w:t>
      </w:r>
      <w:r w:rsidRPr="00320EBF">
        <w:rPr>
          <w:rStyle w:val="rules"/>
        </w:rPr>
        <w:t>____</w:t>
      </w:r>
      <w:r w:rsidR="00320EBF">
        <w:rPr>
          <w:rStyle w:val="rules"/>
        </w:rPr>
        <w:t xml:space="preserve"> </w:t>
      </w:r>
      <w:r w:rsidRPr="00320EBF">
        <w:rPr>
          <w:rStyle w:val="rules"/>
        </w:rPr>
        <w:br/>
        <w:t>______</w:t>
      </w:r>
      <w:r w:rsidR="00320EBF">
        <w:rPr>
          <w:rStyle w:val="rules"/>
        </w:rPr>
        <w:t>______</w:t>
      </w:r>
      <w:r w:rsidRPr="00320EBF">
        <w:rPr>
          <w:rStyle w:val="rules"/>
        </w:rPr>
        <w:t>__ JUDICIAL DISTRICT</w:t>
      </w:r>
      <w:r w:rsidRPr="00320EBF">
        <w:rPr>
          <w:rStyle w:val="rules"/>
        </w:rPr>
        <w:br/>
        <w:t>IN THE CHILDREN’S COURT</w:t>
      </w:r>
    </w:p>
    <w:p w14:paraId="4635A7F4" w14:textId="77777777" w:rsidR="007D09F2" w:rsidRPr="00320EBF" w:rsidRDefault="007D09F2" w:rsidP="007D09F2">
      <w:pPr>
        <w:widowControl w:val="0"/>
        <w:autoSpaceDE w:val="0"/>
        <w:autoSpaceDN w:val="0"/>
        <w:adjustRightInd w:val="0"/>
        <w:rPr>
          <w:rStyle w:val="rules"/>
        </w:rPr>
      </w:pPr>
    </w:p>
    <w:p w14:paraId="24CCFD4B" w14:textId="1E113F74" w:rsidR="007D09F2" w:rsidRPr="00320EBF" w:rsidRDefault="007D09F2" w:rsidP="007D09F2">
      <w:pPr>
        <w:widowControl w:val="0"/>
        <w:autoSpaceDE w:val="0"/>
        <w:autoSpaceDN w:val="0"/>
        <w:adjustRightInd w:val="0"/>
        <w:rPr>
          <w:rStyle w:val="rules"/>
        </w:rPr>
      </w:pPr>
      <w:r w:rsidRPr="00320EBF">
        <w:rPr>
          <w:rStyle w:val="rules"/>
        </w:rPr>
        <w:t>STATE OF NEW MEXICO ex rel.</w:t>
      </w:r>
      <w:r w:rsidRPr="00320EBF">
        <w:rPr>
          <w:rStyle w:val="rules"/>
        </w:rPr>
        <w:br/>
        <w:t xml:space="preserve">CHILDREN, YOUTH AND </w:t>
      </w:r>
      <w:proofErr w:type="gramStart"/>
      <w:r w:rsidRPr="00320EBF">
        <w:rPr>
          <w:rStyle w:val="rules"/>
        </w:rPr>
        <w:t>FAMILIES</w:t>
      </w:r>
      <w:proofErr w:type="gramEnd"/>
      <w:r w:rsidRPr="00320EBF">
        <w:rPr>
          <w:rStyle w:val="rules"/>
        </w:rPr>
        <w:t xml:space="preserve"> DEPARTMENT</w:t>
      </w:r>
    </w:p>
    <w:p w14:paraId="16BBF685" w14:textId="77777777" w:rsidR="00225F47" w:rsidRPr="00320EBF" w:rsidRDefault="00225F47" w:rsidP="007D09F2">
      <w:pPr>
        <w:widowControl w:val="0"/>
        <w:autoSpaceDE w:val="0"/>
        <w:autoSpaceDN w:val="0"/>
        <w:adjustRightInd w:val="0"/>
        <w:rPr>
          <w:rStyle w:val="rules"/>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20"/>
        <w:gridCol w:w="2340"/>
      </w:tblGrid>
      <w:tr w:rsidR="00225F47" w:rsidRPr="00320EBF" w14:paraId="606ADBD5" w14:textId="77777777" w:rsidTr="006459C4">
        <w:tc>
          <w:tcPr>
            <w:tcW w:w="6480" w:type="dxa"/>
          </w:tcPr>
          <w:p w14:paraId="716EFFD4" w14:textId="125442F1" w:rsidR="00225F47" w:rsidRPr="00320EBF" w:rsidRDefault="00225F47" w:rsidP="00B00625">
            <w:pPr>
              <w:widowControl w:val="0"/>
              <w:autoSpaceDE w:val="0"/>
              <w:autoSpaceDN w:val="0"/>
              <w:adjustRightInd w:val="0"/>
              <w:rPr>
                <w:rStyle w:val="rules"/>
              </w:rPr>
            </w:pPr>
            <w:r w:rsidRPr="00320EBF">
              <w:rPr>
                <w:rStyle w:val="rules"/>
              </w:rPr>
              <w:t>In the Matter of ______________________, An Eligible Adult</w:t>
            </w:r>
            <w:r w:rsidR="00B45BFE" w:rsidRPr="00320EBF">
              <w:rPr>
                <w:rStyle w:val="rules"/>
              </w:rPr>
              <w:t>.</w:t>
            </w:r>
          </w:p>
        </w:tc>
        <w:tc>
          <w:tcPr>
            <w:tcW w:w="2160" w:type="dxa"/>
          </w:tcPr>
          <w:p w14:paraId="4A5956FC" w14:textId="32D2300A" w:rsidR="00225F47" w:rsidRPr="00320EBF" w:rsidRDefault="00225F47" w:rsidP="00B00625">
            <w:pPr>
              <w:widowControl w:val="0"/>
              <w:autoSpaceDE w:val="0"/>
              <w:autoSpaceDN w:val="0"/>
              <w:adjustRightInd w:val="0"/>
              <w:rPr>
                <w:rStyle w:val="rules"/>
              </w:rPr>
            </w:pPr>
            <w:r w:rsidRPr="00320EBF">
              <w:rPr>
                <w:rStyle w:val="rules"/>
              </w:rPr>
              <w:t>No. ___________</w:t>
            </w:r>
            <w:r w:rsidR="00320EBF">
              <w:rPr>
                <w:rStyle w:val="rules"/>
              </w:rPr>
              <w:t xml:space="preserve"> </w:t>
            </w:r>
          </w:p>
        </w:tc>
      </w:tr>
    </w:tbl>
    <w:p w14:paraId="1AFD9D6A" w14:textId="77777777" w:rsidR="007D09F2" w:rsidRPr="00320EBF" w:rsidRDefault="007D09F2" w:rsidP="007D09F2">
      <w:pPr>
        <w:widowControl w:val="0"/>
        <w:autoSpaceDE w:val="0"/>
        <w:autoSpaceDN w:val="0"/>
        <w:adjustRightInd w:val="0"/>
        <w:jc w:val="both"/>
        <w:rPr>
          <w:rFonts w:eastAsia="Times New Roman"/>
        </w:rPr>
      </w:pPr>
    </w:p>
    <w:p w14:paraId="0E8CB817" w14:textId="69F0F100" w:rsidR="007D09F2" w:rsidRPr="00320EBF" w:rsidRDefault="007D09F2" w:rsidP="00225F47">
      <w:pPr>
        <w:widowControl w:val="0"/>
        <w:tabs>
          <w:tab w:val="center" w:pos="4680"/>
        </w:tabs>
        <w:autoSpaceDE w:val="0"/>
        <w:autoSpaceDN w:val="0"/>
        <w:adjustRightInd w:val="0"/>
        <w:jc w:val="center"/>
        <w:rPr>
          <w:rStyle w:val="rules"/>
          <w:b/>
          <w:bCs/>
        </w:rPr>
      </w:pPr>
      <w:r w:rsidRPr="00320EBF">
        <w:rPr>
          <w:rStyle w:val="rules"/>
          <w:b/>
          <w:bCs/>
        </w:rPr>
        <w:t>REVIEW HEARING ORDER</w:t>
      </w:r>
    </w:p>
    <w:p w14:paraId="6DEDE546" w14:textId="4489AC66" w:rsidR="007D09F2" w:rsidRPr="00320EBF" w:rsidRDefault="007D09F2" w:rsidP="007D09F2">
      <w:pPr>
        <w:pStyle w:val="indent1"/>
        <w:rPr>
          <w:rFonts w:eastAsia="Times New Roman"/>
        </w:rPr>
      </w:pPr>
      <w:r w:rsidRPr="00320EBF">
        <w:rPr>
          <w:rFonts w:eastAsia="Times New Roman"/>
        </w:rPr>
        <w:t>This matter came before the [Honorable ________] [Special Master _________], on _______ (</w:t>
      </w:r>
      <w:r w:rsidRPr="00320EBF">
        <w:rPr>
          <w:rFonts w:eastAsia="Times New Roman"/>
          <w:i/>
          <w:iCs/>
        </w:rPr>
        <w:t>date</w:t>
      </w:r>
      <w:r w:rsidRPr="00320EBF">
        <w:rPr>
          <w:rFonts w:eastAsia="Times New Roman"/>
        </w:rPr>
        <w:t>)</w:t>
      </w:r>
      <w:r w:rsidRPr="00320EBF">
        <w:rPr>
          <w:rFonts w:eastAsia="Times New Roman"/>
          <w:i/>
          <w:iCs/>
        </w:rPr>
        <w:t xml:space="preserve"> </w:t>
      </w:r>
      <w:r w:rsidRPr="00320EBF">
        <w:rPr>
          <w:rFonts w:eastAsia="Times New Roman"/>
        </w:rPr>
        <w:t>for a review. The New Mexico Children, Youth and Families Department (CYFD) was represented by _____________, children’s court attorney. ________________ (</w:t>
      </w:r>
      <w:r w:rsidRPr="00320EBF">
        <w:rPr>
          <w:rFonts w:eastAsia="Times New Roman"/>
          <w:i/>
          <w:iCs/>
        </w:rPr>
        <w:t>name of eligible adult</w:t>
      </w:r>
      <w:r w:rsidRPr="00320EBF">
        <w:rPr>
          <w:rFonts w:eastAsia="Times New Roman"/>
        </w:rPr>
        <w:t>) was [not] present [and] [but] was represented by attorney _____________________________.</w:t>
      </w:r>
      <w:r w:rsidRPr="00320EBF">
        <w:rPr>
          <w:rFonts w:eastAsia="Times New Roman"/>
          <w:i/>
          <w:iCs/>
        </w:rPr>
        <w:t xml:space="preserve"> </w:t>
      </w:r>
      <w:r w:rsidRPr="00320EBF">
        <w:rPr>
          <w:rFonts w:eastAsia="Times New Roman"/>
        </w:rPr>
        <w:t>A court certified interpreter did [not] provide interpretation services for the review.</w:t>
      </w:r>
    </w:p>
    <w:p w14:paraId="384F7A0D" w14:textId="5A7CE728" w:rsidR="007D09F2" w:rsidRPr="00320EBF" w:rsidRDefault="007D09F2" w:rsidP="007D09F2">
      <w:pPr>
        <w:pStyle w:val="indent1"/>
        <w:rPr>
          <w:rFonts w:eastAsia="Times New Roman"/>
        </w:rPr>
      </w:pPr>
      <w:r w:rsidRPr="00320EBF">
        <w:rPr>
          <w:rFonts w:eastAsia="Times New Roman"/>
        </w:rPr>
        <w:t>The court has heard from the parties, reviewed CYFD’s report, is fully advised in the matter, and FINDS:</w:t>
      </w:r>
    </w:p>
    <w:p w14:paraId="0CC75A87" w14:textId="04BCC1E0" w:rsidR="007D09F2" w:rsidRPr="00320EBF" w:rsidRDefault="007D09F2" w:rsidP="007D09F2">
      <w:pPr>
        <w:pStyle w:val="indent1"/>
        <w:rPr>
          <w:rFonts w:eastAsia="Times New Roman"/>
        </w:rPr>
      </w:pPr>
      <w:r w:rsidRPr="00320EBF">
        <w:rPr>
          <w:rFonts w:eastAsia="Times New Roman"/>
        </w:rPr>
        <w:t>1.</w:t>
      </w:r>
      <w:r w:rsidRPr="00320EBF">
        <w:rPr>
          <w:rFonts w:eastAsia="Times New Roman"/>
        </w:rPr>
        <w:tab/>
        <w:t xml:space="preserve">The court has jurisdiction over the subject matter and the parties </w:t>
      </w:r>
      <w:proofErr w:type="gramStart"/>
      <w:r w:rsidRPr="00320EBF">
        <w:rPr>
          <w:rFonts w:eastAsia="Times New Roman"/>
        </w:rPr>
        <w:t>in</w:t>
      </w:r>
      <w:proofErr w:type="gramEnd"/>
      <w:r w:rsidRPr="00320EBF">
        <w:rPr>
          <w:rFonts w:eastAsia="Times New Roman"/>
        </w:rPr>
        <w:t xml:space="preserve"> this cause.</w:t>
      </w:r>
    </w:p>
    <w:p w14:paraId="382E9FC9" w14:textId="586667C5" w:rsidR="007D09F2" w:rsidRPr="00320EBF" w:rsidRDefault="007D09F2" w:rsidP="007D09F2">
      <w:pPr>
        <w:pStyle w:val="indent1"/>
        <w:rPr>
          <w:rFonts w:eastAsia="Times New Roman"/>
        </w:rPr>
      </w:pPr>
      <w:r w:rsidRPr="00320EBF">
        <w:rPr>
          <w:rFonts w:eastAsia="Times New Roman"/>
        </w:rPr>
        <w:t>2.</w:t>
      </w:r>
      <w:r w:rsidRPr="00320EBF">
        <w:rPr>
          <w:rFonts w:eastAsia="Times New Roman"/>
        </w:rPr>
        <w:tab/>
        <w:t>Under Section 32A-26-8(B) NMSA 1978, the eligible adult was [not] given an opportunity to participate in this hearing in a meaningful manner.</w:t>
      </w:r>
    </w:p>
    <w:p w14:paraId="04F948B1" w14:textId="6BA7CFA6" w:rsidR="007D09F2" w:rsidRPr="00320EBF" w:rsidRDefault="007D09F2" w:rsidP="007D09F2">
      <w:pPr>
        <w:pStyle w:val="indent1"/>
        <w:rPr>
          <w:rFonts w:eastAsia="Times New Roman"/>
        </w:rPr>
      </w:pPr>
      <w:r w:rsidRPr="00320EBF">
        <w:rPr>
          <w:rFonts w:eastAsia="Times New Roman"/>
        </w:rPr>
        <w:t>3.</w:t>
      </w:r>
      <w:r w:rsidRPr="00320EBF">
        <w:rPr>
          <w:rFonts w:eastAsia="Times New Roman"/>
        </w:rPr>
        <w:tab/>
        <w:t>CYFD submitted its report to the court with the transition plan attached. The report addresses the progress made in meeting the goals of the transition plan, including an independent living transition proposal.</w:t>
      </w:r>
    </w:p>
    <w:p w14:paraId="737A2FB5" w14:textId="1158AF93" w:rsidR="007D09F2" w:rsidRPr="00320EBF" w:rsidRDefault="007D09F2" w:rsidP="007D09F2">
      <w:pPr>
        <w:pStyle w:val="indent1"/>
        <w:rPr>
          <w:rFonts w:eastAsia="Times New Roman"/>
        </w:rPr>
      </w:pPr>
      <w:r w:rsidRPr="00320EBF">
        <w:rPr>
          <w:rFonts w:eastAsia="Times New Roman"/>
        </w:rPr>
        <w:t>4.</w:t>
      </w:r>
      <w:r w:rsidRPr="00320EBF">
        <w:rPr>
          <w:rFonts w:eastAsia="Times New Roman"/>
        </w:rPr>
        <w:tab/>
        <w:t xml:space="preserve">CYFD has made active efforts to comply with the voluntary services and support agreement and effectuate the transition plan as set forth in CYFD’s report to the </w:t>
      </w:r>
      <w:r w:rsidR="00B45BFE" w:rsidRPr="00320EBF">
        <w:rPr>
          <w:rFonts w:eastAsia="Times New Roman"/>
        </w:rPr>
        <w:t>c</w:t>
      </w:r>
      <w:r w:rsidRPr="00320EBF">
        <w:rPr>
          <w:rFonts w:eastAsia="Times New Roman"/>
        </w:rPr>
        <w:t>ourt and the transition plan.</w:t>
      </w:r>
    </w:p>
    <w:p w14:paraId="31851596" w14:textId="77777777" w:rsidR="007D09F2" w:rsidRPr="00320EBF" w:rsidRDefault="007D09F2" w:rsidP="007D09F2">
      <w:pPr>
        <w:widowControl w:val="0"/>
        <w:autoSpaceDE w:val="0"/>
        <w:autoSpaceDN w:val="0"/>
        <w:adjustRightInd w:val="0"/>
        <w:ind w:left="720"/>
        <w:jc w:val="center"/>
        <w:rPr>
          <w:rStyle w:val="rules"/>
        </w:rPr>
      </w:pPr>
      <w:r w:rsidRPr="00320EBF">
        <w:rPr>
          <w:rStyle w:val="rules"/>
        </w:rPr>
        <w:t>OR</w:t>
      </w:r>
    </w:p>
    <w:p w14:paraId="497EC0BA" w14:textId="3CBDEE42" w:rsidR="0030129A" w:rsidRPr="00320EBF" w:rsidRDefault="00B45BFE" w:rsidP="0030129A">
      <w:pPr>
        <w:pStyle w:val="indent1"/>
        <w:rPr>
          <w:rFonts w:eastAsia="Times New Roman"/>
        </w:rPr>
      </w:pPr>
      <w:r w:rsidRPr="00320EBF">
        <w:rPr>
          <w:rFonts w:eastAsia="Times New Roman"/>
        </w:rPr>
        <w:t>5</w:t>
      </w:r>
      <w:r w:rsidR="007D09F2" w:rsidRPr="00320EBF">
        <w:rPr>
          <w:rFonts w:eastAsia="Times New Roman"/>
        </w:rPr>
        <w:t>.</w:t>
      </w:r>
      <w:r w:rsidR="007D09F2" w:rsidRPr="00320EBF">
        <w:rPr>
          <w:rFonts w:eastAsia="Times New Roman"/>
        </w:rPr>
        <w:tab/>
        <w:t xml:space="preserve">CYFD has not made active efforts to comply with the voluntary services and support agreement and effectuate the transition plan and the </w:t>
      </w:r>
      <w:r w:rsidRPr="00320EBF">
        <w:rPr>
          <w:rFonts w:eastAsia="Times New Roman"/>
        </w:rPr>
        <w:t>c</w:t>
      </w:r>
      <w:r w:rsidR="007D09F2" w:rsidRPr="00320EBF">
        <w:rPr>
          <w:rFonts w:eastAsia="Times New Roman"/>
        </w:rPr>
        <w:t>ourt orders the following additional services and support to achieve the goals of the transition plan and the goals of state and federal law:</w:t>
      </w:r>
      <w:r w:rsidR="0030129A" w:rsidRPr="00320EBF">
        <w:rPr>
          <w:rFonts w:eastAsia="Times New Roman"/>
        </w:rPr>
        <w:t xml:space="preserve"> </w:t>
      </w:r>
      <w:r w:rsidR="007D09F2" w:rsidRPr="00320EBF">
        <w:rPr>
          <w:rFonts w:eastAsia="Times New Roman"/>
        </w:rPr>
        <w:t>_____________________________________________________</w:t>
      </w:r>
      <w:r w:rsidR="008343B0" w:rsidRPr="00320EBF">
        <w:rPr>
          <w:rFonts w:eastAsia="Times New Roman"/>
        </w:rPr>
        <w:t>______________</w:t>
      </w:r>
      <w:r w:rsidR="007D09F2" w:rsidRPr="00320EBF">
        <w:rPr>
          <w:rFonts w:eastAsia="Times New Roman"/>
        </w:rPr>
        <w:t>__.</w:t>
      </w:r>
      <w:r w:rsidR="00320EBF">
        <w:rPr>
          <w:rFonts w:eastAsia="Times New Roman"/>
        </w:rPr>
        <w:t xml:space="preserve"> </w:t>
      </w:r>
    </w:p>
    <w:p w14:paraId="53B60346" w14:textId="77777777" w:rsidR="007D09F2" w:rsidRPr="00320EBF" w:rsidRDefault="007D09F2" w:rsidP="007D09F2">
      <w:pPr>
        <w:widowControl w:val="0"/>
        <w:autoSpaceDE w:val="0"/>
        <w:autoSpaceDN w:val="0"/>
        <w:adjustRightInd w:val="0"/>
        <w:jc w:val="both"/>
        <w:rPr>
          <w:rStyle w:val="rules"/>
          <w:b/>
          <w:bCs/>
        </w:rPr>
      </w:pPr>
      <w:r w:rsidRPr="00320EBF">
        <w:rPr>
          <w:rStyle w:val="rules"/>
          <w:b/>
          <w:bCs/>
        </w:rPr>
        <w:lastRenderedPageBreak/>
        <w:t>IT IS THEREFORE ORDERED:</w:t>
      </w:r>
    </w:p>
    <w:p w14:paraId="4338E09B" w14:textId="429095B1" w:rsidR="007D09F2" w:rsidRPr="00320EBF" w:rsidRDefault="007D09F2" w:rsidP="007D09F2">
      <w:pPr>
        <w:pStyle w:val="indent1"/>
        <w:rPr>
          <w:rFonts w:eastAsia="Times New Roman"/>
        </w:rPr>
      </w:pPr>
      <w:r w:rsidRPr="00320EBF">
        <w:rPr>
          <w:rFonts w:eastAsia="Times New Roman"/>
        </w:rPr>
        <w:t>1.</w:t>
      </w:r>
      <w:r w:rsidRPr="00320EBF">
        <w:rPr>
          <w:rFonts w:eastAsia="Times New Roman"/>
        </w:rPr>
        <w:tab/>
        <w:t>CYFD shall make active efforts to comply with the voluntary services and support agreement and effectuate the transition plan.</w:t>
      </w:r>
    </w:p>
    <w:p w14:paraId="36F14A31" w14:textId="5D6A3816" w:rsidR="007D09F2" w:rsidRPr="00320EBF" w:rsidRDefault="007D09F2" w:rsidP="007D09F2">
      <w:pPr>
        <w:pStyle w:val="indent1"/>
        <w:rPr>
          <w:rFonts w:eastAsia="Times New Roman"/>
        </w:rPr>
      </w:pPr>
      <w:r w:rsidRPr="00320EBF">
        <w:rPr>
          <w:rFonts w:eastAsia="Times New Roman"/>
        </w:rPr>
        <w:t>2.</w:t>
      </w:r>
      <w:r w:rsidRPr="00320EBF">
        <w:rPr>
          <w:rFonts w:eastAsia="Times New Roman"/>
        </w:rPr>
        <w:tab/>
        <w:t>Supplemental orders are necessary to ensure CYFD is making active efforts to achieve the goals of the transition plan and the goals of state and federal law as follows:  _____________________________________________________________________.</w:t>
      </w:r>
      <w:r w:rsidR="00320EBF">
        <w:rPr>
          <w:rFonts w:eastAsia="Times New Roman"/>
        </w:rPr>
        <w:t xml:space="preserve"> </w:t>
      </w:r>
    </w:p>
    <w:tbl>
      <w:tblPr>
        <w:tblStyle w:val="TableGrid"/>
        <w:tblW w:w="288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7"/>
      </w:tblGrid>
      <w:tr w:rsidR="007D09F2" w:rsidRPr="00320EBF" w14:paraId="398CDAFA" w14:textId="77777777" w:rsidTr="007D09F2">
        <w:trPr>
          <w:jc w:val="right"/>
        </w:trPr>
        <w:tc>
          <w:tcPr>
            <w:tcW w:w="4320" w:type="dxa"/>
          </w:tcPr>
          <w:p w14:paraId="117B12CC" w14:textId="4EF6833A" w:rsidR="007D09F2" w:rsidRPr="00320EBF" w:rsidRDefault="007D09F2" w:rsidP="006A02DD">
            <w:pPr>
              <w:widowControl w:val="0"/>
              <w:autoSpaceDE w:val="0"/>
              <w:autoSpaceDN w:val="0"/>
              <w:adjustRightInd w:val="0"/>
              <w:jc w:val="both"/>
              <w:rPr>
                <w:rStyle w:val="rules"/>
              </w:rPr>
            </w:pPr>
            <w:r w:rsidRPr="00320EBF">
              <w:rPr>
                <w:rStyle w:val="rules"/>
              </w:rPr>
              <w:t>_____________________________</w:t>
            </w:r>
            <w:r w:rsidR="00320EBF">
              <w:rPr>
                <w:rStyle w:val="rules"/>
              </w:rPr>
              <w:t xml:space="preserve"> </w:t>
            </w:r>
          </w:p>
        </w:tc>
      </w:tr>
      <w:tr w:rsidR="007D09F2" w:rsidRPr="00320EBF" w14:paraId="46D09F53" w14:textId="77777777" w:rsidTr="007D09F2">
        <w:trPr>
          <w:jc w:val="right"/>
        </w:trPr>
        <w:tc>
          <w:tcPr>
            <w:tcW w:w="4320" w:type="dxa"/>
          </w:tcPr>
          <w:p w14:paraId="6BB98282" w14:textId="77777777" w:rsidR="007D09F2" w:rsidRPr="00320EBF" w:rsidRDefault="007D09F2" w:rsidP="006A02DD">
            <w:pPr>
              <w:widowControl w:val="0"/>
              <w:autoSpaceDE w:val="0"/>
              <w:autoSpaceDN w:val="0"/>
              <w:adjustRightInd w:val="0"/>
              <w:jc w:val="both"/>
              <w:rPr>
                <w:rStyle w:val="rules"/>
              </w:rPr>
            </w:pPr>
            <w:r w:rsidRPr="00320EBF">
              <w:rPr>
                <w:rStyle w:val="rules"/>
              </w:rPr>
              <w:t>District Court Judge</w:t>
            </w:r>
          </w:p>
        </w:tc>
      </w:tr>
    </w:tbl>
    <w:p w14:paraId="0DD9376E" w14:textId="62151CBD" w:rsidR="007D09F2" w:rsidRPr="00320EBF" w:rsidRDefault="007D09F2" w:rsidP="007D09F2">
      <w:pPr>
        <w:widowControl w:val="0"/>
        <w:autoSpaceDE w:val="0"/>
        <w:autoSpaceDN w:val="0"/>
        <w:adjustRightInd w:val="0"/>
        <w:jc w:val="both"/>
        <w:rPr>
          <w:rStyle w:val="rules"/>
        </w:rPr>
      </w:pPr>
      <w:r w:rsidRPr="00320EBF">
        <w:rPr>
          <w:rStyle w:val="rules"/>
        </w:rPr>
        <w:t>______________________________</w:t>
      </w:r>
      <w:r w:rsidR="00320EBF">
        <w:rPr>
          <w:rStyle w:val="rules"/>
        </w:rPr>
        <w:t xml:space="preserve"> </w:t>
      </w:r>
    </w:p>
    <w:p w14:paraId="613033F3" w14:textId="77777777" w:rsidR="007D09F2" w:rsidRPr="00320EBF" w:rsidRDefault="007D09F2" w:rsidP="007D09F2">
      <w:pPr>
        <w:widowControl w:val="0"/>
        <w:autoSpaceDE w:val="0"/>
        <w:autoSpaceDN w:val="0"/>
        <w:adjustRightInd w:val="0"/>
        <w:jc w:val="both"/>
        <w:rPr>
          <w:rStyle w:val="rules"/>
        </w:rPr>
      </w:pPr>
      <w:r w:rsidRPr="00320EBF">
        <w:rPr>
          <w:rStyle w:val="rules"/>
        </w:rPr>
        <w:t>(</w:t>
      </w:r>
      <w:r w:rsidRPr="00320EBF">
        <w:rPr>
          <w:rStyle w:val="rules"/>
          <w:i/>
          <w:iCs/>
        </w:rPr>
        <w:t>Add signature lines for all attorneys in the case</w:t>
      </w:r>
      <w:r w:rsidRPr="00320EBF">
        <w:rPr>
          <w:rStyle w:val="rules"/>
        </w:rPr>
        <w:t>)</w:t>
      </w:r>
    </w:p>
    <w:p w14:paraId="1145EBF0" w14:textId="77777777" w:rsidR="007D09F2" w:rsidRPr="00320EBF" w:rsidRDefault="007D09F2" w:rsidP="007D09F2">
      <w:pPr>
        <w:widowControl w:val="0"/>
        <w:autoSpaceDE w:val="0"/>
        <w:autoSpaceDN w:val="0"/>
        <w:adjustRightInd w:val="0"/>
        <w:jc w:val="both"/>
        <w:rPr>
          <w:rFonts w:eastAsia="Times New Roman"/>
        </w:rPr>
      </w:pPr>
    </w:p>
    <w:p w14:paraId="427916ED" w14:textId="3BA27157" w:rsidR="007D09F2" w:rsidRPr="00320EBF" w:rsidRDefault="007D09F2" w:rsidP="007D09F2">
      <w:pPr>
        <w:widowControl w:val="0"/>
        <w:tabs>
          <w:tab w:val="center" w:pos="4680"/>
        </w:tabs>
        <w:autoSpaceDE w:val="0"/>
        <w:autoSpaceDN w:val="0"/>
        <w:adjustRightInd w:val="0"/>
        <w:jc w:val="center"/>
        <w:rPr>
          <w:rStyle w:val="rules"/>
        </w:rPr>
      </w:pPr>
      <w:r w:rsidRPr="00320EBF">
        <w:rPr>
          <w:rStyle w:val="rules"/>
        </w:rPr>
        <w:t>USE NOTES</w:t>
      </w:r>
    </w:p>
    <w:p w14:paraId="2984DC00" w14:textId="661A1FB8" w:rsidR="007D09F2" w:rsidRPr="00320EBF" w:rsidRDefault="007D09F2" w:rsidP="007D09F2">
      <w:pPr>
        <w:pStyle w:val="indent1"/>
        <w:rPr>
          <w:rFonts w:eastAsia="Times New Roman"/>
        </w:rPr>
      </w:pPr>
      <w:r w:rsidRPr="00320EBF">
        <w:rPr>
          <w:rFonts w:eastAsia="Times New Roman"/>
        </w:rPr>
        <w:t>1.</w:t>
      </w:r>
      <w:r w:rsidRPr="00320EBF">
        <w:rPr>
          <w:rFonts w:eastAsia="Times New Roman"/>
        </w:rPr>
        <w:tab/>
        <w:t>Transition plan means “a written, individualized plan developed collaboratively between the department and the eligible adult that assesses the eligible adult's strengths and needs, establishes goals and identifies the services and activities that will be provided to the eligible adult to achieve the established goals, the time frames for achieving the goals and the individuals or entities responsible for providing the identified services and activities as provided by rule.”  NMSA 1978, § 32A-26-2(G)</w:t>
      </w:r>
      <w:r w:rsidR="00B45BFE" w:rsidRPr="00320EBF">
        <w:rPr>
          <w:rFonts w:eastAsia="Times New Roman"/>
        </w:rPr>
        <w:t xml:space="preserve"> (2020). </w:t>
      </w:r>
      <w:r w:rsidRPr="00320EBF">
        <w:rPr>
          <w:rFonts w:eastAsia="Times New Roman"/>
        </w:rPr>
        <w:t>The transition plan should cover the following life domains: supportive relationships and community connections, housing, education, finances and employment, daily life skills and transportation, cultural and personal identity, physical and mental health, and parenthood. The independent living transition proposal is integrated in the transition plan.</w:t>
      </w:r>
    </w:p>
    <w:p w14:paraId="277D80CD" w14:textId="586BCB64" w:rsidR="007D09F2" w:rsidRPr="00320EBF" w:rsidRDefault="007D09F2" w:rsidP="007D09F2">
      <w:pPr>
        <w:pStyle w:val="indent1"/>
        <w:rPr>
          <w:rFonts w:eastAsia="Times New Roman"/>
        </w:rPr>
      </w:pPr>
      <w:r w:rsidRPr="00320EBF">
        <w:rPr>
          <w:rFonts w:eastAsia="Times New Roman"/>
        </w:rPr>
        <w:t>2.</w:t>
      </w:r>
      <w:r w:rsidRPr="00320EBF">
        <w:rPr>
          <w:rFonts w:eastAsia="Times New Roman"/>
        </w:rPr>
        <w:tab/>
        <w:t>In Fostering Connections Act cases, the court does not approve, disapprove, or adopt the transition plan created collaboratively by the department and the eligible adult.  Instead, the court ensures that CYFD has made active efforts to effectuate the transition plan by reviewing the department’s efforts regarding each life domain and inquiring of the eligible adult about his or her input into the plan and agreement with the plan, the plan’s implementation, and the department’s efforts to assist the eligible adult in achieving his or her goals.</w:t>
      </w:r>
    </w:p>
    <w:p w14:paraId="1829F530" w14:textId="3A668F8C" w:rsidR="007D09F2" w:rsidRPr="00320EBF" w:rsidRDefault="007D09F2" w:rsidP="007D09F2">
      <w:pPr>
        <w:pStyle w:val="indent1"/>
        <w:rPr>
          <w:rFonts w:eastAsia="Times New Roman"/>
        </w:rPr>
      </w:pPr>
      <w:r w:rsidRPr="00320EBF">
        <w:rPr>
          <w:rFonts w:eastAsia="Times New Roman"/>
        </w:rPr>
        <w:t>3.</w:t>
      </w:r>
      <w:r w:rsidRPr="00320EBF">
        <w:rPr>
          <w:rFonts w:eastAsia="Times New Roman"/>
        </w:rPr>
        <w:tab/>
        <w:t>During the review hearing the court must determine, among other things, that the department has complied with the Voluntary Services and Support Agreement (VSSA), which is filed with the Fostering Connections Act petition.  The VSSA establishes expectations for the department related to eligibility for the Fostering Connections program, transition planning, release of financial, medical, and educational information, providing medical and behavioral health coverage, and for the provision of maintenance payments, for the provision of case management, maintenance of regular contact with and services for the eligible adult, and written notice of any intended termination of the agreement.</w:t>
      </w:r>
    </w:p>
    <w:p w14:paraId="4AC916B8" w14:textId="2F176BF3" w:rsidR="00FF3751" w:rsidRPr="00320EBF" w:rsidRDefault="007D09F2" w:rsidP="007D09F2">
      <w:pPr>
        <w:widowControl w:val="0"/>
        <w:autoSpaceDE w:val="0"/>
        <w:autoSpaceDN w:val="0"/>
        <w:adjustRightInd w:val="0"/>
        <w:jc w:val="both"/>
      </w:pPr>
      <w:r w:rsidRPr="00320EBF">
        <w:rPr>
          <w:rStyle w:val="ruleshistory"/>
        </w:rPr>
        <w:lastRenderedPageBreak/>
        <w:t>[Provisionally adopted by Supreme Court Order No. 21-8300-00</w:t>
      </w:r>
      <w:r w:rsidR="00D47C0F" w:rsidRPr="00320EBF">
        <w:rPr>
          <w:rStyle w:val="ruleshistory"/>
        </w:rPr>
        <w:t>7</w:t>
      </w:r>
      <w:r w:rsidRPr="00320EBF">
        <w:rPr>
          <w:rStyle w:val="ruleshistory"/>
        </w:rPr>
        <w:t xml:space="preserve">, effective </w:t>
      </w:r>
      <w:r w:rsidR="00D47C0F" w:rsidRPr="00320EBF">
        <w:rPr>
          <w:rStyle w:val="ruleshistory"/>
        </w:rPr>
        <w:t>November 12, 2021</w:t>
      </w:r>
      <w:r w:rsidR="00B45BFE" w:rsidRPr="00320EBF">
        <w:rPr>
          <w:rStyle w:val="ruleshistory"/>
        </w:rPr>
        <w:t xml:space="preserve">; provisionally adopted form approved as amended by Supreme Court Order No. </w:t>
      </w:r>
      <w:r w:rsidR="004D6E21" w:rsidRPr="00320EBF">
        <w:rPr>
          <w:rStyle w:val="ruleshistory"/>
        </w:rPr>
        <w:t>22-8300-017</w:t>
      </w:r>
      <w:r w:rsidR="00B45BFE" w:rsidRPr="00320EBF">
        <w:rPr>
          <w:rStyle w:val="ruleshistory"/>
        </w:rPr>
        <w:t>, effective for all cases pending or filed on or after December 31, 2022.]</w:t>
      </w:r>
    </w:p>
    <w:sectPr w:rsidR="00FF3751" w:rsidRPr="00320EBF"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6F5A" w14:textId="77777777" w:rsidR="007D09F2" w:rsidRDefault="007D09F2" w:rsidP="00AE66E6">
      <w:r>
        <w:separator/>
      </w:r>
    </w:p>
  </w:endnote>
  <w:endnote w:type="continuationSeparator" w:id="0">
    <w:p w14:paraId="469D0F41" w14:textId="77777777" w:rsidR="007D09F2" w:rsidRDefault="007D09F2"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97088" w14:textId="77777777" w:rsidR="007D09F2" w:rsidRDefault="007D09F2" w:rsidP="00AE66E6">
      <w:r>
        <w:separator/>
      </w:r>
    </w:p>
  </w:footnote>
  <w:footnote w:type="continuationSeparator" w:id="0">
    <w:p w14:paraId="4CF1C6BF" w14:textId="77777777" w:rsidR="007D09F2" w:rsidRDefault="007D09F2"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65808746">
    <w:abstractNumId w:val="0"/>
  </w:num>
  <w:num w:numId="2" w16cid:durableId="240676111">
    <w:abstractNumId w:val="3"/>
  </w:num>
  <w:num w:numId="3" w16cid:durableId="200631359">
    <w:abstractNumId w:val="1"/>
  </w:num>
  <w:num w:numId="4" w16cid:durableId="1228300297">
    <w:abstractNumId w:val="2"/>
  </w:num>
  <w:num w:numId="5" w16cid:durableId="412288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9F2"/>
    <w:rsid w:val="000242BC"/>
    <w:rsid w:val="00042272"/>
    <w:rsid w:val="00052CEA"/>
    <w:rsid w:val="00054533"/>
    <w:rsid w:val="0006105D"/>
    <w:rsid w:val="00070E5C"/>
    <w:rsid w:val="000C5929"/>
    <w:rsid w:val="000E1FD6"/>
    <w:rsid w:val="00102EE1"/>
    <w:rsid w:val="0017569D"/>
    <w:rsid w:val="001E2331"/>
    <w:rsid w:val="001E2F64"/>
    <w:rsid w:val="0021715F"/>
    <w:rsid w:val="00225F47"/>
    <w:rsid w:val="0027521B"/>
    <w:rsid w:val="002C28DD"/>
    <w:rsid w:val="002D24DA"/>
    <w:rsid w:val="002E48CD"/>
    <w:rsid w:val="0030129A"/>
    <w:rsid w:val="00312840"/>
    <w:rsid w:val="003200C6"/>
    <w:rsid w:val="00320EBF"/>
    <w:rsid w:val="003367D4"/>
    <w:rsid w:val="00343D11"/>
    <w:rsid w:val="00356452"/>
    <w:rsid w:val="00372456"/>
    <w:rsid w:val="00380E78"/>
    <w:rsid w:val="0038726E"/>
    <w:rsid w:val="003C16B6"/>
    <w:rsid w:val="003E5A23"/>
    <w:rsid w:val="003F4CB2"/>
    <w:rsid w:val="0044026E"/>
    <w:rsid w:val="00461C89"/>
    <w:rsid w:val="004B5058"/>
    <w:rsid w:val="004B732A"/>
    <w:rsid w:val="004C739D"/>
    <w:rsid w:val="004D6E21"/>
    <w:rsid w:val="004F7F2A"/>
    <w:rsid w:val="005145D5"/>
    <w:rsid w:val="00535E90"/>
    <w:rsid w:val="005421B4"/>
    <w:rsid w:val="00542408"/>
    <w:rsid w:val="00544B3A"/>
    <w:rsid w:val="00562DFA"/>
    <w:rsid w:val="005669BF"/>
    <w:rsid w:val="005774FA"/>
    <w:rsid w:val="005965DD"/>
    <w:rsid w:val="005B011D"/>
    <w:rsid w:val="005C75DF"/>
    <w:rsid w:val="005E1A46"/>
    <w:rsid w:val="0060413F"/>
    <w:rsid w:val="0062696A"/>
    <w:rsid w:val="006459C4"/>
    <w:rsid w:val="00671A51"/>
    <w:rsid w:val="006807C5"/>
    <w:rsid w:val="00685ADF"/>
    <w:rsid w:val="00692D19"/>
    <w:rsid w:val="006B34C1"/>
    <w:rsid w:val="006B7652"/>
    <w:rsid w:val="006C4DE4"/>
    <w:rsid w:val="006C76BC"/>
    <w:rsid w:val="006F64EA"/>
    <w:rsid w:val="007441BB"/>
    <w:rsid w:val="00765455"/>
    <w:rsid w:val="007735E7"/>
    <w:rsid w:val="007813D7"/>
    <w:rsid w:val="007C314F"/>
    <w:rsid w:val="007D09F2"/>
    <w:rsid w:val="007E222D"/>
    <w:rsid w:val="007E7685"/>
    <w:rsid w:val="008165DB"/>
    <w:rsid w:val="008343B0"/>
    <w:rsid w:val="00835479"/>
    <w:rsid w:val="00840636"/>
    <w:rsid w:val="00842C8D"/>
    <w:rsid w:val="00891472"/>
    <w:rsid w:val="008A1C2C"/>
    <w:rsid w:val="008A1F33"/>
    <w:rsid w:val="008B7242"/>
    <w:rsid w:val="008C2C77"/>
    <w:rsid w:val="008D6262"/>
    <w:rsid w:val="008F282E"/>
    <w:rsid w:val="00915C6D"/>
    <w:rsid w:val="009176B2"/>
    <w:rsid w:val="00951CEA"/>
    <w:rsid w:val="00997D27"/>
    <w:rsid w:val="009A5E3F"/>
    <w:rsid w:val="009A68DC"/>
    <w:rsid w:val="009B5AFE"/>
    <w:rsid w:val="009C31DE"/>
    <w:rsid w:val="009E161F"/>
    <w:rsid w:val="009F7561"/>
    <w:rsid w:val="00A1117F"/>
    <w:rsid w:val="00A20A0E"/>
    <w:rsid w:val="00A3117F"/>
    <w:rsid w:val="00A42CF9"/>
    <w:rsid w:val="00A6058A"/>
    <w:rsid w:val="00AB4F13"/>
    <w:rsid w:val="00AE0EDB"/>
    <w:rsid w:val="00AE66E6"/>
    <w:rsid w:val="00AF7F37"/>
    <w:rsid w:val="00B450E3"/>
    <w:rsid w:val="00B45BFE"/>
    <w:rsid w:val="00B543A3"/>
    <w:rsid w:val="00B618BA"/>
    <w:rsid w:val="00B65B94"/>
    <w:rsid w:val="00B9711C"/>
    <w:rsid w:val="00BA2C48"/>
    <w:rsid w:val="00BC3B90"/>
    <w:rsid w:val="00BD1A88"/>
    <w:rsid w:val="00BE4C8E"/>
    <w:rsid w:val="00C320E9"/>
    <w:rsid w:val="00C52326"/>
    <w:rsid w:val="00C9411C"/>
    <w:rsid w:val="00C9536B"/>
    <w:rsid w:val="00C95EE1"/>
    <w:rsid w:val="00CF1894"/>
    <w:rsid w:val="00D116E9"/>
    <w:rsid w:val="00D3195A"/>
    <w:rsid w:val="00D37FEC"/>
    <w:rsid w:val="00D47C0F"/>
    <w:rsid w:val="00D76AD7"/>
    <w:rsid w:val="00DB35FE"/>
    <w:rsid w:val="00DC6BB0"/>
    <w:rsid w:val="00DD2A5E"/>
    <w:rsid w:val="00E366AF"/>
    <w:rsid w:val="00E533B2"/>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478CA3"/>
  <w15:docId w15:val="{323C0DF8-5122-40E7-9FA2-125D827D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82E"/>
    <w:rPr>
      <w:rFonts w:ascii="Arial" w:eastAsiaTheme="minorEastAsia" w:hAnsi="Arial" w:cs="Arial"/>
      <w:sz w:val="24"/>
      <w:szCs w:val="24"/>
    </w:rPr>
  </w:style>
  <w:style w:type="paragraph" w:styleId="Heading1">
    <w:name w:val="heading 1"/>
    <w:basedOn w:val="Normal"/>
    <w:link w:val="Heading1Char"/>
    <w:uiPriority w:val="9"/>
    <w:qFormat/>
    <w:rsid w:val="008F282E"/>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8F282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F282E"/>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8F282E"/>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8F282E"/>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8F282E"/>
    <w:pPr>
      <w:spacing w:before="100" w:beforeAutospacing="1" w:after="100" w:afterAutospacing="1"/>
      <w:jc w:val="center"/>
      <w:outlineLvl w:val="5"/>
    </w:pPr>
    <w:rPr>
      <w:b/>
      <w:bCs/>
    </w:rPr>
  </w:style>
  <w:style w:type="paragraph" w:styleId="Heading7">
    <w:name w:val="heading 7"/>
    <w:basedOn w:val="Normal"/>
    <w:link w:val="Heading7Char"/>
    <w:uiPriority w:val="9"/>
    <w:qFormat/>
    <w:rsid w:val="008F282E"/>
    <w:pPr>
      <w:spacing w:before="100" w:beforeAutospacing="1" w:after="100" w:afterAutospacing="1"/>
      <w:jc w:val="center"/>
      <w:outlineLvl w:val="6"/>
    </w:pPr>
    <w:rPr>
      <w:b/>
      <w:bCs/>
    </w:rPr>
  </w:style>
  <w:style w:type="paragraph" w:styleId="Heading8">
    <w:name w:val="heading 8"/>
    <w:basedOn w:val="Normal"/>
    <w:link w:val="Heading8Char"/>
    <w:uiPriority w:val="9"/>
    <w:qFormat/>
    <w:rsid w:val="008F282E"/>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5B011D"/>
    <w:pPr>
      <w:tabs>
        <w:tab w:val="left" w:pos="720"/>
        <w:tab w:val="left" w:pos="1440"/>
        <w:tab w:val="left" w:pos="2160"/>
        <w:tab w:val="left" w:pos="2880"/>
        <w:tab w:val="left" w:pos="3600"/>
      </w:tabs>
      <w:ind w:firstLine="720"/>
      <w:jc w:val="both"/>
    </w:pPr>
    <w:rPr>
      <w:rFonts w:cs="Times New Roman"/>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461C89"/>
    <w:pPr>
      <w:contextualSpacing/>
    </w:pPr>
    <w:rPr>
      <w:rFonts w:eastAsiaTheme="majorEastAsia" w:cstheme="majorBidi"/>
      <w:b/>
      <w:kern w:val="28"/>
      <w:szCs w:val="56"/>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562DFA"/>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8F282E"/>
    <w:pPr>
      <w:spacing w:before="100" w:beforeAutospacing="1" w:after="100" w:afterAutospacing="1"/>
      <w:ind w:firstLine="360"/>
    </w:pPr>
  </w:style>
  <w:style w:type="character" w:customStyle="1" w:styleId="rules">
    <w:name w:val="rules"/>
    <w:basedOn w:val="DefaultParagraphFont"/>
    <w:rsid w:val="008F282E"/>
  </w:style>
  <w:style w:type="paragraph" w:customStyle="1" w:styleId="indent2">
    <w:name w:val="indent2"/>
    <w:basedOn w:val="Normal"/>
    <w:rsid w:val="008F282E"/>
    <w:pPr>
      <w:spacing w:before="100" w:beforeAutospacing="1" w:after="100" w:afterAutospacing="1"/>
      <w:ind w:firstLine="720"/>
    </w:pPr>
  </w:style>
  <w:style w:type="paragraph" w:customStyle="1" w:styleId="text">
    <w:name w:val="text"/>
    <w:basedOn w:val="Normal"/>
    <w:rsid w:val="008F282E"/>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jc w:val="left"/>
    </w:pPr>
    <w:rPr>
      <w:rFonts w:cs="Arial"/>
      <w:shd w:val="clear" w:color="auto" w:fill="FFFFFF"/>
    </w:rPr>
  </w:style>
  <w:style w:type="paragraph" w:customStyle="1" w:styleId="Commentary">
    <w:name w:val="Commentary"/>
    <w:basedOn w:val="ListParagraph"/>
    <w:qFormat/>
    <w:rsid w:val="000E1FD6"/>
    <w:pPr>
      <w:ind w:firstLine="0"/>
      <w:jc w:val="left"/>
    </w:pPr>
    <w:rPr>
      <w:rFonts w:eastAsia="Calibri" w:cs="Arial"/>
    </w:rPr>
  </w:style>
  <w:style w:type="paragraph" w:customStyle="1" w:styleId="Amendment">
    <w:name w:val="Amendment"/>
    <w:basedOn w:val="ListParagraph"/>
    <w:qFormat/>
    <w:rsid w:val="000E1FD6"/>
    <w:pPr>
      <w:ind w:firstLine="0"/>
      <w:jc w:val="left"/>
    </w:pPr>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Arial" w:hAnsi="Arial" w:cs="Times New Roman"/>
      <w:sz w:val="24"/>
      <w:szCs w:val="24"/>
    </w:rPr>
  </w:style>
  <w:style w:type="character" w:customStyle="1" w:styleId="1Char">
    <w:name w:val="(1) Char"/>
    <w:basedOn w:val="ListParagraphChar"/>
    <w:link w:val="1"/>
    <w:rsid w:val="006F64EA"/>
    <w:rPr>
      <w:rFonts w:ascii="Arial" w:hAnsi="Arial" w:cs="Arial"/>
      <w:sz w:val="24"/>
      <w:szCs w:val="24"/>
    </w:rPr>
  </w:style>
  <w:style w:type="character" w:customStyle="1" w:styleId="RemoveunderlineChar">
    <w:name w:val="Remove underline Char"/>
    <w:basedOn w:val="1Char"/>
    <w:link w:val="Removeunderline"/>
    <w:rsid w:val="000242BC"/>
    <w:rPr>
      <w:rFonts w:ascii="Arial" w:hAnsi="Arial" w:cs="Arial"/>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8F282E"/>
    <w:pPr>
      <w:spacing w:before="100" w:beforeAutospacing="1" w:after="100" w:afterAutospacing="1"/>
      <w:jc w:val="center"/>
    </w:pPr>
  </w:style>
  <w:style w:type="paragraph" w:customStyle="1" w:styleId="annoindent0">
    <w:name w:val="annoindent0"/>
    <w:basedOn w:val="Normal"/>
    <w:rsid w:val="008F282E"/>
    <w:pPr>
      <w:spacing w:before="100" w:beforeAutospacing="1" w:after="100" w:afterAutospacing="1"/>
    </w:pPr>
  </w:style>
  <w:style w:type="paragraph" w:customStyle="1" w:styleId="annoindent1">
    <w:name w:val="annoindent1"/>
    <w:basedOn w:val="Normal"/>
    <w:rsid w:val="008F282E"/>
    <w:pPr>
      <w:spacing w:before="100" w:beforeAutospacing="1" w:after="100" w:afterAutospacing="1"/>
    </w:pPr>
  </w:style>
  <w:style w:type="paragraph" w:customStyle="1" w:styleId="annoindent2">
    <w:name w:val="annoindent2"/>
    <w:basedOn w:val="Normal"/>
    <w:rsid w:val="008F282E"/>
    <w:pPr>
      <w:spacing w:before="100" w:beforeAutospacing="1" w:after="100" w:afterAutospacing="1"/>
    </w:pPr>
  </w:style>
  <w:style w:type="paragraph" w:customStyle="1" w:styleId="annotations">
    <w:name w:val="annotations"/>
    <w:basedOn w:val="Normal"/>
    <w:rsid w:val="008F282E"/>
    <w:pPr>
      <w:spacing w:before="100" w:beforeAutospacing="1" w:after="100" w:afterAutospacing="1"/>
    </w:pPr>
  </w:style>
  <w:style w:type="paragraph" w:customStyle="1" w:styleId="annotationsc">
    <w:name w:val="annotationsc"/>
    <w:basedOn w:val="Normal"/>
    <w:rsid w:val="008F282E"/>
    <w:pPr>
      <w:spacing w:before="100" w:beforeAutospacing="1" w:after="100" w:afterAutospacing="1"/>
      <w:jc w:val="center"/>
    </w:pPr>
  </w:style>
  <w:style w:type="paragraph" w:customStyle="1" w:styleId="annotitle">
    <w:name w:val="annotitle"/>
    <w:basedOn w:val="Normal"/>
    <w:rsid w:val="008F282E"/>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8F282E"/>
    <w:pPr>
      <w:spacing w:before="100" w:beforeAutospacing="1" w:after="100" w:afterAutospacing="1"/>
    </w:pPr>
  </w:style>
  <w:style w:type="paragraph" w:customStyle="1" w:styleId="center">
    <w:name w:val="center"/>
    <w:basedOn w:val="Normal"/>
    <w:rsid w:val="008F282E"/>
    <w:pPr>
      <w:spacing w:before="100" w:beforeAutospacing="1" w:after="100" w:afterAutospacing="1"/>
      <w:jc w:val="center"/>
    </w:pPr>
    <w:rPr>
      <w:b/>
      <w:bCs/>
    </w:rPr>
  </w:style>
  <w:style w:type="paragraph" w:customStyle="1" w:styleId="formc">
    <w:name w:val="formc"/>
    <w:basedOn w:val="Normal"/>
    <w:rsid w:val="008F282E"/>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8F282E"/>
    <w:rPr>
      <w:rFonts w:ascii="Arial" w:eastAsiaTheme="minorEastAsia" w:hAnsi="Arial" w:cs="Arial"/>
      <w:b/>
      <w:bCs/>
      <w:kern w:val="36"/>
      <w:sz w:val="36"/>
      <w:szCs w:val="36"/>
    </w:rPr>
  </w:style>
  <w:style w:type="character" w:customStyle="1" w:styleId="Heading2Char">
    <w:name w:val="Heading 2 Char"/>
    <w:basedOn w:val="DefaultParagraphFont"/>
    <w:link w:val="Heading2"/>
    <w:uiPriority w:val="9"/>
    <w:rsid w:val="008F282E"/>
    <w:rPr>
      <w:rFonts w:ascii="Arial" w:eastAsiaTheme="minorEastAsia" w:hAnsi="Arial" w:cs="Arial"/>
      <w:b/>
      <w:bCs/>
      <w:sz w:val="36"/>
      <w:szCs w:val="36"/>
    </w:rPr>
  </w:style>
  <w:style w:type="character" w:customStyle="1" w:styleId="Heading3Char">
    <w:name w:val="Heading 3 Char"/>
    <w:basedOn w:val="DefaultParagraphFont"/>
    <w:link w:val="Heading3"/>
    <w:uiPriority w:val="9"/>
    <w:rsid w:val="008F282E"/>
    <w:rPr>
      <w:rFonts w:ascii="Arial" w:eastAsiaTheme="minorEastAsia" w:hAnsi="Arial" w:cs="Arial"/>
      <w:b/>
      <w:bCs/>
      <w:sz w:val="36"/>
      <w:szCs w:val="36"/>
    </w:rPr>
  </w:style>
  <w:style w:type="character" w:customStyle="1" w:styleId="Heading4Char">
    <w:name w:val="Heading 4 Char"/>
    <w:basedOn w:val="DefaultParagraphFont"/>
    <w:link w:val="Heading4"/>
    <w:uiPriority w:val="9"/>
    <w:rsid w:val="008F282E"/>
    <w:rPr>
      <w:rFonts w:ascii="Arial" w:eastAsiaTheme="minorEastAsia" w:hAnsi="Arial" w:cs="Arial"/>
      <w:b/>
      <w:bCs/>
      <w:sz w:val="29"/>
      <w:szCs w:val="29"/>
    </w:rPr>
  </w:style>
  <w:style w:type="character" w:customStyle="1" w:styleId="Heading5Char">
    <w:name w:val="Heading 5 Char"/>
    <w:basedOn w:val="DefaultParagraphFont"/>
    <w:link w:val="Heading5"/>
    <w:uiPriority w:val="9"/>
    <w:rsid w:val="008F282E"/>
    <w:rPr>
      <w:rFonts w:ascii="Arial" w:eastAsiaTheme="minorEastAsia" w:hAnsi="Arial" w:cs="Arial"/>
      <w:b/>
      <w:bCs/>
      <w:sz w:val="29"/>
      <w:szCs w:val="29"/>
    </w:rPr>
  </w:style>
  <w:style w:type="character" w:customStyle="1" w:styleId="Heading6Char">
    <w:name w:val="Heading 6 Char"/>
    <w:basedOn w:val="DefaultParagraphFont"/>
    <w:link w:val="Heading6"/>
    <w:uiPriority w:val="9"/>
    <w:rsid w:val="008F282E"/>
    <w:rPr>
      <w:rFonts w:ascii="Arial" w:eastAsiaTheme="minorEastAsia" w:hAnsi="Arial" w:cs="Arial"/>
      <w:b/>
      <w:bCs/>
      <w:sz w:val="24"/>
      <w:szCs w:val="24"/>
    </w:rPr>
  </w:style>
  <w:style w:type="character" w:customStyle="1" w:styleId="Heading7Char">
    <w:name w:val="Heading 7 Char"/>
    <w:basedOn w:val="DefaultParagraphFont"/>
    <w:link w:val="Heading7"/>
    <w:uiPriority w:val="9"/>
    <w:rsid w:val="008F282E"/>
    <w:rPr>
      <w:rFonts w:ascii="Arial" w:eastAsiaTheme="minorEastAsia" w:hAnsi="Arial" w:cs="Arial"/>
      <w:b/>
      <w:bCs/>
      <w:sz w:val="24"/>
      <w:szCs w:val="24"/>
    </w:rPr>
  </w:style>
  <w:style w:type="character" w:customStyle="1" w:styleId="Heading8Char">
    <w:name w:val="Heading 8 Char"/>
    <w:basedOn w:val="DefaultParagraphFont"/>
    <w:link w:val="Heading8"/>
    <w:uiPriority w:val="9"/>
    <w:rsid w:val="008F282E"/>
    <w:rPr>
      <w:rFonts w:ascii="Arial" w:eastAsiaTheme="minorEastAsia" w:hAnsi="Arial" w:cs="Arial"/>
      <w:b/>
      <w:bCs/>
      <w:sz w:val="24"/>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8F282E"/>
    <w:pPr>
      <w:spacing w:before="100" w:beforeAutospacing="1" w:after="100" w:afterAutospacing="1"/>
    </w:pPr>
  </w:style>
  <w:style w:type="paragraph" w:customStyle="1" w:styleId="indent0">
    <w:name w:val="indent0"/>
    <w:basedOn w:val="Normal"/>
    <w:rsid w:val="008F282E"/>
    <w:pPr>
      <w:spacing w:before="100" w:beforeAutospacing="1" w:after="100" w:afterAutospacing="1"/>
    </w:pPr>
  </w:style>
  <w:style w:type="paragraph" w:customStyle="1" w:styleId="indent3">
    <w:name w:val="indent3"/>
    <w:basedOn w:val="Normal"/>
    <w:rsid w:val="008F282E"/>
    <w:pPr>
      <w:spacing w:before="100" w:beforeAutospacing="1" w:after="100" w:afterAutospacing="1"/>
      <w:ind w:firstLine="1080"/>
    </w:pPr>
  </w:style>
  <w:style w:type="paragraph" w:customStyle="1" w:styleId="indent4">
    <w:name w:val="indent4"/>
    <w:basedOn w:val="Normal"/>
    <w:rsid w:val="008F282E"/>
    <w:pPr>
      <w:spacing w:before="100" w:beforeAutospacing="1" w:after="100" w:afterAutospacing="1"/>
      <w:ind w:firstLine="1440"/>
    </w:pPr>
  </w:style>
  <w:style w:type="paragraph" w:customStyle="1" w:styleId="indent5">
    <w:name w:val="indent5"/>
    <w:basedOn w:val="Normal"/>
    <w:rsid w:val="008F282E"/>
    <w:pPr>
      <w:spacing w:before="100" w:beforeAutospacing="1" w:after="100" w:afterAutospacing="1"/>
      <w:ind w:firstLine="1800"/>
    </w:pPr>
  </w:style>
  <w:style w:type="paragraph" w:styleId="NormalWeb">
    <w:name w:val="Normal (Web)"/>
    <w:basedOn w:val="Normal"/>
    <w:uiPriority w:val="99"/>
    <w:semiHidden/>
    <w:unhideWhenUsed/>
    <w:rsid w:val="008F282E"/>
    <w:pPr>
      <w:spacing w:before="100" w:beforeAutospacing="1" w:after="100" w:afterAutospacing="1"/>
    </w:pPr>
  </w:style>
  <w:style w:type="paragraph" w:customStyle="1" w:styleId="pstablenormal">
    <w:name w:val="pstablenormal"/>
    <w:basedOn w:val="Normal"/>
    <w:rsid w:val="008F282E"/>
    <w:pPr>
      <w:spacing w:before="100" w:beforeAutospacing="1" w:after="100" w:afterAutospacing="1"/>
    </w:pPr>
  </w:style>
  <w:style w:type="paragraph" w:customStyle="1" w:styleId="replaceunderline">
    <w:name w:val="replace_underline"/>
    <w:basedOn w:val="Normal"/>
    <w:rsid w:val="008F282E"/>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8F282E"/>
  </w:style>
  <w:style w:type="character" w:customStyle="1" w:styleId="ruleshistory">
    <w:name w:val="rules_history"/>
    <w:basedOn w:val="DefaultParagraphFont"/>
    <w:rsid w:val="008F282E"/>
  </w:style>
  <w:style w:type="paragraph" w:customStyle="1" w:styleId="sectextc">
    <w:name w:val="sectextc"/>
    <w:basedOn w:val="Normal"/>
    <w:rsid w:val="008F282E"/>
    <w:pPr>
      <w:spacing w:before="100" w:beforeAutospacing="1" w:after="100" w:afterAutospacing="1"/>
      <w:jc w:val="center"/>
    </w:pPr>
  </w:style>
  <w:style w:type="paragraph" w:customStyle="1" w:styleId="superscript">
    <w:name w:val="superscript"/>
    <w:basedOn w:val="Normal"/>
    <w:rsid w:val="008F282E"/>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59"/>
    <w:unhideWhenUsed/>
    <w:rsid w:val="008F282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8F282E"/>
    <w:pPr>
      <w:spacing w:before="100" w:beforeAutospacing="1" w:after="100" w:afterAutospacing="1"/>
      <w:jc w:val="center"/>
    </w:pPr>
    <w:rPr>
      <w:sz w:val="29"/>
      <w:szCs w:val="29"/>
    </w:rPr>
  </w:style>
  <w:style w:type="paragraph" w:customStyle="1" w:styleId="Title1">
    <w:name w:val="Title1"/>
    <w:basedOn w:val="Normal"/>
    <w:rsid w:val="008F282E"/>
    <w:pPr>
      <w:spacing w:before="100" w:beforeAutospacing="1" w:after="100" w:afterAutospacing="1"/>
      <w:jc w:val="center"/>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2.xml><?xml version="1.0" encoding="utf-8"?>
<ds:datastoreItem xmlns:ds="http://schemas.openxmlformats.org/officeDocument/2006/customXml" ds:itemID="{8F348B62-0014-4260-B504-73D52D8E4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 ds:uri="248d3743-13aa-46c0-91da-8913428aac93"/>
  </ds:schemaRefs>
</ds:datastoreItem>
</file>

<file path=customXml/itemProps4.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 markup template.dotx</Template>
  <TotalTime>2</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Cynthia SinghDhillon</cp:lastModifiedBy>
  <cp:revision>5</cp:revision>
  <cp:lastPrinted>2020-10-07T14:13:00Z</cp:lastPrinted>
  <dcterms:created xsi:type="dcterms:W3CDTF">2023-11-01T21:23:00Z</dcterms:created>
  <dcterms:modified xsi:type="dcterms:W3CDTF">2023-11-29T20:52:00Z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