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27AC" w14:textId="77777777" w:rsidR="00621303" w:rsidRPr="00A015CF" w:rsidRDefault="00621303" w:rsidP="00A35207">
      <w:pPr>
        <w:pStyle w:val="Heading5"/>
        <w:spacing w:after="0" w:afterAutospacing="0"/>
        <w:rPr>
          <w:sz w:val="24"/>
          <w:szCs w:val="24"/>
        </w:rPr>
      </w:pPr>
      <w:r w:rsidRPr="00A015CF">
        <w:rPr>
          <w:sz w:val="24"/>
          <w:szCs w:val="24"/>
        </w:rPr>
        <w:t>14-4321. Defense; exempt transaction.</w:t>
      </w:r>
      <w:r w:rsidRPr="00A015CF">
        <w:rPr>
          <w:sz w:val="24"/>
          <w:szCs w:val="24"/>
          <w:vertAlign w:val="superscript"/>
        </w:rPr>
        <w:t>1</w:t>
      </w:r>
    </w:p>
    <w:p w14:paraId="413CDCA2" w14:textId="7BF3F56F" w:rsidR="00621303" w:rsidRPr="00A015CF" w:rsidRDefault="00621303" w:rsidP="00A35207">
      <w:pPr>
        <w:pStyle w:val="indent1"/>
        <w:spacing w:before="240" w:beforeAutospacing="0"/>
      </w:pPr>
      <w:r w:rsidRPr="00A015CF">
        <w:t>An issue in this case is whether the security which was [sold] [offered for sale]</w:t>
      </w:r>
      <w:r w:rsidRPr="00A015CF">
        <w:rPr>
          <w:vertAlign w:val="superscript"/>
        </w:rPr>
        <w:t xml:space="preserve">2 </w:t>
      </w:r>
      <w:r w:rsidRPr="00A015CF">
        <w:t>[as charged in Count __________]</w:t>
      </w:r>
      <w:r w:rsidRPr="00A015CF">
        <w:rPr>
          <w:vertAlign w:val="superscript"/>
        </w:rPr>
        <w:t>3</w:t>
      </w:r>
      <w:r w:rsidRPr="00A015CF">
        <w:t xml:space="preserve"> was an exempt transaction and was not required to be registered under the New Mexico Uniform Securities Act.</w:t>
      </w:r>
    </w:p>
    <w:p w14:paraId="56E902F3" w14:textId="003E5921" w:rsidR="00621303" w:rsidRPr="00A015CF" w:rsidRDefault="00621303" w:rsidP="002D09CB">
      <w:pPr>
        <w:pStyle w:val="indent1"/>
      </w:pPr>
      <w:r w:rsidRPr="00A015CF">
        <w:t>[An isolated transaction,</w:t>
      </w:r>
      <w:r w:rsidR="00EF5878" w:rsidRPr="00A015CF">
        <w:rPr>
          <w:vertAlign w:val="superscript"/>
        </w:rPr>
        <w:t>4</w:t>
      </w:r>
      <w:r w:rsidRPr="00A015CF">
        <w:t>]</w:t>
      </w:r>
      <w:r w:rsidRPr="00A015CF">
        <w:rPr>
          <w:vertAlign w:val="superscript"/>
        </w:rPr>
        <w:t>2</w:t>
      </w:r>
    </w:p>
    <w:p w14:paraId="442304C9" w14:textId="77777777" w:rsidR="00621303" w:rsidRPr="00A015CF" w:rsidRDefault="00621303" w:rsidP="002D09CB">
      <w:pPr>
        <w:pStyle w:val="indent0"/>
      </w:pPr>
      <w:r w:rsidRPr="00A015CF">
        <w:t>[OR]</w:t>
      </w:r>
    </w:p>
    <w:p w14:paraId="0E7B6B10" w14:textId="5EFE03FF" w:rsidR="00621303" w:rsidRPr="00A015CF" w:rsidRDefault="00621303" w:rsidP="002D09CB">
      <w:pPr>
        <w:pStyle w:val="indent1"/>
      </w:pPr>
      <w:r w:rsidRPr="00A015CF">
        <w:t>[A transaction [by] [between] [in]</w:t>
      </w:r>
      <w:r w:rsidRPr="00A015CF">
        <w:rPr>
          <w:vertAlign w:val="superscript"/>
        </w:rPr>
        <w:t xml:space="preserve">2 </w:t>
      </w:r>
      <w:r w:rsidRPr="00A015CF">
        <w:t>__________________,</w:t>
      </w:r>
      <w:r w:rsidR="00EF5878" w:rsidRPr="00A015CF">
        <w:rPr>
          <w:vertAlign w:val="superscript"/>
        </w:rPr>
        <w:t>5</w:t>
      </w:r>
      <w:r w:rsidRPr="00A015CF">
        <w:t>]</w:t>
      </w:r>
    </w:p>
    <w:p w14:paraId="2FC708B3" w14:textId="2CA24F0D" w:rsidR="00621303" w:rsidRPr="00A015CF" w:rsidRDefault="00621303" w:rsidP="002D09CB">
      <w:pPr>
        <w:pStyle w:val="indent1"/>
      </w:pPr>
      <w:r w:rsidRPr="00A015CF">
        <w:t>is an exempt transaction which is not required to be registered under the New Mexico Uniform Securities Act.</w:t>
      </w:r>
    </w:p>
    <w:p w14:paraId="01A5843D" w14:textId="56E60711" w:rsidR="00621303" w:rsidRPr="00A015CF" w:rsidRDefault="00621303" w:rsidP="002D09CB">
      <w:pPr>
        <w:pStyle w:val="indent1"/>
      </w:pPr>
      <w:r w:rsidRPr="00A015CF">
        <w:t>If you find that the [sale] [offer to sell]</w:t>
      </w:r>
      <w:r w:rsidRPr="00A015CF">
        <w:rPr>
          <w:vertAlign w:val="superscript"/>
        </w:rPr>
        <w:t>2</w:t>
      </w:r>
      <w:r w:rsidRPr="00A015CF">
        <w:t xml:space="preserve"> of the unregistered security was</w:t>
      </w:r>
    </w:p>
    <w:p w14:paraId="45CEB708" w14:textId="51A9E89F" w:rsidR="00621303" w:rsidRPr="00A015CF" w:rsidRDefault="00621303" w:rsidP="002D09CB">
      <w:pPr>
        <w:pStyle w:val="indent1"/>
      </w:pPr>
      <w:r w:rsidRPr="00A015CF">
        <w:t>[an isolated transaction,]</w:t>
      </w:r>
      <w:r w:rsidRPr="00A015CF">
        <w:rPr>
          <w:vertAlign w:val="superscript"/>
        </w:rPr>
        <w:t>2</w:t>
      </w:r>
    </w:p>
    <w:p w14:paraId="26508174" w14:textId="77777777" w:rsidR="00621303" w:rsidRPr="00A015CF" w:rsidRDefault="00621303" w:rsidP="002D09CB">
      <w:pPr>
        <w:pStyle w:val="indent0"/>
      </w:pPr>
      <w:r w:rsidRPr="00A015CF">
        <w:t>[OR]</w:t>
      </w:r>
    </w:p>
    <w:p w14:paraId="79831262" w14:textId="2C179049" w:rsidR="00621303" w:rsidRPr="00A015CF" w:rsidRDefault="00621303" w:rsidP="002D09CB">
      <w:pPr>
        <w:pStyle w:val="indent1"/>
      </w:pPr>
      <w:r w:rsidRPr="00A015CF">
        <w:t>[a transaction [by] [between] [in]</w:t>
      </w:r>
      <w:r w:rsidRPr="00A015CF">
        <w:rPr>
          <w:vertAlign w:val="superscript"/>
        </w:rPr>
        <w:t>2</w:t>
      </w:r>
      <w:r w:rsidRPr="00A015CF">
        <w:t xml:space="preserve"> __________________,</w:t>
      </w:r>
      <w:r w:rsidR="00EF5878" w:rsidRPr="00A015CF">
        <w:rPr>
          <w:vertAlign w:val="superscript"/>
        </w:rPr>
        <w:t>5</w:t>
      </w:r>
      <w:r w:rsidRPr="00A015CF">
        <w:t>],</w:t>
      </w:r>
    </w:p>
    <w:p w14:paraId="3465323D" w14:textId="678CEDF0" w:rsidR="00621303" w:rsidRPr="00A015CF" w:rsidRDefault="00621303" w:rsidP="002D09CB">
      <w:pPr>
        <w:pStyle w:val="indent0"/>
      </w:pPr>
      <w:r w:rsidRPr="00A015CF">
        <w:t>you must find the defendant not guilty of the sale of an unregistered security as charged in [Count __________].</w:t>
      </w:r>
      <w:r w:rsidR="00EF5878" w:rsidRPr="00A015CF">
        <w:rPr>
          <w:vertAlign w:val="superscript"/>
        </w:rPr>
        <w:t>3</w:t>
      </w:r>
    </w:p>
    <w:p w14:paraId="294512B9" w14:textId="62372491" w:rsidR="00621303" w:rsidRPr="00A015CF" w:rsidRDefault="00621303" w:rsidP="002D09CB">
      <w:pPr>
        <w:pStyle w:val="indent1"/>
      </w:pPr>
      <w:r w:rsidRPr="00A015CF">
        <w:t>The burden is on the state to prove beyond a reasonable doubt that the security [sold] [offered for sale]</w:t>
      </w:r>
      <w:r w:rsidRPr="00A015CF">
        <w:rPr>
          <w:vertAlign w:val="superscript"/>
        </w:rPr>
        <w:t xml:space="preserve">2 </w:t>
      </w:r>
      <w:r w:rsidRPr="00A015CF">
        <w:t>was not an exempt transaction.</w:t>
      </w:r>
    </w:p>
    <w:p w14:paraId="4D8B7BED" w14:textId="77777777" w:rsidR="00621303" w:rsidRPr="00A015CF" w:rsidRDefault="00621303" w:rsidP="002D09CB">
      <w:pPr>
        <w:pStyle w:val="sectextc"/>
      </w:pPr>
      <w:r w:rsidRPr="00A015CF">
        <w:t>USE NOTES</w:t>
      </w:r>
    </w:p>
    <w:p w14:paraId="7B1E0A03" w14:textId="30F0E22F" w:rsidR="00621303" w:rsidRPr="00A015CF" w:rsidRDefault="00621303" w:rsidP="002D09CB">
      <w:pPr>
        <w:pStyle w:val="indent1"/>
      </w:pPr>
      <w:r w:rsidRPr="00A015CF">
        <w:t>1.</w:t>
      </w:r>
      <w:r w:rsidRPr="00A015CF">
        <w:tab/>
        <w:t xml:space="preserve">For use if there is an issue that the sale or offer for sale was an exempt transaction. </w:t>
      </w:r>
      <w:r w:rsidRPr="00A015CF">
        <w:rPr>
          <w:i/>
          <w:iCs/>
        </w:rPr>
        <w:t>See</w:t>
      </w:r>
      <w:r w:rsidRPr="00A015CF">
        <w:t xml:space="preserve"> Section 58-13C-202 NMSA 1978 for exempt transactions.</w:t>
      </w:r>
    </w:p>
    <w:p w14:paraId="4A7309E7" w14:textId="258399D4" w:rsidR="00621303" w:rsidRPr="00A015CF" w:rsidRDefault="00621303" w:rsidP="002D09CB">
      <w:pPr>
        <w:pStyle w:val="indent1"/>
      </w:pPr>
      <w:r w:rsidRPr="00A015CF">
        <w:t>2.</w:t>
      </w:r>
      <w:r w:rsidRPr="00A015CF">
        <w:tab/>
        <w:t>Use only the applicable alternative.</w:t>
      </w:r>
    </w:p>
    <w:p w14:paraId="3A4FC3A7" w14:textId="5CAC2F67" w:rsidR="00621303" w:rsidRPr="00A015CF" w:rsidRDefault="00621303" w:rsidP="002D09CB">
      <w:pPr>
        <w:pStyle w:val="indent1"/>
      </w:pPr>
      <w:r w:rsidRPr="00A015CF">
        <w:t>3.</w:t>
      </w:r>
      <w:r w:rsidRPr="00A015CF">
        <w:tab/>
        <w:t>Insert the count number if more than one count is charged.</w:t>
      </w:r>
    </w:p>
    <w:p w14:paraId="2111A441" w14:textId="54A36732" w:rsidR="00621303" w:rsidRPr="00A015CF" w:rsidRDefault="00621303" w:rsidP="002D09CB">
      <w:pPr>
        <w:pStyle w:val="indent1"/>
      </w:pPr>
      <w:r w:rsidRPr="00A015CF">
        <w:t>4.</w:t>
      </w:r>
      <w:r w:rsidRPr="00A015CF">
        <w:tab/>
        <w:t>The definition of “isolated transaction”, UJI 14-4312 NMRA, is to be given immediately following this alternative.</w:t>
      </w:r>
    </w:p>
    <w:p w14:paraId="3CD70923" w14:textId="2FB59E7B" w:rsidR="00621303" w:rsidRPr="00A015CF" w:rsidRDefault="00621303" w:rsidP="002D09CB">
      <w:pPr>
        <w:pStyle w:val="indent1"/>
      </w:pPr>
      <w:r w:rsidRPr="00A015CF">
        <w:t>5.</w:t>
      </w:r>
      <w:r w:rsidRPr="00A015CF">
        <w:tab/>
        <w:t xml:space="preserve">Set forth the elements of the exempt transaction. </w:t>
      </w:r>
      <w:r w:rsidRPr="00A015CF">
        <w:rPr>
          <w:i/>
          <w:iCs/>
        </w:rPr>
        <w:t>See</w:t>
      </w:r>
      <w:r w:rsidRPr="00A015CF">
        <w:t xml:space="preserve"> Section 58-13C-202 NMSA 1978 for the type of exempt securities transactions.</w:t>
      </w:r>
    </w:p>
    <w:p w14:paraId="20864E0C" w14:textId="4FA0CBB7" w:rsidR="00621303" w:rsidRPr="00A015CF" w:rsidRDefault="00621303" w:rsidP="002D09CB">
      <w:pPr>
        <w:pStyle w:val="indent0"/>
      </w:pPr>
      <w:r w:rsidRPr="00A015CF">
        <w:t xml:space="preserve">[Approved, effective September 1, 1988; as amended by Supreme Court Order No. 2020-8300-004, effective for all cases pending or filed on or after December 31, 2020; </w:t>
      </w:r>
      <w:r w:rsidRPr="00A015CF">
        <w:lastRenderedPageBreak/>
        <w:t>as amended by Supreme Court Order No. 21-8300-009</w:t>
      </w:r>
      <w:r w:rsidR="00EF5878" w:rsidRPr="00A015CF">
        <w:t>, effective for all cases filed or pending on or after December 31, 2021</w:t>
      </w:r>
      <w:r w:rsidRPr="00A015CF">
        <w:t>.]</w:t>
      </w:r>
    </w:p>
    <w:sectPr w:rsidR="00621303" w:rsidRPr="00A015CF" w:rsidSect="005669BF">
      <w:headerReference w:type="default" r:id="rId11"/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19B10" w14:textId="77777777" w:rsidR="00621303" w:rsidRDefault="00621303" w:rsidP="00AE66E6">
      <w:r>
        <w:separator/>
      </w:r>
    </w:p>
  </w:endnote>
  <w:endnote w:type="continuationSeparator" w:id="0">
    <w:p w14:paraId="455B5DC9" w14:textId="77777777" w:rsidR="00621303" w:rsidRDefault="00621303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70479" w14:textId="77777777" w:rsidR="00621303" w:rsidRDefault="00621303" w:rsidP="00AE66E6">
      <w:r>
        <w:separator/>
      </w:r>
    </w:p>
  </w:footnote>
  <w:footnote w:type="continuationSeparator" w:id="0">
    <w:p w14:paraId="337D5665" w14:textId="77777777" w:rsidR="00621303" w:rsidRDefault="00621303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568F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18528236">
    <w:abstractNumId w:val="0"/>
  </w:num>
  <w:num w:numId="2" w16cid:durableId="147982924">
    <w:abstractNumId w:val="3"/>
  </w:num>
  <w:num w:numId="3" w16cid:durableId="1183325077">
    <w:abstractNumId w:val="1"/>
  </w:num>
  <w:num w:numId="4" w16cid:durableId="1267613642">
    <w:abstractNumId w:val="2"/>
  </w:num>
  <w:num w:numId="5" w16cid:durableId="833496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03"/>
    <w:rsid w:val="000242BC"/>
    <w:rsid w:val="00042272"/>
    <w:rsid w:val="00042DD0"/>
    <w:rsid w:val="00052CEA"/>
    <w:rsid w:val="00054533"/>
    <w:rsid w:val="0006105D"/>
    <w:rsid w:val="00070E5C"/>
    <w:rsid w:val="000C5929"/>
    <w:rsid w:val="000E1FD6"/>
    <w:rsid w:val="00102EE1"/>
    <w:rsid w:val="0017569D"/>
    <w:rsid w:val="001E2331"/>
    <w:rsid w:val="001E2F64"/>
    <w:rsid w:val="001E754F"/>
    <w:rsid w:val="0021715F"/>
    <w:rsid w:val="0027521B"/>
    <w:rsid w:val="002868E6"/>
    <w:rsid w:val="002C28DD"/>
    <w:rsid w:val="002D09CB"/>
    <w:rsid w:val="002D24DA"/>
    <w:rsid w:val="002E48CD"/>
    <w:rsid w:val="00312376"/>
    <w:rsid w:val="00312840"/>
    <w:rsid w:val="003200C6"/>
    <w:rsid w:val="003367D4"/>
    <w:rsid w:val="00343D11"/>
    <w:rsid w:val="00356452"/>
    <w:rsid w:val="00372456"/>
    <w:rsid w:val="00380E78"/>
    <w:rsid w:val="0038726E"/>
    <w:rsid w:val="00393BDD"/>
    <w:rsid w:val="003C16B6"/>
    <w:rsid w:val="003F4CB2"/>
    <w:rsid w:val="00413440"/>
    <w:rsid w:val="0044026E"/>
    <w:rsid w:val="00461C89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5E4E89"/>
    <w:rsid w:val="0060413F"/>
    <w:rsid w:val="00610B74"/>
    <w:rsid w:val="00621303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441BB"/>
    <w:rsid w:val="00765455"/>
    <w:rsid w:val="007735E7"/>
    <w:rsid w:val="007813D7"/>
    <w:rsid w:val="007C314F"/>
    <w:rsid w:val="007E222D"/>
    <w:rsid w:val="007E7685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51CEA"/>
    <w:rsid w:val="00997D27"/>
    <w:rsid w:val="009A5E3F"/>
    <w:rsid w:val="009A68DC"/>
    <w:rsid w:val="009B5AFE"/>
    <w:rsid w:val="009C31DE"/>
    <w:rsid w:val="009E161F"/>
    <w:rsid w:val="009F7561"/>
    <w:rsid w:val="00A015CF"/>
    <w:rsid w:val="00A1117F"/>
    <w:rsid w:val="00A20A0E"/>
    <w:rsid w:val="00A3117F"/>
    <w:rsid w:val="00A35207"/>
    <w:rsid w:val="00A42CF9"/>
    <w:rsid w:val="00A6058A"/>
    <w:rsid w:val="00AB4F13"/>
    <w:rsid w:val="00AC3902"/>
    <w:rsid w:val="00AE0EDB"/>
    <w:rsid w:val="00AE66E6"/>
    <w:rsid w:val="00AF7F37"/>
    <w:rsid w:val="00B450E3"/>
    <w:rsid w:val="00B543A3"/>
    <w:rsid w:val="00B618BA"/>
    <w:rsid w:val="00B65B94"/>
    <w:rsid w:val="00B9711C"/>
    <w:rsid w:val="00BA2C48"/>
    <w:rsid w:val="00BC3B90"/>
    <w:rsid w:val="00BD1A88"/>
    <w:rsid w:val="00BE4C8E"/>
    <w:rsid w:val="00C168DA"/>
    <w:rsid w:val="00C52326"/>
    <w:rsid w:val="00C9536B"/>
    <w:rsid w:val="00C95EE1"/>
    <w:rsid w:val="00CF1894"/>
    <w:rsid w:val="00D116E9"/>
    <w:rsid w:val="00D3195A"/>
    <w:rsid w:val="00D37FEC"/>
    <w:rsid w:val="00D76AD7"/>
    <w:rsid w:val="00D81A70"/>
    <w:rsid w:val="00DB35FE"/>
    <w:rsid w:val="00DC6BB0"/>
    <w:rsid w:val="00DD2A5E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EF5878"/>
    <w:rsid w:val="00F044BE"/>
    <w:rsid w:val="00F174D9"/>
    <w:rsid w:val="00F203F9"/>
    <w:rsid w:val="00F23466"/>
    <w:rsid w:val="00F2736F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26626"/>
  <w15:docId w15:val="{58B636A5-9986-4D90-A315-5BE8B721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621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CB88F3-5B1A-4F52-A973-236FD55D1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Elise Paul</cp:lastModifiedBy>
  <cp:revision>3</cp:revision>
  <cp:lastPrinted>2020-10-07T14:13:00Z</cp:lastPrinted>
  <dcterms:created xsi:type="dcterms:W3CDTF">2023-12-12T18:26:00Z</dcterms:created>
  <dcterms:modified xsi:type="dcterms:W3CDTF">2023-12-12T18:26:00Z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