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C392" w14:textId="56657497" w:rsidR="00AA6C1B" w:rsidRPr="0005450D" w:rsidRDefault="00AA6C1B" w:rsidP="0005450D">
      <w:pPr>
        <w:autoSpaceDE w:val="0"/>
        <w:autoSpaceDN w:val="0"/>
        <w:adjustRightInd w:val="0"/>
        <w:spacing w:before="100" w:beforeAutospacing="1" w:after="100" w:afterAutospacing="1" w:line="240" w:lineRule="auto"/>
        <w:rPr>
          <w:rFonts w:ascii="Arial" w:hAnsi="Arial" w:cs="Arial"/>
          <w:sz w:val="24"/>
          <w:szCs w:val="24"/>
        </w:rPr>
      </w:pPr>
      <w:r w:rsidRPr="0005450D">
        <w:rPr>
          <w:rFonts w:ascii="Arial" w:hAnsi="Arial" w:cs="Arial"/>
          <w:sz w:val="24"/>
          <w:szCs w:val="24"/>
          <w:lang w:val="en-CA"/>
        </w:rPr>
        <w:fldChar w:fldCharType="begin"/>
      </w:r>
      <w:r w:rsidRPr="0005450D">
        <w:rPr>
          <w:rFonts w:ascii="Arial" w:hAnsi="Arial" w:cs="Arial"/>
          <w:sz w:val="24"/>
          <w:szCs w:val="24"/>
          <w:lang w:val="en-CA"/>
        </w:rPr>
        <w:instrText xml:space="preserve"> SEQ CHAPTER \h \r 1</w:instrText>
      </w:r>
      <w:r w:rsidRPr="0005450D">
        <w:rPr>
          <w:rFonts w:ascii="Arial" w:hAnsi="Arial" w:cs="Arial"/>
          <w:sz w:val="24"/>
          <w:szCs w:val="24"/>
          <w:lang w:val="en-CA"/>
        </w:rPr>
        <w:fldChar w:fldCharType="end"/>
      </w:r>
      <w:r w:rsidRPr="0005450D">
        <w:rPr>
          <w:rFonts w:ascii="Arial" w:hAnsi="Arial" w:cs="Arial"/>
          <w:b/>
          <w:bCs/>
          <w:sz w:val="24"/>
          <w:szCs w:val="24"/>
        </w:rPr>
        <w:t>14-6019. Special verdict; tampering with evidence.</w:t>
      </w:r>
      <w:r w:rsidRPr="0005450D">
        <w:rPr>
          <w:rFonts w:ascii="Arial" w:hAnsi="Arial" w:cs="Arial"/>
          <w:b/>
          <w:bCs/>
          <w:sz w:val="24"/>
          <w:szCs w:val="24"/>
          <w:vertAlign w:val="superscript"/>
        </w:rPr>
        <w:t>1</w:t>
      </w:r>
    </w:p>
    <w:p w14:paraId="13308A63" w14:textId="6C09D5D2" w:rsidR="00AA6C1B" w:rsidRPr="0005450D" w:rsidRDefault="00AA6C1B" w:rsidP="00AA6C1B">
      <w:pPr>
        <w:autoSpaceDE w:val="0"/>
        <w:autoSpaceDN w:val="0"/>
        <w:adjustRightInd w:val="0"/>
        <w:spacing w:after="0" w:line="240" w:lineRule="auto"/>
        <w:rPr>
          <w:rFonts w:ascii="Arial" w:hAnsi="Arial" w:cs="Arial"/>
          <w:sz w:val="24"/>
          <w:szCs w:val="24"/>
        </w:rPr>
      </w:pPr>
      <w:r w:rsidRPr="0005450D">
        <w:rPr>
          <w:rFonts w:ascii="Arial" w:hAnsi="Arial" w:cs="Arial"/>
          <w:sz w:val="24"/>
          <w:szCs w:val="24"/>
        </w:rPr>
        <w:tab/>
        <w:t>Do you unanimously find beyond a reasonable doubt that ________________ (</w:t>
      </w:r>
      <w:r w:rsidRPr="0005450D">
        <w:rPr>
          <w:rFonts w:ascii="Arial" w:hAnsi="Arial" w:cs="Arial"/>
          <w:i/>
          <w:iCs/>
          <w:sz w:val="24"/>
          <w:szCs w:val="24"/>
        </w:rPr>
        <w:t>name of defendant</w:t>
      </w:r>
      <w:r w:rsidRPr="0005450D">
        <w:rPr>
          <w:rFonts w:ascii="Arial" w:hAnsi="Arial" w:cs="Arial"/>
          <w:sz w:val="24"/>
          <w:szCs w:val="24"/>
        </w:rPr>
        <w:t>) committed tampering with evidence related to [_____________________ (</w:t>
      </w:r>
      <w:r w:rsidRPr="0005450D">
        <w:rPr>
          <w:rFonts w:ascii="Arial" w:hAnsi="Arial" w:cs="Arial"/>
          <w:i/>
          <w:iCs/>
          <w:sz w:val="24"/>
          <w:szCs w:val="24"/>
        </w:rPr>
        <w:t>identify underlying crime(s)</w:t>
      </w:r>
      <w:r w:rsidRPr="0005450D">
        <w:rPr>
          <w:rFonts w:ascii="Arial" w:hAnsi="Arial" w:cs="Arial"/>
          <w:sz w:val="24"/>
          <w:szCs w:val="24"/>
        </w:rPr>
        <w:t>)] [</w:t>
      </w:r>
      <w:r w:rsidRPr="0005450D">
        <w:rPr>
          <w:rFonts w:ascii="Arial" w:hAnsi="Arial" w:cs="Arial"/>
          <w:i/>
          <w:iCs/>
          <w:sz w:val="24"/>
          <w:szCs w:val="24"/>
        </w:rPr>
        <w:t>or</w:t>
      </w:r>
      <w:r w:rsidRPr="0005450D">
        <w:rPr>
          <w:rFonts w:ascii="Arial" w:hAnsi="Arial" w:cs="Arial"/>
          <w:sz w:val="24"/>
          <w:szCs w:val="24"/>
        </w:rPr>
        <w:t>] [</w:t>
      </w:r>
      <w:r w:rsidRPr="0005450D">
        <w:rPr>
          <w:rFonts w:ascii="Arial" w:hAnsi="Arial" w:cs="Arial"/>
          <w:i/>
          <w:iCs/>
          <w:sz w:val="24"/>
          <w:szCs w:val="24"/>
        </w:rPr>
        <w:t xml:space="preserve">_______________________ </w:t>
      </w:r>
      <w:r w:rsidRPr="0005450D">
        <w:rPr>
          <w:rFonts w:ascii="Arial" w:hAnsi="Arial" w:cs="Arial"/>
          <w:sz w:val="24"/>
          <w:szCs w:val="24"/>
        </w:rPr>
        <w:t>(</w:t>
      </w:r>
      <w:r w:rsidRPr="0005450D">
        <w:rPr>
          <w:rFonts w:ascii="Arial" w:hAnsi="Arial" w:cs="Arial"/>
          <w:i/>
          <w:iCs/>
          <w:sz w:val="24"/>
          <w:szCs w:val="24"/>
        </w:rPr>
        <w:t>identify underlying crime(s) for which defendant was on probation or parole</w:t>
      </w:r>
      <w:r w:rsidRPr="0005450D">
        <w:rPr>
          <w:rFonts w:ascii="Arial" w:hAnsi="Arial" w:cs="Arial"/>
          <w:sz w:val="24"/>
          <w:szCs w:val="24"/>
        </w:rPr>
        <w:t>)]</w:t>
      </w:r>
      <w:r w:rsidRPr="0005450D">
        <w:rPr>
          <w:rFonts w:ascii="Arial" w:hAnsi="Arial" w:cs="Arial"/>
          <w:sz w:val="24"/>
          <w:szCs w:val="24"/>
          <w:vertAlign w:val="superscript"/>
        </w:rPr>
        <w:t>2</w:t>
      </w:r>
      <w:r w:rsidRPr="0005450D">
        <w:rPr>
          <w:rFonts w:ascii="Arial" w:hAnsi="Arial" w:cs="Arial"/>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565"/>
      </w:tblGrid>
      <w:tr w:rsidR="00AA6C1B" w:rsidRPr="0005450D" w14:paraId="2734693C" w14:textId="77777777" w:rsidTr="00AA6C1B">
        <w:tc>
          <w:tcPr>
            <w:tcW w:w="2785" w:type="dxa"/>
          </w:tcPr>
          <w:p w14:paraId="6A68D783" w14:textId="77777777" w:rsidR="00AA6C1B" w:rsidRPr="0005450D" w:rsidRDefault="00AA6C1B" w:rsidP="00AA6C1B">
            <w:pPr>
              <w:autoSpaceDE w:val="0"/>
              <w:autoSpaceDN w:val="0"/>
              <w:adjustRightInd w:val="0"/>
              <w:rPr>
                <w:rFonts w:ascii="Arial" w:hAnsi="Arial" w:cs="Arial"/>
                <w:sz w:val="24"/>
                <w:szCs w:val="24"/>
              </w:rPr>
            </w:pPr>
          </w:p>
        </w:tc>
        <w:tc>
          <w:tcPr>
            <w:tcW w:w="6565" w:type="dxa"/>
          </w:tcPr>
          <w:p w14:paraId="5320AA5C" w14:textId="52984E28" w:rsidR="00AA6C1B" w:rsidRPr="0005450D" w:rsidRDefault="00AA6C1B" w:rsidP="00AA6C1B">
            <w:pPr>
              <w:autoSpaceDE w:val="0"/>
              <w:autoSpaceDN w:val="0"/>
              <w:adjustRightInd w:val="0"/>
              <w:rPr>
                <w:rFonts w:ascii="Arial" w:hAnsi="Arial" w:cs="Arial"/>
                <w:sz w:val="24"/>
                <w:szCs w:val="24"/>
              </w:rPr>
            </w:pPr>
            <w:r w:rsidRPr="0005450D">
              <w:rPr>
                <w:rFonts w:ascii="Arial" w:hAnsi="Arial" w:cs="Arial"/>
                <w:sz w:val="24"/>
                <w:szCs w:val="24"/>
              </w:rPr>
              <w:t>_____________ (Yes or No)</w:t>
            </w:r>
          </w:p>
        </w:tc>
      </w:tr>
      <w:tr w:rsidR="00AA6C1B" w:rsidRPr="0005450D" w14:paraId="525528A8" w14:textId="77777777" w:rsidTr="00AA6C1B">
        <w:tc>
          <w:tcPr>
            <w:tcW w:w="2785" w:type="dxa"/>
          </w:tcPr>
          <w:p w14:paraId="20B5E629" w14:textId="77777777" w:rsidR="00AA6C1B" w:rsidRPr="0005450D" w:rsidRDefault="00AA6C1B" w:rsidP="00AA6C1B">
            <w:pPr>
              <w:autoSpaceDE w:val="0"/>
              <w:autoSpaceDN w:val="0"/>
              <w:adjustRightInd w:val="0"/>
              <w:rPr>
                <w:rFonts w:ascii="Arial" w:hAnsi="Arial" w:cs="Arial"/>
                <w:sz w:val="24"/>
                <w:szCs w:val="24"/>
              </w:rPr>
            </w:pPr>
          </w:p>
        </w:tc>
        <w:tc>
          <w:tcPr>
            <w:tcW w:w="6565" w:type="dxa"/>
          </w:tcPr>
          <w:p w14:paraId="7D4B71AE" w14:textId="73F5F1E6" w:rsidR="00AA6C1B" w:rsidRPr="0005450D" w:rsidRDefault="00AA6C1B" w:rsidP="00AA6C1B">
            <w:pPr>
              <w:autoSpaceDE w:val="0"/>
              <w:autoSpaceDN w:val="0"/>
              <w:adjustRightInd w:val="0"/>
              <w:rPr>
                <w:rFonts w:ascii="Arial" w:hAnsi="Arial" w:cs="Arial"/>
                <w:sz w:val="24"/>
                <w:szCs w:val="24"/>
              </w:rPr>
            </w:pPr>
            <w:r w:rsidRPr="0005450D">
              <w:rPr>
                <w:rFonts w:ascii="Arial" w:hAnsi="Arial" w:cs="Arial"/>
                <w:sz w:val="24"/>
                <w:szCs w:val="24"/>
              </w:rPr>
              <w:t>_________________________________</w:t>
            </w:r>
            <w:r w:rsidRPr="0005450D">
              <w:rPr>
                <w:rFonts w:ascii="Arial" w:hAnsi="Arial" w:cs="Arial"/>
                <w:sz w:val="24"/>
                <w:szCs w:val="24"/>
              </w:rPr>
              <w:br/>
              <w:t>FOREPERSON</w:t>
            </w:r>
          </w:p>
        </w:tc>
      </w:tr>
    </w:tbl>
    <w:p w14:paraId="4C701BA9" w14:textId="77777777" w:rsidR="00AA6C1B" w:rsidRPr="0005450D" w:rsidRDefault="00AA6C1B" w:rsidP="00AA6C1B">
      <w:pPr>
        <w:autoSpaceDE w:val="0"/>
        <w:autoSpaceDN w:val="0"/>
        <w:adjustRightInd w:val="0"/>
        <w:spacing w:after="0" w:line="240" w:lineRule="auto"/>
        <w:rPr>
          <w:rFonts w:ascii="Arial" w:hAnsi="Arial" w:cs="Arial"/>
          <w:sz w:val="24"/>
          <w:szCs w:val="24"/>
        </w:rPr>
      </w:pPr>
    </w:p>
    <w:p w14:paraId="03E207C7" w14:textId="77777777" w:rsidR="00AA6C1B" w:rsidRPr="0005450D" w:rsidRDefault="00AA6C1B" w:rsidP="0005450D">
      <w:pPr>
        <w:autoSpaceDE w:val="0"/>
        <w:autoSpaceDN w:val="0"/>
        <w:adjustRightInd w:val="0"/>
        <w:spacing w:before="100" w:beforeAutospacing="1" w:after="100" w:afterAutospacing="1" w:line="240" w:lineRule="auto"/>
        <w:jc w:val="center"/>
        <w:rPr>
          <w:rFonts w:ascii="Arial" w:hAnsi="Arial" w:cs="Arial"/>
          <w:sz w:val="24"/>
          <w:szCs w:val="24"/>
        </w:rPr>
      </w:pPr>
      <w:r w:rsidRPr="0005450D">
        <w:rPr>
          <w:rFonts w:ascii="Arial" w:hAnsi="Arial" w:cs="Arial"/>
          <w:sz w:val="24"/>
          <w:szCs w:val="24"/>
        </w:rPr>
        <w:t>USE NOTES</w:t>
      </w:r>
    </w:p>
    <w:p w14:paraId="1151078E" w14:textId="77777777" w:rsidR="00AA6C1B" w:rsidRPr="0005450D" w:rsidRDefault="00AA6C1B" w:rsidP="00AA6C1B">
      <w:pPr>
        <w:autoSpaceDE w:val="0"/>
        <w:autoSpaceDN w:val="0"/>
        <w:adjustRightInd w:val="0"/>
        <w:spacing w:after="0" w:line="240" w:lineRule="auto"/>
        <w:rPr>
          <w:rFonts w:ascii="Arial" w:hAnsi="Arial" w:cs="Arial"/>
          <w:sz w:val="24"/>
          <w:szCs w:val="24"/>
        </w:rPr>
      </w:pPr>
      <w:r w:rsidRPr="0005450D">
        <w:rPr>
          <w:rFonts w:ascii="Arial" w:hAnsi="Arial" w:cs="Arial"/>
          <w:sz w:val="24"/>
          <w:szCs w:val="24"/>
        </w:rPr>
        <w:tab/>
        <w:t>1.</w:t>
      </w:r>
      <w:r w:rsidRPr="0005450D">
        <w:rPr>
          <w:rFonts w:ascii="Arial" w:hAnsi="Arial" w:cs="Arial"/>
          <w:sz w:val="24"/>
          <w:szCs w:val="24"/>
        </w:rPr>
        <w:tab/>
        <w:t>Give these instructions after UJI 14-2241 NMRA. Forms of verdict must be separately submitted to the jury for each category (penalty level) of crime for which tampering with evidence is alleged to have been committed for the sentencing court to determine the permissible range of punishment under NMSA 1978, Section 30-22-5(B).</w:t>
      </w:r>
    </w:p>
    <w:p w14:paraId="6C9B9725" w14:textId="77777777" w:rsidR="00AA6C1B" w:rsidRPr="0005450D" w:rsidRDefault="00AA6C1B" w:rsidP="00AA6C1B">
      <w:pPr>
        <w:autoSpaceDE w:val="0"/>
        <w:autoSpaceDN w:val="0"/>
        <w:adjustRightInd w:val="0"/>
        <w:spacing w:after="0" w:line="240" w:lineRule="auto"/>
        <w:rPr>
          <w:rFonts w:ascii="Arial" w:hAnsi="Arial" w:cs="Arial"/>
          <w:sz w:val="24"/>
          <w:szCs w:val="24"/>
        </w:rPr>
      </w:pPr>
      <w:r w:rsidRPr="0005450D">
        <w:rPr>
          <w:rFonts w:ascii="Arial" w:hAnsi="Arial" w:cs="Arial"/>
          <w:sz w:val="24"/>
          <w:szCs w:val="24"/>
        </w:rPr>
        <w:tab/>
        <w:t>2.</w:t>
      </w:r>
      <w:r w:rsidRPr="0005450D">
        <w:rPr>
          <w:rFonts w:ascii="Arial" w:hAnsi="Arial" w:cs="Arial"/>
          <w:sz w:val="24"/>
          <w:szCs w:val="24"/>
        </w:rPr>
        <w:tab/>
        <w:t xml:space="preserve">Do not leave blank for the jury to complete. Insert the name of the offense (or multiple offenses within a penalty category under Section 30-22-5(B)). If a violation for probation or parole is at issue, the instruction must identify the underlying offense(s) for which the defendant was serving probation or </w:t>
      </w:r>
      <w:proofErr w:type="spellStart"/>
      <w:r w:rsidRPr="0005450D">
        <w:rPr>
          <w:rFonts w:ascii="Arial" w:hAnsi="Arial" w:cs="Arial"/>
          <w:sz w:val="24"/>
          <w:szCs w:val="24"/>
        </w:rPr>
        <w:t>parole.</w:t>
      </w:r>
      <w:r w:rsidRPr="0005450D">
        <w:rPr>
          <w:rFonts w:ascii="Arial" w:hAnsi="Arial" w:cs="Arial"/>
          <w:i/>
          <w:iCs/>
          <w:sz w:val="24"/>
          <w:szCs w:val="24"/>
        </w:rPr>
        <w:t>See</w:t>
      </w:r>
      <w:proofErr w:type="spellEnd"/>
      <w:r w:rsidRPr="0005450D">
        <w:rPr>
          <w:rFonts w:ascii="Arial" w:hAnsi="Arial" w:cs="Arial"/>
          <w:sz w:val="24"/>
          <w:szCs w:val="24"/>
        </w:rPr>
        <w:t xml:space="preserve"> </w:t>
      </w:r>
      <w:r w:rsidRPr="0005450D">
        <w:rPr>
          <w:rFonts w:ascii="Arial" w:hAnsi="Arial" w:cs="Arial"/>
          <w:i/>
          <w:iCs/>
          <w:sz w:val="24"/>
          <w:szCs w:val="24"/>
        </w:rPr>
        <w:t>State v. Radosevich</w:t>
      </w:r>
      <w:r w:rsidRPr="0005450D">
        <w:rPr>
          <w:rFonts w:ascii="Arial" w:hAnsi="Arial" w:cs="Arial"/>
          <w:sz w:val="24"/>
          <w:szCs w:val="24"/>
        </w:rPr>
        <w:t xml:space="preserve">, 2018-NMSC-028, ¶ 31, 419 P. 3d 176. </w:t>
      </w:r>
      <w:r w:rsidRPr="0005450D">
        <w:rPr>
          <w:rFonts w:ascii="Arial" w:hAnsi="Arial" w:cs="Arial"/>
          <w:i/>
          <w:iCs/>
          <w:sz w:val="24"/>
          <w:szCs w:val="24"/>
        </w:rPr>
        <w:t xml:space="preserve">Accord </w:t>
      </w:r>
      <w:r w:rsidRPr="0005450D">
        <w:rPr>
          <w:rFonts w:ascii="Arial" w:hAnsi="Arial" w:cs="Arial"/>
          <w:sz w:val="24"/>
          <w:szCs w:val="24"/>
        </w:rPr>
        <w:t xml:space="preserve">UJI 14-2241 NMRA, Use Note 4. This may include submitting a form of verdict to the jury that states “a crime or violation which cannot be determined.” </w:t>
      </w:r>
      <w:r w:rsidRPr="0005450D">
        <w:rPr>
          <w:rFonts w:ascii="Arial" w:hAnsi="Arial" w:cs="Arial"/>
          <w:i/>
          <w:iCs/>
          <w:sz w:val="24"/>
          <w:szCs w:val="24"/>
        </w:rPr>
        <w:t>See Radosevich</w:t>
      </w:r>
      <w:r w:rsidRPr="0005450D">
        <w:rPr>
          <w:rFonts w:ascii="Arial" w:hAnsi="Arial" w:cs="Arial"/>
          <w:sz w:val="24"/>
          <w:szCs w:val="24"/>
        </w:rPr>
        <w:t>, 2018-NMSC-028, ¶ 29 (“[I]</w:t>
      </w:r>
      <w:proofErr w:type="spellStart"/>
      <w:r w:rsidRPr="0005450D">
        <w:rPr>
          <w:rFonts w:ascii="Arial" w:hAnsi="Arial" w:cs="Arial"/>
          <w:sz w:val="24"/>
          <w:szCs w:val="24"/>
        </w:rPr>
        <w:t>ndeterminate</w:t>
      </w:r>
      <w:proofErr w:type="spellEnd"/>
      <w:r w:rsidRPr="0005450D">
        <w:rPr>
          <w:rFonts w:ascii="Arial" w:hAnsi="Arial" w:cs="Arial"/>
          <w:sz w:val="24"/>
          <w:szCs w:val="24"/>
        </w:rPr>
        <w:t xml:space="preserve"> tampering” must be limited to the penalties “prescribed in the statute for the lowest level of tampering, which are currently the petty misdemeanor penalties of Section 30-22-5(B)(3).”).</w:t>
      </w:r>
    </w:p>
    <w:p w14:paraId="121A0ECD" w14:textId="6D5C82FB" w:rsidR="00AA6C1B" w:rsidRPr="0005450D" w:rsidRDefault="00AA6C1B" w:rsidP="00C56A5A">
      <w:pPr>
        <w:autoSpaceDE w:val="0"/>
        <w:autoSpaceDN w:val="0"/>
        <w:adjustRightInd w:val="0"/>
        <w:spacing w:after="0" w:line="240" w:lineRule="auto"/>
        <w:rPr>
          <w:rFonts w:ascii="Arial" w:hAnsi="Arial" w:cs="Arial"/>
          <w:sz w:val="24"/>
          <w:szCs w:val="24"/>
        </w:rPr>
      </w:pPr>
      <w:r w:rsidRPr="0005450D">
        <w:rPr>
          <w:rFonts w:ascii="Arial" w:hAnsi="Arial" w:cs="Arial"/>
          <w:sz w:val="24"/>
          <w:szCs w:val="24"/>
        </w:rPr>
        <w:t>[Adopted by Supreme Court Order No. 13-8300-043, effective for all cases pending or filed on or after December 31, 2013; as amended by Supreme Court Order No. 19-8300-016, effective for all cases pending or filed on or after December 31, 2019.]</w:t>
      </w:r>
    </w:p>
    <w:sectPr w:rsidR="00AA6C1B" w:rsidRPr="00054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1B"/>
    <w:rsid w:val="0005450D"/>
    <w:rsid w:val="001E1BC9"/>
    <w:rsid w:val="00A15A93"/>
    <w:rsid w:val="00AA6C1B"/>
    <w:rsid w:val="00BD6867"/>
    <w:rsid w:val="00C5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34C3"/>
  <w15:chartTrackingRefBased/>
  <w15:docId w15:val="{0BC47D59-5C6D-40E8-92EC-FFF1D4C7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CC288-A077-4C2F-B53D-6A953AECA2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a6bba08-c810-4bd9-bf55-edb33bb05e69"/>
    <ds:schemaRef ds:uri="http://www.w3.org/XML/1998/namespace"/>
    <ds:schemaRef ds:uri="http://purl.org/dc/dcmitype/"/>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6CF9C5FC-CF30-40EB-B8C6-34EECB812B59}">
  <ds:schemaRefs>
    <ds:schemaRef ds:uri="http://schemas.microsoft.com/sharepoint/v3/contenttype/forms"/>
  </ds:schemaRefs>
</ds:datastoreItem>
</file>

<file path=customXml/itemProps3.xml><?xml version="1.0" encoding="utf-8"?>
<ds:datastoreItem xmlns:ds="http://schemas.openxmlformats.org/officeDocument/2006/customXml" ds:itemID="{0F652B21-5E22-42D2-951D-46D786DC9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SinghDhillon</dc:creator>
  <cp:keywords/>
  <dc:description/>
  <cp:lastModifiedBy>Elise Paul</cp:lastModifiedBy>
  <cp:revision>3</cp:revision>
  <cp:lastPrinted>2019-10-09T22:36:00Z</cp:lastPrinted>
  <dcterms:created xsi:type="dcterms:W3CDTF">2023-12-12T15:39:00Z</dcterms:created>
  <dcterms:modified xsi:type="dcterms:W3CDTF">2023-12-12T15:39:00Z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